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6435" w:type="pct"/>
        <w:jc w:val="center"/>
        <w:shd w:val="clear" w:color="auto" w:fill="000000"/>
        <w:tblLook w:val="04A0" w:firstRow="1" w:lastRow="0" w:firstColumn="1" w:lastColumn="0" w:noHBand="0" w:noVBand="1"/>
      </w:tblPr>
      <w:tblGrid>
        <w:gridCol w:w="715"/>
        <w:gridCol w:w="8942"/>
        <w:gridCol w:w="705"/>
      </w:tblGrid>
      <w:tr w:rsidR="006C2D23" w:rsidRPr="0000132D" w14:paraId="4406341C" w14:textId="77777777" w:rsidTr="00D9545C">
        <w:trPr>
          <w:trHeight w:val="1417"/>
          <w:jc w:val="center"/>
        </w:trPr>
        <w:tc>
          <w:tcPr>
            <w:tcW w:w="345" w:type="pct"/>
            <w:shd w:val="clear" w:color="auto" w:fill="000000"/>
          </w:tcPr>
          <w:p w14:paraId="3D070B12" w14:textId="77777777" w:rsidR="006C2D23" w:rsidRPr="0000132D" w:rsidRDefault="006C2D23" w:rsidP="00D9545C">
            <w:pPr>
              <w:pStyle w:val="Heading3"/>
              <w:ind w:firstLine="830"/>
              <w:jc w:val="center"/>
              <w:rPr>
                <w:rFonts w:ascii="Hacen Liner Print-out Light" w:eastAsiaTheme="minorEastAsia" w:hAnsi="Hacen Liner Print-out Light" w:cs="GE SS Two Light"/>
                <w:b w:val="0"/>
                <w:bCs w:val="0"/>
                <w:color w:val="auto"/>
                <w:rtl/>
              </w:rPr>
            </w:pPr>
            <w:bookmarkStart w:id="0" w:name="_GoBack" w:colFirst="1" w:colLast="3"/>
          </w:p>
        </w:tc>
        <w:tc>
          <w:tcPr>
            <w:tcW w:w="4315" w:type="pct"/>
            <w:shd w:val="clear" w:color="auto" w:fill="000000"/>
            <w:vAlign w:val="center"/>
          </w:tcPr>
          <w:p w14:paraId="524087EE" w14:textId="77777777" w:rsidR="006C2D23" w:rsidRPr="0015768F" w:rsidRDefault="006C2D23" w:rsidP="00D9545C">
            <w:pPr>
              <w:pStyle w:val="Heading2"/>
              <w:rPr>
                <w:b/>
                <w:bCs/>
                <w:i/>
                <w:iCs/>
                <w:sz w:val="36"/>
                <w:szCs w:val="36"/>
              </w:rPr>
            </w:pPr>
            <w:bookmarkStart w:id="1" w:name="_Toc1902509"/>
            <w:r w:rsidRPr="0015768F">
              <w:rPr>
                <w:b/>
                <w:bCs/>
                <w:sz w:val="36"/>
                <w:szCs w:val="36"/>
              </w:rPr>
              <w:t>A new proposed substance to resist ignition and fire for use in Hajj and Umrah seasons</w:t>
            </w:r>
            <w:bookmarkEnd w:id="1"/>
          </w:p>
          <w:p w14:paraId="10AB9FDD" w14:textId="77777777" w:rsidR="006C2D23" w:rsidRPr="00A4141A" w:rsidRDefault="006C2D23" w:rsidP="00D9545C">
            <w:pPr>
              <w:bidi w:val="0"/>
              <w:spacing w:line="240" w:lineRule="auto"/>
              <w:ind w:left="89"/>
              <w:jc w:val="center"/>
              <w:outlineLvl w:val="4"/>
              <w:rPr>
                <w:rFonts w:asciiTheme="majorBidi" w:hAnsiTheme="majorBidi" w:cstheme="majorBidi"/>
                <w:color w:val="FFFFFF" w:themeColor="background1"/>
                <w:sz w:val="20"/>
                <w:szCs w:val="20"/>
              </w:rPr>
            </w:pPr>
            <w:sdt>
              <w:sdtPr>
                <w:rPr>
                  <w:rFonts w:asciiTheme="majorBidi" w:hAnsiTheme="majorBidi" w:cstheme="majorBidi"/>
                  <w:color w:val="FFFFFF" w:themeColor="background1"/>
                  <w:sz w:val="20"/>
                  <w:szCs w:val="20"/>
                </w:rPr>
                <w:id w:val="-1822964877"/>
                <w:placeholder>
                  <w:docPart w:val="DF0930499275471BBEF83B8397A3D9DD"/>
                </w:placeholder>
              </w:sdtPr>
              <w:sdtContent>
                <w:r w:rsidRPr="00A4141A">
                  <w:rPr>
                    <w:rFonts w:asciiTheme="majorBidi" w:hAnsiTheme="majorBidi" w:cstheme="majorBidi"/>
                    <w:color w:val="FFFFFF" w:themeColor="background1"/>
                    <w:sz w:val="20"/>
                    <w:szCs w:val="20"/>
                  </w:rPr>
                  <w:t>Mohamed K. Hassan</w:t>
                </w:r>
                <w:r w:rsidRPr="00A4141A">
                  <w:rPr>
                    <w:rFonts w:asciiTheme="majorBidi" w:hAnsiTheme="majorBidi" w:cstheme="majorBidi"/>
                    <w:color w:val="FFFFFF" w:themeColor="background1"/>
                    <w:sz w:val="20"/>
                    <w:szCs w:val="20"/>
                    <w:vertAlign w:val="superscript"/>
                  </w:rPr>
                  <w:t>(1)</w:t>
                </w:r>
              </w:sdtContent>
            </w:sdt>
            <w:r w:rsidRPr="00A4141A">
              <w:rPr>
                <w:rFonts w:asciiTheme="majorBidi" w:hAnsiTheme="majorBidi" w:cstheme="majorBidi"/>
                <w:color w:val="FFFFFF" w:themeColor="background1"/>
                <w:sz w:val="20"/>
                <w:szCs w:val="20"/>
              </w:rPr>
              <w:t xml:space="preserve">, </w:t>
            </w:r>
            <w:sdt>
              <w:sdtPr>
                <w:rPr>
                  <w:rFonts w:asciiTheme="majorBidi" w:hAnsiTheme="majorBidi" w:cstheme="majorBidi"/>
                  <w:color w:val="FFFFFF" w:themeColor="background1"/>
                  <w:sz w:val="20"/>
                  <w:szCs w:val="20"/>
                </w:rPr>
                <w:id w:val="1944951481"/>
                <w:placeholder>
                  <w:docPart w:val="DF0930499275471BBEF83B8397A3D9DD"/>
                </w:placeholder>
              </w:sdtPr>
              <w:sdtContent>
                <w:r w:rsidRPr="00A4141A">
                  <w:rPr>
                    <w:rFonts w:asciiTheme="majorBidi" w:hAnsiTheme="majorBidi" w:cstheme="majorBidi"/>
                    <w:color w:val="FFFFFF" w:themeColor="background1"/>
                    <w:sz w:val="20"/>
                    <w:szCs w:val="20"/>
                  </w:rPr>
                  <w:t>Mohammed Y. Abdallah</w:t>
                </w:r>
                <w:r w:rsidRPr="00A4141A">
                  <w:rPr>
                    <w:rFonts w:asciiTheme="majorBidi" w:hAnsiTheme="majorBidi" w:cstheme="majorBidi"/>
                    <w:color w:val="FFFFFF" w:themeColor="background1"/>
                    <w:sz w:val="20"/>
                    <w:szCs w:val="20"/>
                    <w:vertAlign w:val="superscript"/>
                  </w:rPr>
                  <w:t>(1)</w:t>
                </w:r>
              </w:sdtContent>
            </w:sdt>
            <w:r w:rsidRPr="00A4141A">
              <w:rPr>
                <w:rFonts w:asciiTheme="majorBidi" w:hAnsiTheme="majorBidi" w:cstheme="majorBidi"/>
                <w:color w:val="FFFFFF" w:themeColor="background1"/>
                <w:sz w:val="20"/>
                <w:szCs w:val="20"/>
              </w:rPr>
              <w:t>, Talal S. Mandourah</w:t>
            </w:r>
            <w:r w:rsidRPr="00A4141A">
              <w:rPr>
                <w:rFonts w:asciiTheme="majorBidi" w:hAnsiTheme="majorBidi" w:cstheme="majorBidi"/>
                <w:color w:val="FFFFFF" w:themeColor="background1"/>
                <w:sz w:val="20"/>
                <w:szCs w:val="20"/>
                <w:vertAlign w:val="superscript"/>
              </w:rPr>
              <w:t>(1)</w:t>
            </w:r>
            <w:r w:rsidRPr="00A4141A">
              <w:rPr>
                <w:rFonts w:asciiTheme="majorBidi" w:hAnsiTheme="majorBidi" w:cstheme="majorBidi"/>
                <w:color w:val="FFFFFF" w:themeColor="background1"/>
                <w:sz w:val="20"/>
                <w:szCs w:val="20"/>
              </w:rPr>
              <w:t>,</w:t>
            </w:r>
            <w:r w:rsidRPr="00A4141A">
              <w:rPr>
                <w:rFonts w:asciiTheme="majorBidi" w:hAnsiTheme="majorBidi" w:cstheme="majorBidi"/>
                <w:color w:val="FFFFFF" w:themeColor="background1"/>
                <w:sz w:val="20"/>
                <w:szCs w:val="20"/>
                <w:vertAlign w:val="superscript"/>
              </w:rPr>
              <w:t xml:space="preserve"> </w:t>
            </w:r>
            <w:r w:rsidRPr="00A4141A">
              <w:rPr>
                <w:rFonts w:asciiTheme="majorBidi" w:hAnsiTheme="majorBidi" w:cstheme="majorBidi"/>
                <w:color w:val="FFFFFF" w:themeColor="background1"/>
                <w:sz w:val="20"/>
                <w:szCs w:val="20"/>
                <w:vertAlign w:val="superscript"/>
                <w:rtl/>
              </w:rPr>
              <w:t xml:space="preserve"> </w:t>
            </w:r>
            <w:sdt>
              <w:sdtPr>
                <w:rPr>
                  <w:rFonts w:asciiTheme="majorBidi" w:hAnsiTheme="majorBidi" w:cstheme="majorBidi"/>
                  <w:color w:val="FFFFFF" w:themeColor="background1"/>
                  <w:sz w:val="20"/>
                  <w:szCs w:val="20"/>
                </w:rPr>
                <w:id w:val="198822297"/>
                <w:placeholder>
                  <w:docPart w:val="DF0930499275471BBEF83B8397A3D9DD"/>
                </w:placeholder>
              </w:sdtPr>
              <w:sdtContent>
                <w:r w:rsidRPr="00A4141A">
                  <w:rPr>
                    <w:rFonts w:asciiTheme="majorBidi" w:hAnsiTheme="majorBidi" w:cstheme="majorBidi"/>
                    <w:color w:val="FFFFFF" w:themeColor="background1"/>
                    <w:sz w:val="20"/>
                    <w:szCs w:val="20"/>
                  </w:rPr>
                  <w:t>Ahmed F. Mohamed</w:t>
                </w:r>
                <w:r w:rsidRPr="00A4141A">
                  <w:rPr>
                    <w:rFonts w:asciiTheme="majorBidi" w:hAnsiTheme="majorBidi" w:cstheme="majorBidi"/>
                    <w:color w:val="FFFFFF" w:themeColor="background1"/>
                    <w:sz w:val="20"/>
                    <w:szCs w:val="20"/>
                    <w:vertAlign w:val="superscript"/>
                  </w:rPr>
                  <w:t>(1)</w:t>
                </w:r>
              </w:sdtContent>
            </w:sdt>
            <w:r w:rsidRPr="00A4141A">
              <w:rPr>
                <w:rFonts w:asciiTheme="majorBidi" w:hAnsiTheme="majorBidi" w:cstheme="majorBidi"/>
                <w:color w:val="FFFFFF" w:themeColor="background1"/>
                <w:sz w:val="20"/>
                <w:szCs w:val="20"/>
              </w:rPr>
              <w:t xml:space="preserve">, </w:t>
            </w:r>
            <w:sdt>
              <w:sdtPr>
                <w:rPr>
                  <w:rFonts w:asciiTheme="majorBidi" w:hAnsiTheme="majorBidi" w:cstheme="majorBidi"/>
                  <w:color w:val="FFFFFF" w:themeColor="background1"/>
                  <w:sz w:val="20"/>
                  <w:szCs w:val="20"/>
                </w:rPr>
                <w:id w:val="1604073229"/>
                <w:placeholder>
                  <w:docPart w:val="DF0930499275471BBEF83B8397A3D9DD"/>
                </w:placeholder>
              </w:sdtPr>
              <w:sdtContent>
                <w:r w:rsidRPr="00A4141A">
                  <w:rPr>
                    <w:rFonts w:asciiTheme="majorBidi" w:hAnsiTheme="majorBidi" w:cstheme="majorBidi"/>
                    <w:color w:val="FFFFFF" w:themeColor="background1"/>
                    <w:sz w:val="20"/>
                    <w:szCs w:val="20"/>
                  </w:rPr>
                  <w:t>Ibrahim Bushnaq</w:t>
                </w:r>
                <w:r w:rsidRPr="00A4141A">
                  <w:rPr>
                    <w:rFonts w:asciiTheme="majorBidi" w:hAnsiTheme="majorBidi" w:cstheme="majorBidi"/>
                    <w:color w:val="FFFFFF" w:themeColor="background1"/>
                    <w:sz w:val="20"/>
                    <w:szCs w:val="20"/>
                    <w:vertAlign w:val="superscript"/>
                  </w:rPr>
                  <w:t>(2),</w:t>
                </w:r>
                <w:r w:rsidRPr="00A4141A">
                  <w:rPr>
                    <w:rFonts w:asciiTheme="majorBidi" w:hAnsiTheme="majorBidi" w:cstheme="majorBidi"/>
                    <w:color w:val="FFFFFF" w:themeColor="background1"/>
                    <w:sz w:val="20"/>
                    <w:szCs w:val="20"/>
                  </w:rPr>
                  <w:t xml:space="preserve">  S. Azim</w:t>
                </w:r>
                <w:r w:rsidRPr="00A4141A">
                  <w:rPr>
                    <w:rFonts w:asciiTheme="majorBidi" w:hAnsiTheme="majorBidi" w:cstheme="majorBidi"/>
                    <w:color w:val="FFFFFF" w:themeColor="background1"/>
                    <w:sz w:val="20"/>
                    <w:szCs w:val="20"/>
                    <w:vertAlign w:val="superscript"/>
                  </w:rPr>
                  <w:t>(1)</w:t>
                </w:r>
              </w:sdtContent>
            </w:sdt>
          </w:p>
          <w:p w14:paraId="23209211" w14:textId="77777777" w:rsidR="006C2D23" w:rsidRPr="00A4141A" w:rsidRDefault="006C2D23" w:rsidP="00D9545C">
            <w:pPr>
              <w:bidi w:val="0"/>
              <w:spacing w:line="240" w:lineRule="auto"/>
              <w:ind w:left="89"/>
              <w:jc w:val="center"/>
              <w:outlineLvl w:val="4"/>
              <w:rPr>
                <w:rFonts w:asciiTheme="majorBidi" w:hAnsiTheme="majorBidi" w:cstheme="majorBidi"/>
                <w:color w:val="FFFFFF" w:themeColor="background1"/>
                <w:sz w:val="18"/>
                <w:szCs w:val="18"/>
              </w:rPr>
            </w:pPr>
            <w:sdt>
              <w:sdtPr>
                <w:rPr>
                  <w:rFonts w:asciiTheme="majorBidi" w:hAnsiTheme="majorBidi" w:cstheme="majorBidi"/>
                  <w:color w:val="FFFFFF" w:themeColor="background1"/>
                  <w:sz w:val="20"/>
                  <w:szCs w:val="20"/>
                </w:rPr>
                <w:id w:val="1365790596"/>
                <w:placeholder>
                  <w:docPart w:val="61511C9FDF7A43C7BB719D7BEF92858A"/>
                </w:placeholder>
              </w:sdtPr>
              <w:sdtEndPr>
                <w:rPr>
                  <w:sz w:val="18"/>
                  <w:szCs w:val="18"/>
                </w:rPr>
              </w:sdtEndPr>
              <w:sdtContent>
                <w:sdt>
                  <w:sdtPr>
                    <w:rPr>
                      <w:rFonts w:asciiTheme="majorBidi" w:hAnsiTheme="majorBidi" w:cstheme="majorBidi"/>
                      <w:color w:val="FFFFFF" w:themeColor="background1"/>
                      <w:sz w:val="18"/>
                      <w:szCs w:val="18"/>
                    </w:rPr>
                    <w:id w:val="464474905"/>
                    <w:placeholder>
                      <w:docPart w:val="1EFE3BF84D5947438B028F6A04C7BA97"/>
                    </w:placeholder>
                  </w:sdtPr>
                  <w:sdtContent>
                    <w:r w:rsidRPr="00A4141A">
                      <w:rPr>
                        <w:rFonts w:asciiTheme="majorBidi" w:hAnsiTheme="majorBidi" w:cstheme="majorBidi"/>
                        <w:color w:val="FFFFFF" w:themeColor="background1"/>
                        <w:sz w:val="18"/>
                        <w:szCs w:val="18"/>
                        <w:vertAlign w:val="superscript"/>
                      </w:rPr>
                      <w:t>(1)</w:t>
                    </w:r>
                    <w:r w:rsidRPr="00A4141A">
                      <w:rPr>
                        <w:rFonts w:asciiTheme="majorBidi" w:hAnsiTheme="majorBidi" w:cstheme="majorBidi"/>
                        <w:color w:val="FFFFFF" w:themeColor="background1"/>
                        <w:sz w:val="18"/>
                        <w:szCs w:val="18"/>
                      </w:rPr>
                      <w:t xml:space="preserve"> Mechanical Engineering Department, College of Engineering and Islamic Architecture, Umm Al-Qura University</w:t>
                    </w:r>
                  </w:sdtContent>
                </w:sdt>
              </w:sdtContent>
            </w:sdt>
          </w:p>
          <w:p w14:paraId="3390532B" w14:textId="77777777" w:rsidR="006C2D23" w:rsidRPr="00FE4C74" w:rsidRDefault="006C2D23" w:rsidP="00D9545C">
            <w:pPr>
              <w:bidi w:val="0"/>
              <w:spacing w:line="240" w:lineRule="auto"/>
              <w:jc w:val="center"/>
              <w:rPr>
                <w:rFonts w:cs="GE SS Two Light"/>
                <w:sz w:val="20"/>
                <w:szCs w:val="20"/>
              </w:rPr>
            </w:pPr>
            <w:r w:rsidRPr="00A4141A">
              <w:rPr>
                <w:rFonts w:asciiTheme="majorBidi" w:hAnsiTheme="majorBidi" w:cstheme="majorBidi"/>
                <w:color w:val="FFFFFF" w:themeColor="background1"/>
                <w:sz w:val="18"/>
                <w:szCs w:val="18"/>
                <w:vertAlign w:val="superscript"/>
              </w:rPr>
              <w:t>(2)</w:t>
            </w:r>
            <w:r w:rsidRPr="00A4141A">
              <w:rPr>
                <w:rFonts w:asciiTheme="majorBidi" w:hAnsiTheme="majorBidi" w:cstheme="majorBidi"/>
                <w:color w:val="FFFFFF" w:themeColor="background1"/>
                <w:sz w:val="18"/>
                <w:szCs w:val="18"/>
              </w:rPr>
              <w:t xml:space="preserve"> Volume Group Limited</w:t>
            </w:r>
          </w:p>
        </w:tc>
        <w:tc>
          <w:tcPr>
            <w:tcW w:w="340" w:type="pct"/>
            <w:shd w:val="clear" w:color="auto" w:fill="000000"/>
            <w:vAlign w:val="center"/>
          </w:tcPr>
          <w:p w14:paraId="42D36CEA" w14:textId="77777777" w:rsidR="006C2D23" w:rsidRPr="0000132D" w:rsidRDefault="006C2D23" w:rsidP="00D9545C">
            <w:pPr>
              <w:rPr>
                <w:rFonts w:ascii="Hacen Liner Print-out Light" w:hAnsi="Hacen Liner Print-out Light" w:cs="Hacen Liner Print-out Light"/>
                <w:rtl/>
              </w:rPr>
            </w:pPr>
          </w:p>
        </w:tc>
      </w:tr>
      <w:bookmarkEnd w:id="0"/>
      <w:tr w:rsidR="006C2D23" w:rsidRPr="0000132D" w14:paraId="57D03D2B" w14:textId="77777777" w:rsidTr="00D9545C">
        <w:trPr>
          <w:trHeight w:val="684"/>
          <w:jc w:val="center"/>
        </w:trPr>
        <w:tc>
          <w:tcPr>
            <w:tcW w:w="345" w:type="pct"/>
            <w:shd w:val="clear" w:color="auto" w:fill="000000"/>
          </w:tcPr>
          <w:p w14:paraId="3D09ED9D" w14:textId="77777777" w:rsidR="006C2D23" w:rsidRPr="0000132D" w:rsidRDefault="006C2D23" w:rsidP="00D9545C">
            <w:pPr>
              <w:pStyle w:val="Heading3"/>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p w14:paraId="40ED78E6" w14:textId="77777777" w:rsidR="006C2D23" w:rsidRPr="0000132D" w:rsidRDefault="006C2D23" w:rsidP="00D9545C">
            <w:pPr>
              <w:pStyle w:val="NoSpacing"/>
              <w:bidi/>
              <w:spacing w:before="120" w:after="120"/>
              <w:jc w:val="center"/>
              <w:rPr>
                <w:rFonts w:ascii="Hacen Liner Print-out Light" w:eastAsiaTheme="minorEastAsia" w:hAnsi="Hacen Liner Print-out Light" w:cs="GE SS Two Light"/>
                <w:b/>
                <w:bCs/>
                <w:sz w:val="32"/>
                <w:szCs w:val="32"/>
                <w:rtl/>
              </w:rPr>
            </w:pPr>
            <w:sdt>
              <w:sdtPr>
                <w:rPr>
                  <w:rFonts w:ascii="Hacen Liner Print-out Light" w:eastAsiaTheme="minorEastAsia" w:hAnsi="Hacen Liner Print-out Light" w:cs="GE SS Two Light"/>
                  <w:b/>
                  <w:bCs/>
                  <w:sz w:val="32"/>
                  <w:szCs w:val="32"/>
                  <w:rtl/>
                </w:rPr>
                <w:id w:val="1363869887"/>
                <w:placeholder>
                  <w:docPart w:val="DC8D53C0281E48E39FA9D6B4495B77E4"/>
                </w:placeholder>
              </w:sdtPr>
              <w:sdtContent>
                <w:r w:rsidRPr="00A4141A">
                  <w:rPr>
                    <w:rFonts w:asciiTheme="majorBidi" w:hAnsiTheme="majorBidi" w:cstheme="majorBidi"/>
                    <w:b/>
                    <w:bCs/>
                    <w:sz w:val="40"/>
                    <w:szCs w:val="40"/>
                    <w:rtl/>
                  </w:rPr>
                  <w:t>مادة جديدة  مقترحة تقاوم الاشتعال والحرائق لاستخدامها في  مواسم  الحج والعمرة</w:t>
                </w:r>
              </w:sdtContent>
            </w:sdt>
          </w:p>
        </w:tc>
        <w:tc>
          <w:tcPr>
            <w:tcW w:w="340" w:type="pct"/>
            <w:shd w:val="clear" w:color="auto" w:fill="000000"/>
            <w:vAlign w:val="center"/>
          </w:tcPr>
          <w:p w14:paraId="7143F9BA" w14:textId="77777777" w:rsidR="006C2D23" w:rsidRPr="0000132D" w:rsidRDefault="006C2D23" w:rsidP="00D9545C">
            <w:pPr>
              <w:rPr>
                <w:rFonts w:ascii="Hacen Liner Print-out Light" w:hAnsi="Hacen Liner Print-out Light" w:cs="Hacen Liner Print-out Light"/>
                <w:rtl/>
              </w:rPr>
            </w:pPr>
          </w:p>
        </w:tc>
      </w:tr>
      <w:tr w:rsidR="006C2D23" w:rsidRPr="0000132D" w14:paraId="2228239C" w14:textId="77777777" w:rsidTr="00D9545C">
        <w:trPr>
          <w:trHeight w:val="1192"/>
          <w:jc w:val="center"/>
        </w:trPr>
        <w:tc>
          <w:tcPr>
            <w:tcW w:w="345" w:type="pct"/>
            <w:shd w:val="clear" w:color="auto" w:fill="000000"/>
          </w:tcPr>
          <w:p w14:paraId="6AC78A56" w14:textId="77777777" w:rsidR="006C2D23" w:rsidRPr="0000132D" w:rsidRDefault="006C2D23" w:rsidP="00D9545C">
            <w:pPr>
              <w:ind w:firstLine="689"/>
              <w:jc w:val="center"/>
              <w:outlineLvl w:val="4"/>
              <w:rPr>
                <w:rFonts w:ascii="Hacen Liner Print-out Light" w:hAnsi="Hacen Liner Print-out Light" w:cs="GE SS Two Light"/>
                <w:sz w:val="20"/>
                <w:szCs w:val="20"/>
                <w:rtl/>
              </w:rPr>
            </w:pPr>
          </w:p>
        </w:tc>
        <w:tc>
          <w:tcPr>
            <w:tcW w:w="4315" w:type="pct"/>
            <w:shd w:val="clear" w:color="auto" w:fill="000000"/>
            <w:vAlign w:val="center"/>
          </w:tcPr>
          <w:p w14:paraId="0412FEC8" w14:textId="77777777" w:rsidR="006C2D23" w:rsidRPr="00A4141A" w:rsidRDefault="006C2D23" w:rsidP="00D9545C">
            <w:pPr>
              <w:spacing w:line="240" w:lineRule="auto"/>
              <w:jc w:val="center"/>
              <w:outlineLvl w:val="4"/>
              <w:rPr>
                <w:rFonts w:asciiTheme="majorBidi" w:hAnsiTheme="majorBidi" w:cstheme="majorBidi"/>
                <w:sz w:val="20"/>
                <w:szCs w:val="20"/>
                <w:rtl/>
              </w:rPr>
            </w:pPr>
            <w:sdt>
              <w:sdtPr>
                <w:rPr>
                  <w:rFonts w:asciiTheme="majorBidi" w:hAnsiTheme="majorBidi" w:cstheme="majorBidi"/>
                  <w:sz w:val="20"/>
                  <w:szCs w:val="20"/>
                  <w:rtl/>
                </w:rPr>
                <w:id w:val="1583955307"/>
                <w:placeholder>
                  <w:docPart w:val="853ABE40BF9243209555395465B9D4DE"/>
                </w:placeholder>
              </w:sdtPr>
              <w:sdtContent>
                <w:r w:rsidRPr="00A4141A">
                  <w:rPr>
                    <w:rFonts w:asciiTheme="majorBidi" w:hAnsiTheme="majorBidi" w:cstheme="majorBidi"/>
                    <w:sz w:val="20"/>
                    <w:szCs w:val="20"/>
                    <w:rtl/>
                  </w:rPr>
                  <w:t>أ.د. محمد قرنى حسن</w:t>
                </w:r>
              </w:sdtContent>
            </w:sdt>
            <w:r w:rsidRPr="00A4141A">
              <w:rPr>
                <w:rFonts w:asciiTheme="majorBidi" w:hAnsiTheme="majorBidi" w:cstheme="majorBidi"/>
                <w:sz w:val="20"/>
                <w:szCs w:val="20"/>
                <w:vertAlign w:val="superscript"/>
                <w:rtl/>
              </w:rPr>
              <w:t>( 1)</w:t>
            </w:r>
            <w:r w:rsidRPr="00A4141A">
              <w:rPr>
                <w:rFonts w:asciiTheme="majorBidi" w:hAnsiTheme="majorBidi" w:cstheme="majorBidi"/>
                <w:sz w:val="20"/>
                <w:szCs w:val="20"/>
                <w:rtl/>
              </w:rPr>
              <w:t xml:space="preserve"> د. طلال مندوره </w:t>
            </w:r>
            <w:r w:rsidRPr="00A4141A">
              <w:rPr>
                <w:rFonts w:asciiTheme="majorBidi" w:hAnsiTheme="majorBidi" w:cstheme="majorBidi"/>
                <w:sz w:val="20"/>
                <w:szCs w:val="20"/>
                <w:vertAlign w:val="superscript"/>
                <w:rtl/>
              </w:rPr>
              <w:t>(1)</w:t>
            </w:r>
            <w:r w:rsidRPr="00A4141A">
              <w:rPr>
                <w:rFonts w:asciiTheme="majorBidi" w:hAnsiTheme="majorBidi" w:cstheme="majorBidi"/>
                <w:sz w:val="20"/>
                <w:szCs w:val="20"/>
                <w:rtl/>
              </w:rPr>
              <w:t xml:space="preserve">، </w:t>
            </w:r>
            <w:sdt>
              <w:sdtPr>
                <w:rPr>
                  <w:rFonts w:asciiTheme="majorBidi" w:hAnsiTheme="majorBidi" w:cstheme="majorBidi"/>
                  <w:sz w:val="20"/>
                  <w:szCs w:val="20"/>
                  <w:rtl/>
                </w:rPr>
                <w:id w:val="-1965486042"/>
                <w:placeholder>
                  <w:docPart w:val="853ABE40BF9243209555395465B9D4DE"/>
                </w:placeholder>
              </w:sdtPr>
              <w:sdtContent>
                <w:r w:rsidRPr="00A4141A">
                  <w:rPr>
                    <w:rFonts w:asciiTheme="majorBidi" w:hAnsiTheme="majorBidi" w:cstheme="majorBidi"/>
                    <w:sz w:val="20"/>
                    <w:szCs w:val="20"/>
                    <w:rtl/>
                  </w:rPr>
                  <w:t>د. محمد يحيي عبد اللاه</w:t>
                </w:r>
              </w:sdtContent>
            </w:sdt>
            <w:r w:rsidRPr="00A4141A">
              <w:rPr>
                <w:rFonts w:asciiTheme="majorBidi" w:hAnsiTheme="majorBidi" w:cstheme="majorBidi"/>
                <w:sz w:val="20"/>
                <w:szCs w:val="20"/>
                <w:vertAlign w:val="superscript"/>
                <w:rtl/>
              </w:rPr>
              <w:t xml:space="preserve">(1)  </w:t>
            </w:r>
            <w:r w:rsidRPr="00A4141A">
              <w:rPr>
                <w:rFonts w:asciiTheme="majorBidi" w:hAnsiTheme="majorBidi" w:cstheme="majorBidi"/>
                <w:sz w:val="20"/>
                <w:szCs w:val="20"/>
                <w:rtl/>
              </w:rPr>
              <w:t xml:space="preserve">د. أحمد فتحى محمد </w:t>
            </w:r>
            <w:r w:rsidRPr="00A4141A">
              <w:rPr>
                <w:rFonts w:asciiTheme="majorBidi" w:hAnsiTheme="majorBidi" w:cstheme="majorBidi"/>
                <w:sz w:val="20"/>
                <w:szCs w:val="20"/>
                <w:vertAlign w:val="superscript"/>
                <w:rtl/>
              </w:rPr>
              <w:t xml:space="preserve">(1) </w:t>
            </w:r>
            <w:r w:rsidRPr="00A4141A">
              <w:rPr>
                <w:rFonts w:asciiTheme="majorBidi" w:hAnsiTheme="majorBidi" w:cstheme="majorBidi"/>
                <w:sz w:val="20"/>
                <w:szCs w:val="20"/>
                <w:rtl/>
              </w:rPr>
              <w:t xml:space="preserve"> </w:t>
            </w:r>
          </w:p>
          <w:p w14:paraId="67C4E3BE" w14:textId="77777777" w:rsidR="006C2D23" w:rsidRPr="00A4141A" w:rsidRDefault="006C2D23" w:rsidP="00D9545C">
            <w:pPr>
              <w:spacing w:line="240" w:lineRule="auto"/>
              <w:jc w:val="center"/>
              <w:outlineLvl w:val="4"/>
              <w:rPr>
                <w:rFonts w:asciiTheme="majorBidi" w:hAnsiTheme="majorBidi" w:cstheme="majorBidi"/>
                <w:sz w:val="20"/>
                <w:szCs w:val="20"/>
                <w:vertAlign w:val="superscript"/>
                <w:rtl/>
              </w:rPr>
            </w:pPr>
            <w:r w:rsidRPr="00A4141A">
              <w:rPr>
                <w:rFonts w:asciiTheme="majorBidi" w:hAnsiTheme="majorBidi" w:cstheme="majorBidi"/>
                <w:sz w:val="20"/>
                <w:szCs w:val="20"/>
                <w:rtl/>
              </w:rPr>
              <w:t xml:space="preserve">م. أبراهيم بوشناق </w:t>
            </w:r>
            <w:r w:rsidRPr="00A4141A">
              <w:rPr>
                <w:rFonts w:asciiTheme="majorBidi" w:hAnsiTheme="majorBidi" w:cstheme="majorBidi"/>
                <w:sz w:val="20"/>
                <w:szCs w:val="20"/>
                <w:vertAlign w:val="superscript"/>
                <w:rtl/>
              </w:rPr>
              <w:t xml:space="preserve">(2) </w:t>
            </w:r>
            <w:r w:rsidRPr="00A4141A">
              <w:rPr>
                <w:rFonts w:asciiTheme="majorBidi" w:hAnsiTheme="majorBidi" w:cstheme="majorBidi"/>
                <w:sz w:val="20"/>
                <w:szCs w:val="20"/>
                <w:rtl/>
              </w:rPr>
              <w:t xml:space="preserve"> م. سفيان أعظم</w:t>
            </w:r>
            <w:r w:rsidRPr="00A4141A">
              <w:rPr>
                <w:rFonts w:asciiTheme="majorBidi" w:hAnsiTheme="majorBidi" w:cstheme="majorBidi"/>
                <w:sz w:val="20"/>
                <w:szCs w:val="20"/>
                <w:vertAlign w:val="superscript"/>
                <w:rtl/>
              </w:rPr>
              <w:t>(1)</w:t>
            </w:r>
          </w:p>
          <w:p w14:paraId="0761ECDC" w14:textId="77777777" w:rsidR="006C2D23" w:rsidRPr="00A4141A" w:rsidRDefault="006C2D23" w:rsidP="00D9545C">
            <w:pPr>
              <w:spacing w:line="240" w:lineRule="auto"/>
              <w:jc w:val="center"/>
              <w:outlineLvl w:val="4"/>
              <w:rPr>
                <w:rFonts w:asciiTheme="majorBidi" w:hAnsiTheme="majorBidi" w:cstheme="majorBidi"/>
                <w:color w:val="FFFFFF" w:themeColor="background1"/>
                <w:sz w:val="20"/>
                <w:szCs w:val="20"/>
                <w:rtl/>
              </w:rPr>
            </w:pPr>
            <w:r w:rsidRPr="00A4141A">
              <w:rPr>
                <w:rFonts w:asciiTheme="majorBidi" w:hAnsiTheme="majorBidi" w:cstheme="majorBidi"/>
                <w:sz w:val="20"/>
                <w:szCs w:val="20"/>
                <w:vertAlign w:val="superscript"/>
                <w:rtl/>
              </w:rPr>
              <w:t>(1)</w:t>
            </w:r>
            <w:r w:rsidRPr="00A4141A">
              <w:rPr>
                <w:rFonts w:asciiTheme="majorBidi" w:hAnsiTheme="majorBidi" w:cstheme="majorBidi"/>
                <w:sz w:val="20"/>
                <w:szCs w:val="20"/>
                <w:rtl/>
              </w:rPr>
              <w:t xml:space="preserve"> </w:t>
            </w:r>
            <w:sdt>
              <w:sdtPr>
                <w:rPr>
                  <w:rFonts w:asciiTheme="majorBidi" w:hAnsiTheme="majorBidi" w:cstheme="majorBidi"/>
                  <w:sz w:val="20"/>
                  <w:szCs w:val="20"/>
                  <w:rtl/>
                </w:rPr>
                <w:id w:val="-736323170"/>
                <w:placeholder>
                  <w:docPart w:val="895385B8136E42D9A210BF65732A5CEF"/>
                </w:placeholder>
              </w:sdtPr>
              <w:sdtContent>
                <w:r w:rsidRPr="00A4141A">
                  <w:rPr>
                    <w:rFonts w:asciiTheme="majorBidi" w:hAnsiTheme="majorBidi" w:cstheme="majorBidi"/>
                    <w:sz w:val="20"/>
                    <w:szCs w:val="20"/>
                    <w:rtl/>
                  </w:rPr>
                  <w:t>قسم الهندسة الميكانيكيةـ كلية ااهندسة والعمارة الاسلامية</w:t>
                </w:r>
                <w:r w:rsidRPr="00A4141A">
                  <w:rPr>
                    <w:rFonts w:asciiTheme="majorBidi" w:hAnsiTheme="majorBidi" w:cstheme="majorBidi"/>
                    <w:sz w:val="20"/>
                    <w:szCs w:val="20"/>
                  </w:rPr>
                  <w:t xml:space="preserve"> </w:t>
                </w:r>
                <w:r w:rsidRPr="00A4141A">
                  <w:rPr>
                    <w:rFonts w:asciiTheme="majorBidi" w:hAnsiTheme="majorBidi" w:cstheme="majorBidi"/>
                    <w:sz w:val="20"/>
                    <w:szCs w:val="20"/>
                    <w:rtl/>
                  </w:rPr>
                  <w:t>دامعة ام القرى</w:t>
                </w:r>
              </w:sdtContent>
            </w:sdt>
          </w:p>
          <w:p w14:paraId="52C85890" w14:textId="77777777" w:rsidR="006C2D23" w:rsidRPr="00090360" w:rsidRDefault="006C2D23" w:rsidP="00D9545C">
            <w:pPr>
              <w:spacing w:line="240" w:lineRule="auto"/>
              <w:jc w:val="center"/>
              <w:outlineLvl w:val="4"/>
              <w:rPr>
                <w:rFonts w:cs="GE SS Two Light"/>
                <w:color w:val="FFFFFF" w:themeColor="background1"/>
                <w:rtl/>
              </w:rPr>
            </w:pPr>
            <w:r w:rsidRPr="00A4141A">
              <w:rPr>
                <w:rFonts w:asciiTheme="majorBidi" w:hAnsiTheme="majorBidi" w:cstheme="majorBidi"/>
                <w:color w:val="FFFFFF" w:themeColor="background1"/>
                <w:sz w:val="20"/>
                <w:szCs w:val="20"/>
                <w:vertAlign w:val="superscript"/>
                <w:rtl/>
              </w:rPr>
              <w:t>(2)</w:t>
            </w:r>
            <w:r w:rsidRPr="00A4141A">
              <w:rPr>
                <w:rFonts w:asciiTheme="majorBidi" w:hAnsiTheme="majorBidi" w:cstheme="majorBidi"/>
                <w:color w:val="FFFFFF" w:themeColor="background1"/>
                <w:sz w:val="20"/>
                <w:szCs w:val="20"/>
                <w:rtl/>
              </w:rPr>
              <w:t xml:space="preserve"> فوليوم جروب ليمتد</w:t>
            </w:r>
          </w:p>
        </w:tc>
        <w:tc>
          <w:tcPr>
            <w:tcW w:w="340" w:type="pct"/>
            <w:shd w:val="clear" w:color="auto" w:fill="000000"/>
            <w:vAlign w:val="center"/>
          </w:tcPr>
          <w:p w14:paraId="6AFA5F55" w14:textId="77777777" w:rsidR="006C2D23" w:rsidRPr="0000132D" w:rsidRDefault="006C2D23" w:rsidP="00D9545C">
            <w:pPr>
              <w:rPr>
                <w:rFonts w:ascii="Hacen Liner Print-out Light" w:hAnsi="Hacen Liner Print-out Light" w:cs="Hacen Liner Print-out Light"/>
                <w:rtl/>
              </w:rPr>
            </w:pPr>
          </w:p>
        </w:tc>
      </w:tr>
    </w:tbl>
    <w:p w14:paraId="78EAE884" w14:textId="77777777" w:rsidR="006C2D23" w:rsidRPr="0000132D" w:rsidRDefault="006C2D23" w:rsidP="006C2D23">
      <w:pPr>
        <w:spacing w:before="60" w:after="60" w:line="240" w:lineRule="auto"/>
        <w:rPr>
          <w:b/>
          <w:bCs/>
          <w:sz w:val="24"/>
          <w:szCs w:val="24"/>
          <w:rtl/>
        </w:rPr>
      </w:pPr>
      <w:r w:rsidRPr="0000132D">
        <w:rPr>
          <w:b/>
          <w:bCs/>
          <w:sz w:val="24"/>
          <w:szCs w:val="24"/>
          <w:rtl/>
        </w:rPr>
        <w:t>ملخص البحث (</w:t>
      </w:r>
      <w:r w:rsidRPr="0000132D">
        <w:rPr>
          <w:b/>
          <w:bCs/>
          <w:sz w:val="24"/>
          <w:szCs w:val="24"/>
        </w:rPr>
        <w:t>Abstract</w:t>
      </w:r>
      <w:r w:rsidRPr="0000132D">
        <w:rPr>
          <w:b/>
          <w:bCs/>
          <w:sz w:val="24"/>
          <w:szCs w:val="24"/>
          <w:rtl/>
        </w:rPr>
        <w:t>)</w:t>
      </w:r>
      <w:r w:rsidRPr="0000132D">
        <w:rPr>
          <w:b/>
          <w:bCs/>
          <w:sz w:val="24"/>
          <w:szCs w:val="24"/>
          <w:rtl/>
          <w:lang w:val="en-AU"/>
        </w:rPr>
        <w:t>:</w:t>
      </w:r>
    </w:p>
    <w:p w14:paraId="66E70FC7" w14:textId="77777777" w:rsidR="006C2D23" w:rsidRPr="0000132D" w:rsidRDefault="006C2D23" w:rsidP="006C2D23">
      <w:pPr>
        <w:spacing w:line="240" w:lineRule="auto"/>
        <w:jc w:val="lowKashida"/>
        <w:rPr>
          <w:rtl/>
        </w:rPr>
      </w:pPr>
      <w:r w:rsidRPr="0000132D">
        <w:rPr>
          <w:rtl/>
        </w:rPr>
        <w:t>يتوافد الملايين من الحجاج والمعتمرين على مكة المكرم</w:t>
      </w:r>
      <w:r w:rsidRPr="0000132D">
        <w:rPr>
          <w:rFonts w:hint="cs"/>
          <w:rtl/>
        </w:rPr>
        <w:t>ة</w:t>
      </w:r>
      <w:r w:rsidRPr="0000132D">
        <w:rPr>
          <w:rtl/>
        </w:rPr>
        <w:t xml:space="preserve"> والمدينة  من مختلف الجنسيات والثقافات في مواسم الحج والعمرة. وهناك خدمات يحتاجها الحاج والمعتمر من وسائل نقل واعاشه واسكان وتنقل بين المشاعر المقدس</w:t>
      </w:r>
      <w:r w:rsidRPr="0000132D">
        <w:rPr>
          <w:rFonts w:hint="cs"/>
          <w:rtl/>
        </w:rPr>
        <w:t>ة</w:t>
      </w:r>
      <w:r w:rsidRPr="0000132D">
        <w:rPr>
          <w:rtl/>
        </w:rPr>
        <w:t xml:space="preserve"> اث</w:t>
      </w:r>
      <w:r w:rsidRPr="0000132D">
        <w:rPr>
          <w:rFonts w:hint="cs"/>
          <w:rtl/>
        </w:rPr>
        <w:t>ن</w:t>
      </w:r>
      <w:r w:rsidRPr="0000132D">
        <w:rPr>
          <w:rtl/>
        </w:rPr>
        <w:t xml:space="preserve">اء موسم الحج مما يؤدى الى زيادة فرص التعرض لمخاطر الحريق.  و بالرغم من  كون الخيام المتواجدة في المشاعر المقدسة مضادة للحريق الا ان وجود كميات هائلة من المواد القابلة للاشتعال خارج الاماكن المقدسة مثل الفرش  في الفنادق ووسائل النقل وغيرها من مصادر الحريق مما يزيد من احتمالية حدوث حرائق. لذلك تهدف هذه الدراسة الى تقديم مادة سائله تقاوم الاشتعال بفعالية كبيرة كما ان هذه المادة آمنه على الانسان والبيئة وليس لها </w:t>
      </w:r>
      <w:r w:rsidRPr="0000132D">
        <w:rPr>
          <w:rFonts w:hint="cs"/>
          <w:rtl/>
        </w:rPr>
        <w:t>أي</w:t>
      </w:r>
      <w:r w:rsidRPr="0000132D">
        <w:rPr>
          <w:rtl/>
        </w:rPr>
        <w:t xml:space="preserve"> انبعاثات </w:t>
      </w:r>
      <w:r w:rsidRPr="0000132D">
        <w:rPr>
          <w:rFonts w:hint="cs"/>
          <w:rtl/>
        </w:rPr>
        <w:t>بالإضافة</w:t>
      </w:r>
      <w:r w:rsidRPr="0000132D">
        <w:rPr>
          <w:rtl/>
        </w:rPr>
        <w:t xml:space="preserve"> الى تكلفتها القليلة. علاوة على انه يمكن </w:t>
      </w:r>
      <w:r w:rsidRPr="0000132D">
        <w:rPr>
          <w:rFonts w:hint="cs"/>
          <w:rtl/>
        </w:rPr>
        <w:t>استخدا</w:t>
      </w:r>
      <w:r w:rsidRPr="0000132D">
        <w:rPr>
          <w:rFonts w:hint="eastAsia"/>
          <w:rtl/>
        </w:rPr>
        <w:t>م</w:t>
      </w:r>
      <w:r w:rsidRPr="0000132D">
        <w:rPr>
          <w:rtl/>
        </w:rPr>
        <w:t xml:space="preserve"> هذه المادة في كل الاماكن التى يتردد عليها الحجاج والزوار للاماكن المقدسة</w:t>
      </w:r>
    </w:p>
    <w:p w14:paraId="49554100" w14:textId="77777777" w:rsidR="006C2D23" w:rsidRPr="0000132D" w:rsidRDefault="006C2D23" w:rsidP="006C2D23">
      <w:pPr>
        <w:bidi w:val="0"/>
        <w:spacing w:line="240" w:lineRule="auto"/>
        <w:jc w:val="lowKashida"/>
      </w:pPr>
      <w:r w:rsidRPr="0000132D">
        <w:t>Millions of pilgrims flock to Makkaha and Medina from different nationalities and cultures during the Hajj and Umrah seasons. There are services needed by Hajj and Umrah visitors from the means of transportation, accommodation, moving between sacred feelings and the end of the pilgrimage season, which leads to increased opportunities for exposure to fire risks. Although the tents in the holy sites are fireproof, the presence of huge quantities of flammable materials outside the holy places, such as mattresses in hotels, transportation and other sources of fire, increases the likelihood of fires.</w:t>
      </w:r>
    </w:p>
    <w:p w14:paraId="66AB7291" w14:textId="77777777" w:rsidR="006C2D23" w:rsidRPr="0000132D" w:rsidRDefault="006C2D23" w:rsidP="006C2D23">
      <w:pPr>
        <w:bidi w:val="0"/>
        <w:spacing w:line="240" w:lineRule="auto"/>
        <w:jc w:val="lowKashida"/>
        <w:rPr>
          <w:rtl/>
        </w:rPr>
      </w:pPr>
      <w:r w:rsidRPr="0000132D">
        <w:t>Therefore, this study aims to provide a substance that is resistant to ignition very effectively, is safe for humans and the environment and has no emissions, in addition to the low cost. Moreover, this substance can be used in all places frequented by pilgrims and visitors to holy places.</w:t>
      </w:r>
    </w:p>
    <w:sdt>
      <w:sdtPr>
        <w:rPr>
          <w:b/>
          <w:bCs/>
          <w:sz w:val="24"/>
          <w:szCs w:val="24"/>
        </w:rPr>
        <w:id w:val="905190140"/>
        <w:placeholder>
          <w:docPart w:val="6C6C851A508745C6B6B434CF05165944"/>
        </w:placeholder>
      </w:sdtPr>
      <w:sdtContent>
        <w:p w14:paraId="5A570F26" w14:textId="77777777" w:rsidR="006C2D23" w:rsidRPr="0000132D" w:rsidRDefault="006C2D23" w:rsidP="006C2D23">
          <w:pPr>
            <w:bidi w:val="0"/>
            <w:spacing w:before="120" w:line="240" w:lineRule="auto"/>
          </w:pPr>
          <w:r w:rsidRPr="0000132D">
            <w:rPr>
              <w:b/>
              <w:bCs/>
              <w:sz w:val="24"/>
              <w:szCs w:val="24"/>
            </w:rPr>
            <w:t>Introduction</w:t>
          </w:r>
        </w:p>
      </w:sdtContent>
    </w:sdt>
    <w:p w14:paraId="58ED02EA" w14:textId="77777777" w:rsidR="006C2D23" w:rsidRPr="0000132D" w:rsidRDefault="006C2D23" w:rsidP="006C2D23">
      <w:pPr>
        <w:bidi w:val="0"/>
        <w:spacing w:line="240" w:lineRule="auto"/>
        <w:jc w:val="lowKashida"/>
        <w:rPr>
          <w:b/>
          <w:bCs/>
          <w:sz w:val="24"/>
          <w:szCs w:val="24"/>
        </w:rPr>
      </w:pPr>
      <w:sdt>
        <w:sdtPr>
          <w:rPr>
            <w:rFonts w:hint="cs"/>
          </w:rPr>
          <w:id w:val="-1863126506"/>
          <w:placeholder>
            <w:docPart w:val="6C6C851A508745C6B6B434CF05165944"/>
          </w:placeholder>
        </w:sdtPr>
        <w:sdtContent>
          <w:r w:rsidRPr="0000132D">
            <w:t xml:space="preserve">Fire safety is always a big concern wherever a huge number of people gather like in Hajj and Umrah season in Kingdom of Saudi Arabia; KSA. Governments spend a lot of money to prevent fire incidents including training, precautionary measures and using flame retardant and/or fire retardant materials and equipment. The flame retardants are the additives which delay ignition and fire retardants, on the other hand, are the additives which slow down combustion/flame propagation. Flame retardants are added substances, which when added to manufactured materials like plastics or textiles, during or after manufacture, restrain or suppress the burning process. In the presence of an ignition source, they meddle with combustion at different phases of the burning process, e.g. during heating, ignition or fire spread. The primary function of these additives is to suppress the spread of fires or slow down the flashover time so that people can </w:t>
          </w:r>
          <w:r w:rsidRPr="0000132D">
            <w:lastRenderedPageBreak/>
            <w:t>escape from the premises.  Flame retardant chemical additives have been used for several decades to reduce the flammability of resins and polymers found in commercial products such as furniture, mattresses, electronics (e.g., televisions, cell phones), and even children’s products such as car seats, strollers, and baby clothing [</w:t>
          </w:r>
          <w:r w:rsidRPr="0000132D">
            <w:rPr>
              <w:i/>
              <w:iCs/>
            </w:rPr>
            <w:t>1</w:t>
          </w:r>
          <w:r w:rsidRPr="0000132D">
            <w:t>-</w:t>
          </w:r>
          <w:r w:rsidRPr="0000132D">
            <w:rPr>
              <w:i/>
              <w:iCs/>
            </w:rPr>
            <w:t>4</w:t>
          </w:r>
          <w:r w:rsidRPr="0000132D">
            <w:t>]. These chemicals are designed to increase the time available to escape from fires by delaying the combustion of the treated materials. However, these flameretardants have been shown to leach or otherwise escape from these products over time and accumulate in both indoor and outdoor environments, raising concerns about human exposure and potential health effects [</w:t>
          </w:r>
          <w:r w:rsidRPr="0000132D">
            <w:rPr>
              <w:i/>
              <w:iCs/>
            </w:rPr>
            <w:t>5</w:t>
          </w:r>
          <w:r w:rsidRPr="0000132D">
            <w:t>-</w:t>
          </w:r>
          <w:r w:rsidRPr="0000132D">
            <w:rPr>
              <w:i/>
              <w:iCs/>
            </w:rPr>
            <w:t>7</w:t>
          </w:r>
          <w:r w:rsidRPr="0000132D">
            <w:t>]. Prior to 2004, polybrominated diphenyl ethers (PBDEs) were one of the most commonflameretardant mixtures used  in furniture and electronic products. PBDEs were sold commercially as three different formulations referred to as PentaBDE, OctaBDE, and DecaBDE, each having different applications. However, due to their persistence, bioaccumulation, and potential health effects, PentaBDE and OctaBDE  were banned or voluntarily phased out from use beginning in 2002 in many regions of the world, and will  soon be added to the list of banned chemicals included in  the Stockholm Convention on Persistent Organic Pollutants [</w:t>
          </w:r>
          <w:r w:rsidRPr="0000132D">
            <w:rPr>
              <w:i/>
              <w:iCs/>
            </w:rPr>
            <w:t>8</w:t>
          </w:r>
          <w:r w:rsidRPr="0000132D">
            <w:t>]. PentaBDE was historically used in the highest volumes in North America (primarily U.S. and Canada) to treat polyurethane foam in furniture [</w:t>
          </w:r>
          <w:r w:rsidRPr="0000132D">
            <w:rPr>
              <w:i/>
              <w:iCs/>
            </w:rPr>
            <w:t>9</w:t>
          </w:r>
          <w:r w:rsidRPr="0000132D">
            <w:t>]. The higher use of PentaBDE in North America led to elevated levels of the PentaBDE congeners in the U.S. population relative to European and Asian populations, likely due to a higher exposure from house dust [</w:t>
          </w:r>
          <w:r w:rsidRPr="0000132D">
            <w:rPr>
              <w:i/>
              <w:iCs/>
            </w:rPr>
            <w:t>10</w:t>
          </w:r>
          <w:r w:rsidRPr="0000132D">
            <w:t>-</w:t>
          </w:r>
          <w:r w:rsidRPr="0000132D">
            <w:rPr>
              <w:i/>
              <w:iCs/>
            </w:rPr>
            <w:t>17</w:t>
          </w:r>
          <w:r w:rsidRPr="0000132D">
            <w:t>]. Several studies have recently found associations between human body burdens of PBDEs (primarily PentaBDE) and health effects such as thyroid hormone and androgen abnormalities, cryptorchidism, and low birth weights [</w:t>
          </w:r>
          <w:r w:rsidRPr="0000132D">
            <w:rPr>
              <w:i/>
              <w:iCs/>
            </w:rPr>
            <w:t>18</w:t>
          </w:r>
          <w:r w:rsidRPr="0000132D">
            <w:t>-</w:t>
          </w:r>
          <w:r w:rsidRPr="0000132D">
            <w:rPr>
              <w:i/>
              <w:iCs/>
            </w:rPr>
            <w:t>21</w:t>
          </w:r>
          <w:r w:rsidRPr="0000132D">
            <w:t>]. The phase-out of PentaBDE has led to the development of alternate flame retardant formulations and the increased use of existing flame retardant chemicals to meet flammability standards for polyurethane foam [</w:t>
          </w:r>
          <w:r w:rsidRPr="0000132D">
            <w:rPr>
              <w:i/>
              <w:iCs/>
            </w:rPr>
            <w:t>22</w:t>
          </w:r>
          <w:r w:rsidRPr="0000132D">
            <w:t>]. We recently identified the brominated components of a PentaBDE replacement mixture suspected of high volume use in polyurethane foam [</w:t>
          </w:r>
          <w:r w:rsidRPr="0000132D">
            <w:rPr>
              <w:i/>
              <w:iCs/>
            </w:rPr>
            <w:t>23</w:t>
          </w:r>
          <w:r w:rsidRPr="0000132D">
            <w:t>]; however, for many flame retardants, basic information such as chemical identity and their consumer product applications is typically not available. Lack of information significantly restricts environmental and human health assessments for these chemicals, which is of considerable concern, particularly since the PentaBDE replacement chemicals recently identified were also detected in U.S. house dust [</w:t>
          </w:r>
          <w:r w:rsidRPr="0000132D">
            <w:rPr>
              <w:i/>
              <w:iCs/>
            </w:rPr>
            <w:t>23</w:t>
          </w:r>
          <w:r w:rsidRPr="0000132D">
            <w:t xml:space="preserve">]. Occurrence in house dust suggests thathumanexposure to theseflameretardants will also occur, and raises concerns regarding the potential for exposure to other PBDE replacements that have yet to be identified. Though several studies have reported the environmental fate and effects of PBDEs, very little information on the occurrence, fate, and toxicity of their replacement chemicals exists.                                                                                                                                                                             </w:t>
          </w:r>
        </w:sdtContent>
      </w:sdt>
      <w:bookmarkStart w:id="2" w:name="_Hlk531453043"/>
      <w:r w:rsidRPr="0000132D">
        <w:rPr>
          <w:rFonts w:hint="cs"/>
          <w:sz w:val="28"/>
          <w:szCs w:val="28"/>
        </w:rPr>
        <w:t xml:space="preserve"> </w:t>
      </w:r>
    </w:p>
    <w:bookmarkEnd w:id="2" w:displacedByCustomXml="next"/>
    <w:sdt>
      <w:sdtPr>
        <w:rPr>
          <w:b/>
          <w:bCs/>
          <w:sz w:val="24"/>
          <w:szCs w:val="24"/>
        </w:rPr>
        <w:id w:val="-1439208299"/>
        <w:placeholder>
          <w:docPart w:val="3913E4E525E6412091A7E81EA1C63403"/>
        </w:placeholder>
      </w:sdtPr>
      <w:sdtContent>
        <w:p w14:paraId="1795AA3F" w14:textId="77777777" w:rsidR="006C2D23" w:rsidRPr="0000132D" w:rsidRDefault="006C2D23" w:rsidP="006C2D23">
          <w:pPr>
            <w:bidi w:val="0"/>
            <w:spacing w:before="120" w:line="240" w:lineRule="auto"/>
            <w:rPr>
              <w:b/>
              <w:bCs/>
              <w:sz w:val="24"/>
              <w:szCs w:val="24"/>
              <w:rtl/>
            </w:rPr>
          </w:pPr>
          <w:r w:rsidRPr="0000132D">
            <w:rPr>
              <w:b/>
              <w:bCs/>
              <w:sz w:val="24"/>
              <w:szCs w:val="24"/>
            </w:rPr>
            <w:t xml:space="preserve">Research aims </w:t>
          </w:r>
        </w:p>
      </w:sdtContent>
    </w:sdt>
    <w:sdt>
      <w:sdtPr>
        <w:rPr>
          <w:rFonts w:hint="cs"/>
        </w:rPr>
        <w:id w:val="-473216241"/>
        <w:placeholder>
          <w:docPart w:val="93768494A69B4B65BCFBF184BD59F1CE"/>
        </w:placeholder>
      </w:sdtPr>
      <w:sdtContent>
        <w:sdt>
          <w:sdtPr>
            <w:rPr>
              <w:rFonts w:hint="cs"/>
            </w:rPr>
            <w:id w:val="-1284267154"/>
            <w:placeholder>
              <w:docPart w:val="7FAAA807197F42A6AA1E84FB6D2FBC52"/>
            </w:placeholder>
          </w:sdtPr>
          <w:sdtContent>
            <w:p w14:paraId="63B0E131" w14:textId="77777777" w:rsidR="006C2D23" w:rsidRPr="0000132D" w:rsidRDefault="006C2D23" w:rsidP="006C2D23">
              <w:pPr>
                <w:tabs>
                  <w:tab w:val="left" w:pos="3161"/>
                </w:tabs>
                <w:bidi w:val="0"/>
                <w:spacing w:line="240" w:lineRule="auto"/>
              </w:pPr>
              <w:r w:rsidRPr="0000132D">
                <w:t xml:space="preserve">The aim of this research is to develop a low cost higly flame retardant additive that can be used in liquid or powder form to suppress fire. </w:t>
              </w:r>
            </w:p>
            <w:p w14:paraId="13BBF862" w14:textId="77777777" w:rsidR="006C2D23" w:rsidRDefault="006C2D23" w:rsidP="006C2D23">
              <w:pPr>
                <w:tabs>
                  <w:tab w:val="left" w:pos="3161"/>
                </w:tabs>
                <w:bidi w:val="0"/>
                <w:spacing w:line="240" w:lineRule="auto"/>
              </w:pPr>
              <w:r w:rsidRPr="0000132D">
                <w:t xml:space="preserve">The characteristics of the proposed product are as follows: </w:t>
              </w:r>
            </w:p>
            <w:p w14:paraId="2D348A70" w14:textId="77777777" w:rsidR="006C2D23" w:rsidRPr="0000132D" w:rsidRDefault="006C2D23" w:rsidP="006C2D23">
              <w:pPr>
                <w:tabs>
                  <w:tab w:val="left" w:pos="3161"/>
                </w:tabs>
                <w:bidi w:val="0"/>
                <w:spacing w:line="240" w:lineRule="auto"/>
                <w:rPr>
                  <w:b/>
                  <w:bCs/>
                </w:rPr>
              </w:pPr>
              <w:r w:rsidRPr="0000132D">
                <w:rPr>
                  <w:b/>
                  <w:bCs/>
                </w:rPr>
                <w:t xml:space="preserve">Cost Efficient </w:t>
              </w:r>
            </w:p>
            <w:p w14:paraId="53AFC56D" w14:textId="77777777" w:rsidR="006C2D23" w:rsidRDefault="006C2D23" w:rsidP="006C2D23">
              <w:pPr>
                <w:tabs>
                  <w:tab w:val="left" w:pos="3161"/>
                </w:tabs>
                <w:bidi w:val="0"/>
                <w:spacing w:line="240" w:lineRule="auto"/>
              </w:pPr>
              <w:r w:rsidRPr="0000132D">
                <w:t xml:space="preserve"> The aim of the research is to provide an economical solution for energy efficiency and fire protection. </w:t>
              </w:r>
            </w:p>
            <w:p w14:paraId="1935BF2A" w14:textId="77777777" w:rsidR="006C2D23" w:rsidRPr="0000132D" w:rsidRDefault="006C2D23" w:rsidP="006C2D23">
              <w:pPr>
                <w:tabs>
                  <w:tab w:val="left" w:pos="3161"/>
                </w:tabs>
                <w:bidi w:val="0"/>
                <w:spacing w:line="240" w:lineRule="auto"/>
              </w:pPr>
            </w:p>
            <w:p w14:paraId="3DF37C8F" w14:textId="77777777" w:rsidR="006C2D23" w:rsidRPr="0000132D" w:rsidRDefault="006C2D23" w:rsidP="006C2D23">
              <w:pPr>
                <w:tabs>
                  <w:tab w:val="left" w:pos="3161"/>
                </w:tabs>
                <w:bidi w:val="0"/>
                <w:spacing w:line="240" w:lineRule="auto"/>
                <w:rPr>
                  <w:b/>
                  <w:bCs/>
                </w:rPr>
              </w:pPr>
              <w:r w:rsidRPr="0000132D">
                <w:rPr>
                  <w:b/>
                  <w:bCs/>
                </w:rPr>
                <w:t xml:space="preserve">Eco-friendly </w:t>
              </w:r>
            </w:p>
            <w:p w14:paraId="40FE4CAC" w14:textId="77777777" w:rsidR="006C2D23" w:rsidRPr="0000132D" w:rsidRDefault="006C2D23" w:rsidP="006C2D23">
              <w:pPr>
                <w:tabs>
                  <w:tab w:val="left" w:pos="3161"/>
                </w:tabs>
                <w:bidi w:val="0"/>
                <w:spacing w:line="240" w:lineRule="auto"/>
              </w:pPr>
              <w:r w:rsidRPr="0000132D">
                <w:t xml:space="preserve">The developed product can be used to prevent forest wildfires and does not impact our habitat system. </w:t>
              </w:r>
            </w:p>
            <w:p w14:paraId="76D02A56" w14:textId="77777777" w:rsidR="006C2D23" w:rsidRPr="0000132D" w:rsidRDefault="006C2D23" w:rsidP="006C2D23">
              <w:pPr>
                <w:tabs>
                  <w:tab w:val="left" w:pos="3161"/>
                </w:tabs>
                <w:bidi w:val="0"/>
                <w:spacing w:line="240" w:lineRule="auto"/>
                <w:rPr>
                  <w:b/>
                  <w:bCs/>
                </w:rPr>
              </w:pPr>
              <w:r w:rsidRPr="0000132D">
                <w:rPr>
                  <w:b/>
                  <w:bCs/>
                </w:rPr>
                <w:t xml:space="preserve">Highly insulate </w:t>
              </w:r>
            </w:p>
            <w:p w14:paraId="2AF52CDD" w14:textId="77777777" w:rsidR="006C2D23" w:rsidRPr="0000132D" w:rsidRDefault="006C2D23" w:rsidP="006C2D23">
              <w:pPr>
                <w:tabs>
                  <w:tab w:val="left" w:pos="3161"/>
                </w:tabs>
                <w:bidi w:val="0"/>
                <w:spacing w:line="240" w:lineRule="auto"/>
              </w:pPr>
              <w:r w:rsidRPr="0000132D">
                <w:t xml:space="preserve">The proposed product has an effective isolation property. It can prevent heat transfer between surfaces. </w:t>
              </w:r>
            </w:p>
            <w:p w14:paraId="1AC6EB6F" w14:textId="77777777" w:rsidR="006C2D23" w:rsidRPr="0000132D" w:rsidRDefault="006C2D23" w:rsidP="006C2D23">
              <w:pPr>
                <w:tabs>
                  <w:tab w:val="left" w:pos="3161"/>
                </w:tabs>
                <w:bidi w:val="0"/>
                <w:spacing w:line="240" w:lineRule="auto"/>
                <w:rPr>
                  <w:b/>
                  <w:bCs/>
                </w:rPr>
              </w:pPr>
              <w:r w:rsidRPr="0000132D">
                <w:rPr>
                  <w:b/>
                  <w:bCs/>
                </w:rPr>
                <w:t xml:space="preserve">Water based/Anti-allergic </w:t>
              </w:r>
            </w:p>
            <w:p w14:paraId="5C42D04C" w14:textId="77777777" w:rsidR="006C2D23" w:rsidRPr="0000132D" w:rsidRDefault="006C2D23" w:rsidP="006C2D23">
              <w:pPr>
                <w:tabs>
                  <w:tab w:val="left" w:pos="3161"/>
                </w:tabs>
                <w:bidi w:val="0"/>
                <w:spacing w:line="240" w:lineRule="auto"/>
              </w:pPr>
              <w:r w:rsidRPr="0000132D">
                <w:lastRenderedPageBreak/>
                <w:t xml:space="preserve">The product does not contain harmful ingredients towards the human health. It is water-based and anti-allergic. </w:t>
              </w:r>
            </w:p>
            <w:p w14:paraId="0A3DDEAF" w14:textId="77777777" w:rsidR="006C2D23" w:rsidRPr="0000132D" w:rsidRDefault="006C2D23" w:rsidP="006C2D23">
              <w:pPr>
                <w:tabs>
                  <w:tab w:val="left" w:pos="3161"/>
                </w:tabs>
                <w:bidi w:val="0"/>
                <w:spacing w:line="240" w:lineRule="auto"/>
                <w:rPr>
                  <w:b/>
                  <w:bCs/>
                </w:rPr>
              </w:pPr>
              <w:r w:rsidRPr="0000132D">
                <w:rPr>
                  <w:b/>
                  <w:bCs/>
                </w:rPr>
                <w:t xml:space="preserve">Non-toxic Smoke/Less Smoke Pollution </w:t>
              </w:r>
            </w:p>
            <w:p w14:paraId="0294A8B5" w14:textId="77777777" w:rsidR="006C2D23" w:rsidRPr="0000132D" w:rsidRDefault="006C2D23" w:rsidP="006C2D23">
              <w:pPr>
                <w:tabs>
                  <w:tab w:val="left" w:pos="3161"/>
                </w:tabs>
                <w:bidi w:val="0"/>
                <w:spacing w:line="240" w:lineRule="auto"/>
              </w:pPr>
              <w:r w:rsidRPr="0000132D">
                <w:t xml:space="preserve">The smoke formation from materials coated or sprayed with the proposed material is significantly less under fire exposure. </w:t>
              </w:r>
            </w:p>
            <w:p w14:paraId="1C18E606" w14:textId="77777777" w:rsidR="006C2D23" w:rsidRPr="0000132D" w:rsidRDefault="006C2D23" w:rsidP="006C2D23">
              <w:pPr>
                <w:tabs>
                  <w:tab w:val="left" w:pos="3161"/>
                </w:tabs>
                <w:bidi w:val="0"/>
                <w:spacing w:line="240" w:lineRule="auto"/>
                <w:rPr>
                  <w:b/>
                  <w:bCs/>
                </w:rPr>
              </w:pPr>
              <w:r w:rsidRPr="0000132D">
                <w:rPr>
                  <w:b/>
                  <w:bCs/>
                </w:rPr>
                <w:t xml:space="preserve">Validity Period </w:t>
              </w:r>
            </w:p>
            <w:p w14:paraId="023D257D" w14:textId="77777777" w:rsidR="006C2D23" w:rsidRPr="0000132D" w:rsidRDefault="006C2D23" w:rsidP="006C2D23">
              <w:pPr>
                <w:tabs>
                  <w:tab w:val="left" w:pos="3161"/>
                </w:tabs>
                <w:bidi w:val="0"/>
                <w:spacing w:line="240" w:lineRule="auto"/>
              </w:pPr>
              <w:r w:rsidRPr="0000132D">
                <w:t xml:space="preserve">Products and materials sprayed or applied with the additive material are infinitely protected so long as the end item is coated. </w:t>
              </w:r>
            </w:p>
            <w:p w14:paraId="7ED3E474" w14:textId="77777777" w:rsidR="006C2D23" w:rsidRPr="0000132D" w:rsidRDefault="006C2D23" w:rsidP="006C2D23">
              <w:pPr>
                <w:tabs>
                  <w:tab w:val="left" w:pos="3161"/>
                </w:tabs>
                <w:bidi w:val="0"/>
                <w:spacing w:line="240" w:lineRule="auto"/>
                <w:rPr>
                  <w:b/>
                  <w:bCs/>
                </w:rPr>
              </w:pPr>
              <w:r w:rsidRPr="0000132D">
                <w:rPr>
                  <w:b/>
                  <w:bCs/>
                </w:rPr>
                <w:t xml:space="preserve">Free from discoloration and fabric alterations </w:t>
              </w:r>
            </w:p>
            <w:p w14:paraId="21F03141" w14:textId="77777777" w:rsidR="006C2D23" w:rsidRPr="0000132D" w:rsidRDefault="006C2D23" w:rsidP="006C2D23">
              <w:pPr>
                <w:tabs>
                  <w:tab w:val="left" w:pos="3161"/>
                </w:tabs>
                <w:bidi w:val="0"/>
                <w:spacing w:line="240" w:lineRule="auto"/>
                <w:rPr>
                  <w:rtl/>
                </w:rPr>
              </w:pPr>
              <w:r w:rsidRPr="0000132D">
                <w:t xml:space="preserve">After several tests it has been proved that the proposed material does not affect the original characteristics and conditions of fabric materials. </w:t>
              </w:r>
            </w:p>
          </w:sdtContent>
        </w:sdt>
      </w:sdtContent>
    </w:sdt>
    <w:sdt>
      <w:sdtPr>
        <w:rPr>
          <w:b/>
          <w:bCs/>
          <w:sz w:val="24"/>
          <w:szCs w:val="24"/>
        </w:rPr>
        <w:id w:val="-1018686109"/>
        <w:placeholder>
          <w:docPart w:val="EA810CE65F0F48D7B3CCD8BF4EBA95F4"/>
        </w:placeholder>
      </w:sdtPr>
      <w:sdtContent>
        <w:p w14:paraId="169E3F71" w14:textId="77777777" w:rsidR="006C2D23" w:rsidRPr="0000132D" w:rsidRDefault="006C2D23" w:rsidP="006C2D23">
          <w:pPr>
            <w:bidi w:val="0"/>
            <w:spacing w:before="120" w:line="240" w:lineRule="auto"/>
            <w:rPr>
              <w:b/>
              <w:bCs/>
              <w:sz w:val="24"/>
              <w:szCs w:val="24"/>
              <w:rtl/>
            </w:rPr>
          </w:pPr>
          <w:r w:rsidRPr="0000132D">
            <w:rPr>
              <w:b/>
              <w:bCs/>
              <w:sz w:val="24"/>
              <w:szCs w:val="24"/>
            </w:rPr>
            <w:t xml:space="preserve">Research methodology </w:t>
          </w:r>
        </w:p>
      </w:sdtContent>
    </w:sdt>
    <w:sdt>
      <w:sdtPr>
        <w:rPr>
          <w:rFonts w:hint="cs"/>
        </w:rPr>
        <w:id w:val="-939529746"/>
        <w:placeholder>
          <w:docPart w:val="CFFD2CB9B2E74750BCFFC67D3AD2D1AC"/>
        </w:placeholder>
      </w:sdtPr>
      <w:sdtContent>
        <w:p w14:paraId="4FF487B3" w14:textId="77777777" w:rsidR="006C2D23" w:rsidRPr="0000132D" w:rsidRDefault="006C2D23" w:rsidP="006C2D23">
          <w:pPr>
            <w:tabs>
              <w:tab w:val="left" w:pos="3161"/>
            </w:tabs>
            <w:bidi w:val="0"/>
            <w:spacing w:line="240" w:lineRule="auto"/>
            <w:rPr>
              <w:b/>
              <w:bCs/>
            </w:rPr>
          </w:pPr>
          <w:r w:rsidRPr="0000132D">
            <w:rPr>
              <w:b/>
              <w:bCs/>
            </w:rPr>
            <w:t xml:space="preserve">Flame Retardants Definition. </w:t>
          </w:r>
        </w:p>
        <w:p w14:paraId="7306B9F6" w14:textId="77777777" w:rsidR="006C2D23" w:rsidRPr="0000132D" w:rsidRDefault="006C2D23" w:rsidP="006C2D23">
          <w:pPr>
            <w:tabs>
              <w:tab w:val="left" w:pos="3161"/>
            </w:tabs>
            <w:bidi w:val="0"/>
            <w:spacing w:line="240" w:lineRule="auto"/>
          </w:pPr>
          <w:r w:rsidRPr="0000132D">
            <w:t xml:space="preserve">Flame retardants are added substances, which when added to manufactured materials like plastics or textiles, during or after manufacture, restrain or suppress the burning process. In the presence of an ignition source, they meddle with combustion at different phases of the burning process, e.g. during heating, ignition or fire spread. The primary function of these additives is to suppress the spread of fires or slow down the flashover time so that people can escape from the premises[24]. </w:t>
          </w:r>
        </w:p>
        <w:p w14:paraId="64190DB3" w14:textId="77777777" w:rsidR="006C2D23" w:rsidRPr="0000132D" w:rsidRDefault="006C2D23" w:rsidP="006C2D23">
          <w:pPr>
            <w:tabs>
              <w:tab w:val="left" w:pos="3161"/>
            </w:tabs>
            <w:bidi w:val="0"/>
            <w:spacing w:line="240" w:lineRule="auto"/>
            <w:rPr>
              <w:b/>
              <w:bCs/>
            </w:rPr>
          </w:pPr>
          <w:r w:rsidRPr="0000132D">
            <w:rPr>
              <w:b/>
              <w:bCs/>
            </w:rPr>
            <w:t>Classes of Flame Retardants.</w:t>
          </w:r>
        </w:p>
        <w:p w14:paraId="302F6545" w14:textId="77777777" w:rsidR="006C2D23" w:rsidRPr="0000132D" w:rsidRDefault="006C2D23" w:rsidP="006C2D23">
          <w:pPr>
            <w:tabs>
              <w:tab w:val="left" w:pos="3161"/>
            </w:tabs>
            <w:bidi w:val="0"/>
            <w:spacing w:line="240" w:lineRule="auto"/>
          </w:pPr>
          <w:r w:rsidRPr="0000132D">
            <w:t>Flame Retardants, both Reactive and Additive types, can be classified into the following  classes [25]:</w:t>
          </w:r>
        </w:p>
        <w:p w14:paraId="254CC85B" w14:textId="77777777" w:rsidR="006C2D23" w:rsidRPr="0000132D" w:rsidRDefault="006C2D23" w:rsidP="006C2D23">
          <w:pPr>
            <w:numPr>
              <w:ilvl w:val="0"/>
              <w:numId w:val="523"/>
            </w:numPr>
            <w:tabs>
              <w:tab w:val="left" w:pos="3161"/>
            </w:tabs>
            <w:bidi w:val="0"/>
            <w:spacing w:before="120" w:line="240" w:lineRule="auto"/>
          </w:pPr>
          <w:r w:rsidRPr="0000132D">
            <w:t>Mineral compounds</w:t>
          </w:r>
        </w:p>
        <w:p w14:paraId="0DAF1F0E" w14:textId="77777777" w:rsidR="006C2D23" w:rsidRPr="0000132D" w:rsidRDefault="006C2D23" w:rsidP="006C2D23">
          <w:pPr>
            <w:numPr>
              <w:ilvl w:val="0"/>
              <w:numId w:val="523"/>
            </w:numPr>
            <w:tabs>
              <w:tab w:val="left" w:pos="3161"/>
            </w:tabs>
            <w:bidi w:val="0"/>
            <w:spacing w:before="120" w:line="240" w:lineRule="auto"/>
          </w:pPr>
          <w:r w:rsidRPr="0000132D">
            <w:t>Organohalogen compounds</w:t>
          </w:r>
        </w:p>
        <w:p w14:paraId="12472751" w14:textId="77777777" w:rsidR="006C2D23" w:rsidRPr="0000132D" w:rsidRDefault="006C2D23" w:rsidP="006C2D23">
          <w:pPr>
            <w:numPr>
              <w:ilvl w:val="0"/>
              <w:numId w:val="523"/>
            </w:numPr>
            <w:tabs>
              <w:tab w:val="left" w:pos="3161"/>
            </w:tabs>
            <w:bidi w:val="0"/>
            <w:spacing w:before="120" w:line="240" w:lineRule="auto"/>
          </w:pPr>
          <w:r w:rsidRPr="0000132D">
            <w:t>Organophosphorus compounds</w:t>
          </w:r>
        </w:p>
        <w:p w14:paraId="4EBC0FFD" w14:textId="77777777" w:rsidR="006C2D23" w:rsidRPr="0000132D" w:rsidRDefault="006C2D23" w:rsidP="006C2D23">
          <w:pPr>
            <w:tabs>
              <w:tab w:val="left" w:pos="3161"/>
            </w:tabs>
            <w:bidi w:val="0"/>
            <w:spacing w:before="120"/>
            <w:rPr>
              <w:b/>
              <w:bCs/>
            </w:rPr>
          </w:pPr>
          <w:r w:rsidRPr="0000132D">
            <w:rPr>
              <w:b/>
              <w:bCs/>
            </w:rPr>
            <w:t>Mineral compounds</w:t>
          </w:r>
        </w:p>
        <w:p w14:paraId="1FBE3447" w14:textId="77777777" w:rsidR="006C2D23" w:rsidRPr="0000132D" w:rsidRDefault="006C2D23" w:rsidP="006C2D23">
          <w:pPr>
            <w:tabs>
              <w:tab w:val="left" w:pos="3161"/>
            </w:tabs>
            <w:bidi w:val="0"/>
          </w:pPr>
          <w:r w:rsidRPr="0000132D">
            <w:t>These compounds mainly consist of aluminum hydroxide (ATH), huntite, magnesium hydroxide (MDH),  and hydromagnesite,[26][27][28][29], red phosphorus, and boron compounds, mostly borates.</w:t>
          </w:r>
        </w:p>
        <w:p w14:paraId="5EE859B0" w14:textId="77777777" w:rsidR="006C2D23" w:rsidRPr="0000132D" w:rsidRDefault="006C2D23" w:rsidP="006C2D23">
          <w:pPr>
            <w:tabs>
              <w:tab w:val="left" w:pos="3161"/>
            </w:tabs>
            <w:bidi w:val="0"/>
            <w:rPr>
              <w:b/>
              <w:bCs/>
            </w:rPr>
          </w:pPr>
          <w:r w:rsidRPr="0000132D">
            <w:rPr>
              <w:b/>
              <w:bCs/>
            </w:rPr>
            <w:t>Organohalogen compounds</w:t>
          </w:r>
        </w:p>
        <w:p w14:paraId="12C5A33C" w14:textId="77777777" w:rsidR="006C2D23" w:rsidRPr="0000132D" w:rsidRDefault="006C2D23" w:rsidP="006C2D23">
          <w:pPr>
            <w:tabs>
              <w:tab w:val="left" w:pos="3161"/>
            </w:tabs>
            <w:bidi w:val="0"/>
          </w:pPr>
          <w:r w:rsidRPr="0000132D">
            <w:t>Organochlorines (chlorendic acid derivatives and chlorinated paraffins), organobromines (decaBDE), decabromodiphenyl ethane, polymeric brominated compounds (brominated polystyrenes, brominated epoxy oligomers (BEOs), brominated carbonate oligomers (BCOs), tetrabromobisphenol A (TBBPA), tetrabromophthalic anyhydride and hexabromocyclododecane (HBCD) compounds fall in this class[30]. These compounds form the largest group of flame retardants used in printed circuit board (PCB) materials [31].</w:t>
          </w:r>
        </w:p>
        <w:p w14:paraId="4313F6A9" w14:textId="77777777" w:rsidR="006C2D23" w:rsidRPr="0000132D" w:rsidRDefault="006C2D23" w:rsidP="006C2D23">
          <w:pPr>
            <w:tabs>
              <w:tab w:val="left" w:pos="3161"/>
            </w:tabs>
            <w:bidi w:val="0"/>
            <w:rPr>
              <w:b/>
              <w:bCs/>
            </w:rPr>
          </w:pPr>
          <w:r w:rsidRPr="0000132D">
            <w:rPr>
              <w:b/>
              <w:bCs/>
            </w:rPr>
            <w:t>Organophosphorus compounds</w:t>
          </w:r>
        </w:p>
        <w:p w14:paraId="6FEA7E45" w14:textId="77777777" w:rsidR="006C2D23" w:rsidRPr="0000132D" w:rsidRDefault="006C2D23" w:rsidP="006C2D23">
          <w:pPr>
            <w:tabs>
              <w:tab w:val="left" w:pos="3161"/>
            </w:tabs>
            <w:bidi w:val="0"/>
          </w:pPr>
          <w:r w:rsidRPr="0000132D">
            <w:t>Organophosphates (triphenyl phosphate), resorcinol bis(diphenylphosphate) (RDP), aluminium diethyl phosphinate, bisphenol A diphenyl phosphate (BADP), and tricresyl phosphate (TCP) and dimethyl methylphosphonate (DMMP) compounds are another class of flam retardants [32].</w:t>
          </w:r>
        </w:p>
        <w:p w14:paraId="11FB04D8" w14:textId="77777777" w:rsidR="006C2D23" w:rsidRPr="0000132D" w:rsidRDefault="006C2D23" w:rsidP="006C2D23">
          <w:pPr>
            <w:tabs>
              <w:tab w:val="left" w:pos="3161"/>
            </w:tabs>
            <w:bidi w:val="0"/>
          </w:pPr>
          <w:r w:rsidRPr="0000132D">
            <w:t xml:space="preserve">Proposed substance (BET200)  works under a gas phase that interrupt chemical reactions that take place in the flame. </w:t>
          </w:r>
        </w:p>
        <w:p w14:paraId="65F59BF9" w14:textId="77777777" w:rsidR="006C2D23" w:rsidRPr="0000132D" w:rsidRDefault="006C2D23" w:rsidP="006C2D23">
          <w:pPr>
            <w:tabs>
              <w:tab w:val="left" w:pos="3161"/>
            </w:tabs>
            <w:bidi w:val="0"/>
            <w:rPr>
              <w:rtl/>
            </w:rPr>
          </w:pPr>
          <w:r w:rsidRPr="0000132D">
            <w:lastRenderedPageBreak/>
            <w:t xml:space="preserve">BET200  has three main forms. Depending on the materials, BET 200 can be either used as liquid, powder or jelly forms. </w:t>
          </w:r>
        </w:p>
      </w:sdtContent>
    </w:sdt>
    <w:sdt>
      <w:sdtPr>
        <w:rPr>
          <w:b/>
          <w:bCs/>
          <w:sz w:val="24"/>
          <w:szCs w:val="24"/>
        </w:rPr>
        <w:id w:val="-1117291875"/>
        <w:placeholder>
          <w:docPart w:val="1E3D59274A9E4B06A38FB9A3AEA138B1"/>
        </w:placeholder>
      </w:sdtPr>
      <w:sdtContent>
        <w:p w14:paraId="1A6D8091" w14:textId="77777777" w:rsidR="006C2D23" w:rsidRPr="0000132D" w:rsidRDefault="006C2D23" w:rsidP="006C2D23">
          <w:pPr>
            <w:bidi w:val="0"/>
            <w:spacing w:line="240" w:lineRule="auto"/>
            <w:rPr>
              <w:b/>
              <w:bCs/>
              <w:sz w:val="24"/>
              <w:szCs w:val="24"/>
              <w:rtl/>
            </w:rPr>
          </w:pPr>
          <w:r w:rsidRPr="0000132D">
            <w:rPr>
              <w:b/>
              <w:bCs/>
              <w:sz w:val="24"/>
              <w:szCs w:val="24"/>
            </w:rPr>
            <w:t xml:space="preserve">Results and discussion </w:t>
          </w:r>
        </w:p>
      </w:sdtContent>
    </w:sdt>
    <w:sdt>
      <w:sdtPr>
        <w:rPr>
          <w:rFonts w:hint="cs"/>
        </w:rPr>
        <w:id w:val="987213611"/>
        <w:placeholder>
          <w:docPart w:val="159DBB286EDC467194F8B5C21373A60F"/>
        </w:placeholder>
      </w:sdtPr>
      <w:sdtContent>
        <w:sdt>
          <w:sdtPr>
            <w:rPr>
              <w:rFonts w:hint="cs"/>
            </w:rPr>
            <w:id w:val="1788315168"/>
            <w:placeholder>
              <w:docPart w:val="6F80AA332238475BB4EC0A36710709D6"/>
            </w:placeholder>
          </w:sdtPr>
          <w:sdtContent>
            <w:p w14:paraId="75E9FDBC" w14:textId="77777777" w:rsidR="006C2D23" w:rsidRPr="0000132D" w:rsidRDefault="006C2D23" w:rsidP="006C2D23">
              <w:pPr>
                <w:tabs>
                  <w:tab w:val="left" w:pos="3161"/>
                </w:tabs>
                <w:bidi w:val="0"/>
                <w:spacing w:line="240" w:lineRule="auto"/>
              </w:pPr>
              <w:r w:rsidRPr="0000132D">
                <w:rPr>
                  <w:b/>
                  <w:bCs/>
                </w:rPr>
                <w:t>Mechanisms of Flame Retardancy</w:t>
              </w:r>
            </w:p>
            <w:p w14:paraId="2CB804F1" w14:textId="77777777" w:rsidR="006C2D23" w:rsidRPr="0000132D" w:rsidRDefault="006C2D23" w:rsidP="006C2D23">
              <w:pPr>
                <w:tabs>
                  <w:tab w:val="left" w:pos="3161"/>
                </w:tabs>
                <w:bidi w:val="0"/>
                <w:spacing w:line="240" w:lineRule="auto"/>
              </w:pPr>
              <w:r w:rsidRPr="0000132D">
                <w:t xml:space="preserve"> Flame retardation mechanisms usually take place either physically or by chemical actions[31].</w:t>
              </w:r>
            </w:p>
            <w:p w14:paraId="2AA25DE8" w14:textId="77777777" w:rsidR="006C2D23" w:rsidRPr="0000132D" w:rsidRDefault="006C2D23" w:rsidP="006C2D23">
              <w:pPr>
                <w:tabs>
                  <w:tab w:val="left" w:pos="3161"/>
                </w:tabs>
                <w:bidi w:val="0"/>
                <w:spacing w:line="240" w:lineRule="auto"/>
              </w:pPr>
              <w:r w:rsidRPr="0000132D">
                <w:t xml:space="preserve">There are three modes for the physical flame retardant mechanisms. These are: </w:t>
              </w:r>
            </w:p>
            <w:p w14:paraId="31F94448" w14:textId="77777777" w:rsidR="006C2D23" w:rsidRPr="0000132D" w:rsidRDefault="006C2D23" w:rsidP="006C2D23">
              <w:pPr>
                <w:numPr>
                  <w:ilvl w:val="0"/>
                  <w:numId w:val="524"/>
                </w:numPr>
                <w:tabs>
                  <w:tab w:val="left" w:pos="3161"/>
                </w:tabs>
                <w:bidi w:val="0"/>
                <w:spacing w:line="240" w:lineRule="auto"/>
              </w:pPr>
              <w:r w:rsidRPr="0000132D">
                <w:t xml:space="preserve">Cooling </w:t>
              </w:r>
            </w:p>
            <w:p w14:paraId="42BD3E12" w14:textId="77777777" w:rsidR="006C2D23" w:rsidRPr="0000132D" w:rsidRDefault="006C2D23" w:rsidP="006C2D23">
              <w:pPr>
                <w:numPr>
                  <w:ilvl w:val="0"/>
                  <w:numId w:val="524"/>
                </w:numPr>
                <w:tabs>
                  <w:tab w:val="left" w:pos="3161"/>
                </w:tabs>
                <w:bidi w:val="0"/>
                <w:spacing w:line="240" w:lineRule="auto"/>
              </w:pPr>
              <w:r w:rsidRPr="0000132D">
                <w:t>Formation of Protective Layer</w:t>
              </w:r>
            </w:p>
            <w:p w14:paraId="7103100D" w14:textId="77777777" w:rsidR="006C2D23" w:rsidRPr="0000132D" w:rsidRDefault="006C2D23" w:rsidP="006C2D23">
              <w:pPr>
                <w:numPr>
                  <w:ilvl w:val="0"/>
                  <w:numId w:val="524"/>
                </w:numPr>
                <w:tabs>
                  <w:tab w:val="left" w:pos="3161"/>
                </w:tabs>
                <w:bidi w:val="0"/>
                <w:spacing w:line="240" w:lineRule="auto"/>
              </w:pPr>
              <w:r w:rsidRPr="0000132D">
                <w:t>Dilution</w:t>
              </w:r>
            </w:p>
            <w:p w14:paraId="1D8BC8EC" w14:textId="77777777" w:rsidR="006C2D23" w:rsidRPr="0000132D" w:rsidRDefault="006C2D23" w:rsidP="006C2D23">
              <w:pPr>
                <w:tabs>
                  <w:tab w:val="left" w:pos="3161"/>
                </w:tabs>
                <w:bidi w:val="0"/>
                <w:spacing w:line="240" w:lineRule="auto"/>
              </w:pPr>
              <w:r w:rsidRPr="0000132D">
                <w:t xml:space="preserve">Under the cooling mode, an endothermic process is activated by added substances cooling the substrate to a temperature underneath that required for continuing the burning process. After cooling, a solid or gaseous protective layer shields the combustible layer from the gaseous phase. The heat exchange is obstructed by excluding the oxygen required for the combustion process. In dilution mode, to restrain the lower ignition limit of the gas mixture, fillers are incorporated that evolve inert gases on decomposition diluting the fuel in the solid and gaseous phase[33-36]. </w:t>
              </w:r>
            </w:p>
            <w:p w14:paraId="16A7C580" w14:textId="77777777" w:rsidR="006C2D23" w:rsidRPr="0000132D" w:rsidRDefault="006C2D23" w:rsidP="006C2D23">
              <w:pPr>
                <w:tabs>
                  <w:tab w:val="left" w:pos="3161"/>
                </w:tabs>
                <w:bidi w:val="0"/>
                <w:spacing w:line="240" w:lineRule="auto"/>
              </w:pPr>
              <w:r w:rsidRPr="0000132D">
                <w:t>Chemical action flam retardant mechanisms can be subdivided into two modes:</w:t>
              </w:r>
            </w:p>
            <w:p w14:paraId="3D508914" w14:textId="77777777" w:rsidR="006C2D23" w:rsidRPr="0000132D" w:rsidRDefault="006C2D23" w:rsidP="006C2D23">
              <w:pPr>
                <w:numPr>
                  <w:ilvl w:val="0"/>
                  <w:numId w:val="525"/>
                </w:numPr>
                <w:tabs>
                  <w:tab w:val="left" w:pos="3161"/>
                </w:tabs>
                <w:bidi w:val="0"/>
                <w:spacing w:line="240" w:lineRule="auto"/>
              </w:pPr>
              <w:r w:rsidRPr="0000132D">
                <w:t>Reaction in the solid phase</w:t>
              </w:r>
            </w:p>
            <w:p w14:paraId="55A7AC57" w14:textId="77777777" w:rsidR="006C2D23" w:rsidRPr="0000132D" w:rsidRDefault="006C2D23" w:rsidP="006C2D23">
              <w:pPr>
                <w:numPr>
                  <w:ilvl w:val="0"/>
                  <w:numId w:val="525"/>
                </w:numPr>
                <w:tabs>
                  <w:tab w:val="left" w:pos="3161"/>
                </w:tabs>
                <w:bidi w:val="0"/>
                <w:spacing w:line="240" w:lineRule="auto"/>
              </w:pPr>
              <w:r w:rsidRPr="0000132D">
                <w:t>Reaction in the gas phase</w:t>
              </w:r>
            </w:p>
            <w:p w14:paraId="1C8B6AE9" w14:textId="77777777" w:rsidR="006C2D23" w:rsidRPr="0000132D" w:rsidRDefault="006C2D23" w:rsidP="006C2D23">
              <w:pPr>
                <w:tabs>
                  <w:tab w:val="left" w:pos="3161"/>
                </w:tabs>
                <w:bidi w:val="0"/>
                <w:spacing w:line="240" w:lineRule="auto"/>
                <w:jc w:val="lowKashida"/>
              </w:pPr>
              <w:r w:rsidRPr="0000132D">
                <w:t>In the solid phase, the flame retardant causes a layer of carbon to form on the polymer surface by dehydration of the flame retardant that forms a carbonaceous layer by cross linking. This layer acts as an insulation layer, preventing further decomposition of the material. Whereas, in the gas phase the free radical mechanism of the combustion process is interrupted. The exothermic processes are thus stopped, the system cools down and the supply of flammable gases is suppressed[37].The mechanism used by brominated flame retardants (BFRs) is shown in Fi. g. 1.0 At the first stage, bromine breaks down to form a bromine radical. After this HBr forms by the reaction of hydrocarbon with bromine radical. The high-energy H and OH radicals then removed  by the reaction of HBr. The high-energy radicals are replaced with low-energy bromine radicals. The HBr consumed is then regenerated by reaction with the hydrocarbon.</w:t>
              </w:r>
            </w:p>
            <w:p w14:paraId="2B91364D" w14:textId="77777777" w:rsidR="006C2D23" w:rsidRPr="0000132D" w:rsidRDefault="006C2D23" w:rsidP="006C2D23">
              <w:pPr>
                <w:tabs>
                  <w:tab w:val="left" w:pos="3161"/>
                </w:tabs>
                <w:bidi w:val="0"/>
                <w:spacing w:line="240" w:lineRule="auto"/>
                <w:jc w:val="center"/>
              </w:pPr>
              <w:r w:rsidRPr="0000132D">
                <mc:AlternateContent>
                  <mc:Choice Requires="wpg">
                    <w:drawing>
                      <wp:inline distT="0" distB="0" distL="0" distR="0" wp14:anchorId="6241B827" wp14:editId="0E42AA28">
                        <wp:extent cx="2501900" cy="604714"/>
                        <wp:effectExtent l="0" t="0" r="0" b="5080"/>
                        <wp:docPr id="349" name="Group 349"/>
                        <wp:cNvGraphicFramePr/>
                        <a:graphic xmlns:a="http://schemas.openxmlformats.org/drawingml/2006/main">
                          <a:graphicData uri="http://schemas.microsoft.com/office/word/2010/wordprocessingGroup">
                            <wpg:wgp>
                              <wpg:cNvGrpSpPr/>
                              <wpg:grpSpPr>
                                <a:xfrm>
                                  <a:off x="0" y="0"/>
                                  <a:ext cx="2501900" cy="604714"/>
                                  <a:chOff x="0" y="0"/>
                                  <a:chExt cx="3267075" cy="1266825"/>
                                </a:xfrm>
                              </wpg:grpSpPr>
                              <pic:pic xmlns:pic="http://schemas.openxmlformats.org/drawingml/2006/picture">
                                <pic:nvPicPr>
                                  <pic:cNvPr id="350" name="Picture 35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7150" y="942975"/>
                                    <a:ext cx="2514600" cy="323850"/>
                                  </a:xfrm>
                                  <a:prstGeom prst="rect">
                                    <a:avLst/>
                                  </a:prstGeom>
                                </pic:spPr>
                              </pic:pic>
                              <pic:pic xmlns:pic="http://schemas.openxmlformats.org/drawingml/2006/picture">
                                <pic:nvPicPr>
                                  <pic:cNvPr id="351" name="Picture 35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47625" y="0"/>
                                    <a:ext cx="3219450" cy="295275"/>
                                  </a:xfrm>
                                  <a:prstGeom prst="rect">
                                    <a:avLst/>
                                  </a:prstGeom>
                                </pic:spPr>
                              </pic:pic>
                              <pic:pic xmlns:pic="http://schemas.openxmlformats.org/drawingml/2006/picture">
                                <pic:nvPicPr>
                                  <pic:cNvPr id="352" name="Picture 35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342900"/>
                                    <a:ext cx="2543175" cy="552450"/>
                                  </a:xfrm>
                                  <a:prstGeom prst="rect">
                                    <a:avLst/>
                                  </a:prstGeom>
                                </pic:spPr>
                              </pic:pic>
                            </wpg:wgp>
                          </a:graphicData>
                        </a:graphic>
                      </wp:inline>
                    </w:drawing>
                  </mc:Choice>
                  <mc:Fallback>
                    <w:pict>
                      <v:group w14:anchorId="2189ACAE" id="Group 349" o:spid="_x0000_s1026" style="width:197pt;height:47.6pt;mso-position-horizontal-relative:char;mso-position-vertical-relative:line" coordsize="32670,12668"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ob21lAAAABZAD&#10;AAIAAAAUAAAQnpAEAAIAAAAUAAAQspKRAAIAAAADOTAAAJKSAAIAAAADOTAAAOocAAcAAAgMAAAI&#10;kgAAAAAc6gAAAA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Dw/eHBhY2tldCBlbmQ9J3cnPz7/&#10;2wBDAAcFBQYFBAcGBQYIBwcIChELCgkJChUPEAwRGBUaGRgVGBcbHichGx0lHRcYIi4iJSgpKywr&#10;GiAvMy8qMicqKyr/2wBDAQcICAoJChQLCxQqHBgcKioqKioqKioqKioqKioqKioqKioqKioqKioq&#10;KioqKioqKioqKioqKioqKioqKioqKir/wAARCAAiAQ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b21lAAAABZADAAIAAAAU&#10;AAAQnpAEAAIAAAAUAAAQspKRAAIAAAADODAAAJKSAAIAAAADODAAAOocAAcAAAgMAAAIkgAAAAAc&#10;6gAAAA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Dw/eHBhY2tldCBlbmQ9J3cnPz7/2wBDAAcF&#10;BQYFBAcGBQYIBwcIChELCgkJChUPEAwRGBUaGRgVGBcbHichGx0lHRcYIi4iJSgpKywrGiAvMy8q&#10;MicqKyr/2wBDAQcICAoJChQLCxQqHBgcKioqKioqKioqKioqKioqKioqKioqKioqKioqKioqKioq&#10;KioqKioqKioqKioqKioqKir/wAARCAAfAV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G9tZQAAAAWQAwACAAAAFAAAEJ6Q&#10;BAACAAAAFAAAELKSkQACAAAAAzYzAACSkgACAAAAAzYzAADqHAAHAAAIDAAACJI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8P3hwYWNrZXQgZW5kPSd3Jz8+/9sAQwAHBQUGBQQH&#10;BgUGCAcHCAoRCwoJCQoVDxAMERgVGhkYFRgXGx4nIRsdJR0XGCIuIiUoKSssKxogLzMvKjInKisq&#10;/9sAQwEHCAgKCQoUCwsUKhwYHCoqKioqKioqKioqKioqKioqKioqKioqKioqKioqKioqKioqKioq&#10;KioqKioqKioqKioq/8AAEQgAOgEL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">
                        <v:shape id="Picture 350" o:spid="_x0000_s1027" type="#_x0000_t75" style="position:absolute;left:571;top:9429;width:25146;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">
                          <v:imagedata r:id="rId11" o:title=""/>
                        </v:shape>
                        <v:shape id="Picture 351" o:spid="_x0000_s1028" type="#_x0000_t75" style="position:absolute;left:476;width:32194;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">
                          <v:imagedata r:id="rId12" o:title=""/>
                        </v:shape>
                        <v:shape id="Picture 352" o:spid="_x0000_s1029" type="#_x0000_t75" style="position:absolute;top:3429;width:25431;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">
                          <v:imagedata r:id="rId13" o:title=""/>
                        </v:shape>
                        <w10:anchorlock/>
                      </v:group>
                    </w:pict>
                  </mc:Fallback>
                </mc:AlternateContent>
              </w:r>
            </w:p>
            <w:p w14:paraId="7CDCF0A6" w14:textId="77777777" w:rsidR="006C2D23" w:rsidRPr="0000132D" w:rsidRDefault="006C2D23" w:rsidP="006C2D23">
              <w:pPr>
                <w:tabs>
                  <w:tab w:val="left" w:pos="3161"/>
                </w:tabs>
                <w:bidi w:val="0"/>
                <w:jc w:val="center"/>
              </w:pPr>
              <w:r w:rsidRPr="0000132D">
                <w:t>Figure 1 Brominated flame retardants (BFRs) Mechanism [37]</w:t>
              </w:r>
            </w:p>
            <w:p w14:paraId="430917DA" w14:textId="77777777" w:rsidR="006C2D23" w:rsidRPr="0000132D" w:rsidRDefault="006C2D23" w:rsidP="006C2D23">
              <w:pPr>
                <w:tabs>
                  <w:tab w:val="left" w:pos="3161"/>
                </w:tabs>
                <w:bidi w:val="0"/>
              </w:pPr>
              <w:r w:rsidRPr="0000132D">
                <w:t>In the category of non-halogenated flame retardants, the phosphorus containing compound is converted to phosphoric acid by thermal decomposition. The phosphoric acid then dehydrates the oxygen containing polymer and causes charring as shown in the Fig.1.2.</w:t>
              </w:r>
            </w:p>
            <w:p w14:paraId="4EE4D04C" w14:textId="77777777" w:rsidR="006C2D23" w:rsidRPr="0000132D" w:rsidRDefault="006C2D23" w:rsidP="006C2D23">
              <w:pPr>
                <w:tabs>
                  <w:tab w:val="left" w:pos="3161"/>
                </w:tabs>
                <w:bidi w:val="0"/>
                <w:jc w:val="center"/>
              </w:pPr>
              <w:r w:rsidRPr="0000132D">
                <w:drawing>
                  <wp:inline distT="0" distB="0" distL="0" distR="0" wp14:anchorId="2E8668EB" wp14:editId="7573D589">
                    <wp:extent cx="3251200" cy="617853"/>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JPG"/>
                            <pic:cNvPicPr/>
                          </pic:nvPicPr>
                          <pic:blipFill>
                            <a:blip r:embed="rId14">
                              <a:extLst>
                                <a:ext uri="{28A0092B-C50C-407E-A947-70E740481C1C}">
                                  <a14:useLocalDpi xmlns:a14="http://schemas.microsoft.com/office/drawing/2010/main" val="0"/>
                                </a:ext>
                              </a:extLst>
                            </a:blip>
                            <a:stretch>
                              <a:fillRect/>
                            </a:stretch>
                          </pic:blipFill>
                          <pic:spPr>
                            <a:xfrm>
                              <a:off x="0" y="0"/>
                              <a:ext cx="3363729" cy="639238"/>
                            </a:xfrm>
                            <a:prstGeom prst="rect">
                              <a:avLst/>
                            </a:prstGeom>
                          </pic:spPr>
                        </pic:pic>
                      </a:graphicData>
                    </a:graphic>
                  </wp:inline>
                </w:drawing>
              </w:r>
            </w:p>
            <w:p w14:paraId="3B17E61A" w14:textId="77777777" w:rsidR="006C2D23" w:rsidRPr="0000132D" w:rsidRDefault="006C2D23" w:rsidP="006C2D23">
              <w:pPr>
                <w:tabs>
                  <w:tab w:val="left" w:pos="3161"/>
                </w:tabs>
                <w:bidi w:val="0"/>
                <w:jc w:val="center"/>
              </w:pPr>
              <w:r w:rsidRPr="0000132D">
                <w:t>Figure 2 Non-halogenated flame retardants Mechanism[37]</w:t>
              </w:r>
            </w:p>
            <w:p w14:paraId="1EE33BE7" w14:textId="77777777" w:rsidR="006C2D23" w:rsidRPr="0000132D" w:rsidRDefault="006C2D23" w:rsidP="006C2D23">
              <w:pPr>
                <w:tabs>
                  <w:tab w:val="left" w:pos="3161"/>
                </w:tabs>
                <w:bidi w:val="0"/>
                <w:spacing w:line="240" w:lineRule="auto"/>
                <w:jc w:val="lowKashida"/>
              </w:pPr>
              <w:r w:rsidRPr="0000132D">
                <w:t>Depending on the above mechanism and chemical reactions, a propsed subastance called BET200 is prepared. Table 1 contains the physical and chemicla properites of BET200. . The benefit of spraying BET200on wood and polyster foams are ilustrated in Fig 3 and Fig. 4. Fig. 3 shows that there is no decerease in wood thickness after ignition for 300 sec whereas</w:t>
              </w:r>
            </w:p>
            <w:p w14:paraId="0E7DD933" w14:textId="77777777" w:rsidR="006C2D23" w:rsidRPr="0000132D" w:rsidRDefault="006C2D23" w:rsidP="006C2D23">
              <w:pPr>
                <w:tabs>
                  <w:tab w:val="left" w:pos="3161"/>
                </w:tabs>
                <w:bidi w:val="0"/>
                <w:spacing w:line="240" w:lineRule="auto"/>
                <w:jc w:val="lowKashida"/>
                <w:rPr>
                  <w:rtl/>
                </w:rPr>
              </w:pPr>
              <w:r w:rsidRPr="0000132D">
                <w:lastRenderedPageBreak/>
                <w:t xml:space="preserve"> Thickness  of wood piece  without BET200 starts to decrease after only 5 sec. This means that BET200 slow the ignition of wood piece for 300 second. Similary, when spraying BET200 on polyster foam, the reuction in its thickness delyed to 2500 second. These results reveal clearly the benifts of using BET200 as afire retardancy substance.</w:t>
              </w:r>
            </w:p>
          </w:sdtContent>
        </w:sdt>
      </w:sdtContent>
    </w:sdt>
    <w:sdt>
      <w:sdtPr>
        <w:rPr>
          <w:b/>
          <w:bCs/>
          <w:sz w:val="24"/>
          <w:szCs w:val="24"/>
        </w:rPr>
        <w:id w:val="1581949284"/>
        <w:placeholder>
          <w:docPart w:val="C7659B7CA9344453BA86322AFC0704DB"/>
        </w:placeholder>
      </w:sdtPr>
      <w:sdtContent>
        <w:p w14:paraId="0D02298F" w14:textId="77777777" w:rsidR="006C2D23" w:rsidRPr="0000132D" w:rsidRDefault="006C2D23" w:rsidP="006C2D23">
          <w:pPr>
            <w:bidi w:val="0"/>
            <w:spacing w:before="60" w:line="240" w:lineRule="auto"/>
            <w:rPr>
              <w:b/>
              <w:bCs/>
              <w:sz w:val="24"/>
              <w:szCs w:val="24"/>
              <w:rtl/>
            </w:rPr>
          </w:pPr>
          <w:r w:rsidRPr="0000132D">
            <w:rPr>
              <w:b/>
              <w:bCs/>
              <w:sz w:val="24"/>
              <w:szCs w:val="24"/>
            </w:rPr>
            <w:t xml:space="preserve">Summary and conclusion </w:t>
          </w:r>
        </w:p>
      </w:sdtContent>
    </w:sdt>
    <w:sdt>
      <w:sdtPr>
        <w:rPr>
          <w:rFonts w:hint="cs"/>
        </w:rPr>
        <w:id w:val="-900978316"/>
        <w:placeholder>
          <w:docPart w:val="9392DDB0BEAC44A8946C2FCCF1FF4D3A"/>
        </w:placeholder>
      </w:sdtPr>
      <w:sdtContent>
        <w:p w14:paraId="270116FC" w14:textId="77777777" w:rsidR="006C2D23" w:rsidRPr="0000132D" w:rsidRDefault="006C2D23" w:rsidP="006C2D23">
          <w:pPr>
            <w:tabs>
              <w:tab w:val="left" w:pos="3161"/>
            </w:tabs>
            <w:bidi w:val="0"/>
            <w:rPr>
              <w:rtl/>
            </w:rPr>
          </w:pPr>
          <w:r w:rsidRPr="0000132D">
            <w:t xml:space="preserve">A new propsed subsatnce called BET200 is prepared and tested to get its chemical and physical properties. BET200 has been showed a significant possitive effect on retarding fire when sprying on wood and polyster foams. BET200i is safe as it is </w:t>
          </w:r>
          <w:r w:rsidRPr="0000132D">
            <w:rPr>
              <w:bCs/>
            </w:rPr>
            <w:t>non-toxic smoke</w:t>
          </w:r>
          <w:r w:rsidRPr="0000132D">
            <w:rPr>
              <w:b/>
            </w:rPr>
            <w:t>/</w:t>
          </w:r>
          <w:r w:rsidRPr="0000132D">
            <w:rPr>
              <w:bCs/>
            </w:rPr>
            <w:t>less smoke pollution</w:t>
          </w:r>
          <w:r w:rsidRPr="0000132D">
            <w:t xml:space="preserve">  and is not harmful as it is eco-friendly..</w:t>
          </w:r>
          <w:r w:rsidRPr="0000132D">
            <w:rPr>
              <w:rFonts w:ascii="Tahoma" w:eastAsia="Tahoma" w:hAnsi="Tahoma" w:cs="Tahoma"/>
              <w:b/>
              <w:sz w:val="26"/>
            </w:rPr>
            <w:t xml:space="preserve"> </w:t>
          </w:r>
        </w:p>
      </w:sdtContent>
    </w:sdt>
    <w:sdt>
      <w:sdtPr>
        <w:rPr>
          <w:b/>
          <w:bCs/>
          <w:sz w:val="24"/>
          <w:szCs w:val="24"/>
        </w:rPr>
        <w:id w:val="-1536110973"/>
        <w:placeholder>
          <w:docPart w:val="E2CB2E42C5924B779A201D725BE12424"/>
        </w:placeholder>
      </w:sdtPr>
      <w:sdtContent>
        <w:p w14:paraId="6FDB98B0" w14:textId="77777777" w:rsidR="006C2D23" w:rsidRPr="0000132D" w:rsidRDefault="006C2D23" w:rsidP="006C2D23">
          <w:pPr>
            <w:bidi w:val="0"/>
            <w:spacing w:before="60" w:line="240" w:lineRule="auto"/>
            <w:rPr>
              <w:b/>
              <w:bCs/>
              <w:sz w:val="24"/>
              <w:szCs w:val="24"/>
              <w:rtl/>
            </w:rPr>
          </w:pPr>
          <w:r w:rsidRPr="0000132D">
            <w:rPr>
              <w:b/>
              <w:bCs/>
              <w:sz w:val="24"/>
              <w:szCs w:val="24"/>
            </w:rPr>
            <w:t xml:space="preserve">Recommendations </w:t>
          </w:r>
        </w:p>
      </w:sdtContent>
    </w:sdt>
    <w:sdt>
      <w:sdtPr>
        <w:rPr>
          <w:rFonts w:ascii="Hacen Liner Print-out Light" w:hAnsi="Hacen Liner Print-out Light" w:cs="Hacen Liner Print-out Light" w:hint="cs"/>
          <w:sz w:val="14"/>
          <w:szCs w:val="18"/>
        </w:rPr>
        <w:id w:val="-318032963"/>
        <w:placeholder>
          <w:docPart w:val="714F209A047F40D9976E3CF85E97420A"/>
        </w:placeholder>
      </w:sdtPr>
      <w:sdtContent>
        <w:p w14:paraId="567D7B4B" w14:textId="77777777" w:rsidR="006C2D23" w:rsidRPr="0000132D" w:rsidRDefault="006C2D23" w:rsidP="006C2D23">
          <w:pPr>
            <w:numPr>
              <w:ilvl w:val="0"/>
              <w:numId w:val="522"/>
            </w:numPr>
            <w:tabs>
              <w:tab w:val="left" w:pos="3161"/>
            </w:tabs>
            <w:bidi w:val="0"/>
            <w:contextualSpacing/>
            <w:rPr>
              <w:rFonts w:ascii="Hacen Liner Print-out Light" w:hAnsi="Hacen Liner Print-out Light" w:cs="Hacen Liner Print-out Light"/>
              <w:sz w:val="14"/>
              <w:szCs w:val="18"/>
            </w:rPr>
          </w:pPr>
          <w:r w:rsidRPr="0000132D">
            <w:rPr>
              <w:rFonts w:ascii="Hacen Liner Print-out Light" w:hAnsi="Hacen Liner Print-out Light" w:cs="Hacen Liner Print-out Light"/>
              <w:sz w:val="14"/>
              <w:szCs w:val="18"/>
            </w:rPr>
            <w:t>From the above rsults, BET200 is recommended as a fire retardancy substance which might be used in holly sities during Haj and Ummarah seassons.</w:t>
          </w:r>
        </w:p>
      </w:sdtContent>
    </w:sdt>
    <w:sdt>
      <w:sdtPr>
        <w:rPr>
          <w:b/>
          <w:bCs/>
          <w:sz w:val="24"/>
          <w:szCs w:val="24"/>
        </w:rPr>
        <w:id w:val="1395778043"/>
        <w:placeholder>
          <w:docPart w:val="851DF5FCA6E34227AB477FCB76D9151C"/>
        </w:placeholder>
      </w:sdtPr>
      <w:sdtContent>
        <w:p w14:paraId="26EFC0B1" w14:textId="77777777" w:rsidR="006C2D23" w:rsidRPr="0000132D" w:rsidRDefault="006C2D23" w:rsidP="006C2D23">
          <w:pPr>
            <w:bidi w:val="0"/>
            <w:spacing w:before="120" w:line="240" w:lineRule="auto"/>
            <w:rPr>
              <w:b/>
              <w:bCs/>
              <w:sz w:val="24"/>
              <w:szCs w:val="24"/>
              <w:rtl/>
            </w:rPr>
          </w:pPr>
          <w:r w:rsidRPr="0000132D">
            <w:rPr>
              <w:b/>
              <w:bCs/>
              <w:sz w:val="24"/>
              <w:szCs w:val="24"/>
            </w:rPr>
            <w:t xml:space="preserve">Figures and Tables </w:t>
          </w:r>
        </w:p>
      </w:sdtContent>
    </w:sdt>
    <w:sdt>
      <w:sdtPr>
        <w:rPr>
          <w:rFonts w:hint="cs"/>
        </w:rPr>
        <w:id w:val="-743410449"/>
        <w:placeholder>
          <w:docPart w:val="598675459D5244B4AAB7DFE95F373FFB"/>
        </w:placeholder>
      </w:sdtPr>
      <w:sdtContent>
        <w:p w14:paraId="56C014F9" w14:textId="77777777" w:rsidR="006C2D23" w:rsidRPr="0000132D" w:rsidRDefault="006C2D23" w:rsidP="006C2D23">
          <w:pPr>
            <w:tabs>
              <w:tab w:val="left" w:pos="3161"/>
            </w:tabs>
            <w:bidi w:val="0"/>
            <w:jc w:val="center"/>
          </w:pPr>
          <w:r w:rsidRPr="0000132D">
            <w:t>Table 1 Chemical and physical properties of BET200</w:t>
          </w:r>
        </w:p>
        <w:tbl>
          <w:tblPr>
            <w:tblW w:w="4663" w:type="dxa"/>
            <w:jc w:val="center"/>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left w:w="0" w:type="dxa"/>
              <w:right w:w="0" w:type="dxa"/>
            </w:tblCellMar>
            <w:tblLook w:val="04A0" w:firstRow="1" w:lastRow="0" w:firstColumn="1" w:lastColumn="0" w:noHBand="0" w:noVBand="1"/>
          </w:tblPr>
          <w:tblGrid>
            <w:gridCol w:w="3708"/>
            <w:gridCol w:w="955"/>
          </w:tblGrid>
          <w:tr w:rsidR="006C2D23" w:rsidRPr="00133656" w14:paraId="634B4E17" w14:textId="77777777" w:rsidTr="00D9545C">
            <w:trPr>
              <w:trHeight w:val="284"/>
              <w:jc w:val="center"/>
            </w:trPr>
            <w:tc>
              <w:tcPr>
                <w:tcW w:w="3708" w:type="dxa"/>
                <w:tcBorders>
                  <w:top w:val="single" w:sz="12" w:space="0" w:color="auto"/>
                  <w:left w:val="single" w:sz="12" w:space="0" w:color="auto"/>
                  <w:bottom w:val="single" w:sz="12" w:space="0" w:color="auto"/>
                  <w:right w:val="single" w:sz="12" w:space="0" w:color="auto"/>
                </w:tcBorders>
                <w:shd w:val="clear" w:color="auto" w:fill="E7E6E6"/>
                <w:vAlign w:val="center"/>
              </w:tcPr>
              <w:p w14:paraId="21F18A06"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Property</w:t>
                </w:r>
              </w:p>
            </w:tc>
            <w:tc>
              <w:tcPr>
                <w:tcW w:w="955" w:type="dxa"/>
                <w:tcBorders>
                  <w:top w:val="single" w:sz="12" w:space="0" w:color="auto"/>
                  <w:left w:val="single" w:sz="12" w:space="0" w:color="auto"/>
                  <w:bottom w:val="single" w:sz="12" w:space="0" w:color="auto"/>
                  <w:right w:val="single" w:sz="12" w:space="0" w:color="auto"/>
                </w:tcBorders>
                <w:shd w:val="clear" w:color="auto" w:fill="E7E6E6"/>
                <w:vAlign w:val="center"/>
              </w:tcPr>
              <w:p w14:paraId="4A48BB6E"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Description</w:t>
                </w:r>
              </w:p>
            </w:tc>
          </w:tr>
          <w:tr w:rsidR="006C2D23" w:rsidRPr="00133656" w14:paraId="7E5394BE" w14:textId="77777777" w:rsidTr="00D9545C">
            <w:trPr>
              <w:trHeight w:val="284"/>
              <w:jc w:val="center"/>
            </w:trPr>
            <w:tc>
              <w:tcPr>
                <w:tcW w:w="3708" w:type="dxa"/>
                <w:tcBorders>
                  <w:top w:val="single" w:sz="12" w:space="0" w:color="auto"/>
                  <w:left w:val="single" w:sz="12" w:space="0" w:color="auto"/>
                  <w:bottom w:val="single" w:sz="12" w:space="0" w:color="auto"/>
                  <w:right w:val="single" w:sz="12" w:space="0" w:color="auto"/>
                </w:tcBorders>
                <w:vAlign w:val="center"/>
              </w:tcPr>
              <w:p w14:paraId="5AFFAE1B"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Appearance</w:t>
                </w:r>
              </w:p>
            </w:tc>
            <w:tc>
              <w:tcPr>
                <w:tcW w:w="955" w:type="dxa"/>
                <w:tcBorders>
                  <w:top w:val="single" w:sz="12" w:space="0" w:color="auto"/>
                  <w:left w:val="single" w:sz="12" w:space="0" w:color="auto"/>
                  <w:bottom w:val="single" w:sz="12" w:space="0" w:color="auto"/>
                  <w:right w:val="single" w:sz="12" w:space="0" w:color="auto"/>
                </w:tcBorders>
                <w:vAlign w:val="center"/>
              </w:tcPr>
              <w:p w14:paraId="1DC73547"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Liquid</w:t>
                </w:r>
              </w:p>
            </w:tc>
          </w:tr>
          <w:tr w:rsidR="006C2D23" w:rsidRPr="00133656" w14:paraId="3EA4434A" w14:textId="77777777" w:rsidTr="00D9545C">
            <w:trPr>
              <w:trHeight w:val="284"/>
              <w:jc w:val="center"/>
            </w:trPr>
            <w:tc>
              <w:tcPr>
                <w:tcW w:w="3708" w:type="dxa"/>
                <w:tcBorders>
                  <w:top w:val="single" w:sz="12" w:space="0" w:color="auto"/>
                  <w:left w:val="single" w:sz="12" w:space="0" w:color="auto"/>
                  <w:bottom w:val="single" w:sz="12" w:space="0" w:color="auto"/>
                  <w:right w:val="single" w:sz="12" w:space="0" w:color="auto"/>
                </w:tcBorders>
                <w:vAlign w:val="center"/>
              </w:tcPr>
              <w:p w14:paraId="677E46D1"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Boiling Point</w:t>
                </w:r>
              </w:p>
            </w:tc>
            <w:tc>
              <w:tcPr>
                <w:tcW w:w="955" w:type="dxa"/>
                <w:tcBorders>
                  <w:top w:val="single" w:sz="12" w:space="0" w:color="auto"/>
                  <w:left w:val="single" w:sz="12" w:space="0" w:color="auto"/>
                  <w:bottom w:val="single" w:sz="12" w:space="0" w:color="auto"/>
                  <w:right w:val="single" w:sz="12" w:space="0" w:color="auto"/>
                </w:tcBorders>
                <w:vAlign w:val="center"/>
              </w:tcPr>
              <w:p w14:paraId="726F9B43"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98 C</w:t>
                </w:r>
              </w:p>
            </w:tc>
          </w:tr>
          <w:tr w:rsidR="006C2D23" w:rsidRPr="00133656" w14:paraId="4FEC5AE0" w14:textId="77777777" w:rsidTr="00D9545C">
            <w:trPr>
              <w:trHeight w:val="284"/>
              <w:jc w:val="center"/>
            </w:trPr>
            <w:tc>
              <w:tcPr>
                <w:tcW w:w="3708" w:type="dxa"/>
                <w:tcBorders>
                  <w:top w:val="single" w:sz="12" w:space="0" w:color="auto"/>
                  <w:left w:val="single" w:sz="12" w:space="0" w:color="auto"/>
                  <w:bottom w:val="single" w:sz="12" w:space="0" w:color="auto"/>
                  <w:right w:val="single" w:sz="12" w:space="0" w:color="auto"/>
                </w:tcBorders>
                <w:vAlign w:val="center"/>
              </w:tcPr>
              <w:p w14:paraId="3EB641BA"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Freezing Point</w:t>
                </w:r>
              </w:p>
            </w:tc>
            <w:tc>
              <w:tcPr>
                <w:tcW w:w="955" w:type="dxa"/>
                <w:tcBorders>
                  <w:top w:val="single" w:sz="12" w:space="0" w:color="auto"/>
                  <w:left w:val="single" w:sz="12" w:space="0" w:color="auto"/>
                  <w:bottom w:val="single" w:sz="12" w:space="0" w:color="auto"/>
                  <w:right w:val="single" w:sz="12" w:space="0" w:color="auto"/>
                </w:tcBorders>
                <w:vAlign w:val="center"/>
              </w:tcPr>
              <w:p w14:paraId="71046039"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-2 C</w:t>
                </w:r>
              </w:p>
            </w:tc>
          </w:tr>
          <w:tr w:rsidR="006C2D23" w:rsidRPr="00133656" w14:paraId="4FD7B8A6" w14:textId="77777777" w:rsidTr="00D9545C">
            <w:trPr>
              <w:trHeight w:val="56"/>
              <w:jc w:val="center"/>
            </w:trPr>
            <w:tc>
              <w:tcPr>
                <w:tcW w:w="3708" w:type="dxa"/>
                <w:tcBorders>
                  <w:top w:val="single" w:sz="12" w:space="0" w:color="auto"/>
                  <w:left w:val="single" w:sz="12" w:space="0" w:color="auto"/>
                  <w:bottom w:val="single" w:sz="12" w:space="0" w:color="auto"/>
                  <w:right w:val="single" w:sz="12" w:space="0" w:color="auto"/>
                </w:tcBorders>
                <w:vAlign w:val="center"/>
              </w:tcPr>
              <w:p w14:paraId="39671A11"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pH</w:t>
                </w:r>
              </w:p>
            </w:tc>
            <w:tc>
              <w:tcPr>
                <w:tcW w:w="955" w:type="dxa"/>
                <w:tcBorders>
                  <w:top w:val="single" w:sz="12" w:space="0" w:color="auto"/>
                  <w:left w:val="single" w:sz="12" w:space="0" w:color="auto"/>
                  <w:bottom w:val="single" w:sz="12" w:space="0" w:color="auto"/>
                  <w:right w:val="single" w:sz="12" w:space="0" w:color="auto"/>
                </w:tcBorders>
                <w:vAlign w:val="center"/>
              </w:tcPr>
              <w:p w14:paraId="435FDE16"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3 – 5</w:t>
                </w:r>
              </w:p>
            </w:tc>
          </w:tr>
          <w:tr w:rsidR="006C2D23" w:rsidRPr="00133656" w14:paraId="2CE16ADB" w14:textId="77777777" w:rsidTr="00D9545C">
            <w:trPr>
              <w:trHeight w:val="284"/>
              <w:jc w:val="center"/>
            </w:trPr>
            <w:tc>
              <w:tcPr>
                <w:tcW w:w="3708" w:type="dxa"/>
                <w:tcBorders>
                  <w:top w:val="single" w:sz="12" w:space="0" w:color="auto"/>
                  <w:left w:val="single" w:sz="12" w:space="0" w:color="auto"/>
                  <w:bottom w:val="single" w:sz="12" w:space="0" w:color="auto"/>
                  <w:right w:val="single" w:sz="12" w:space="0" w:color="auto"/>
                </w:tcBorders>
                <w:vAlign w:val="center"/>
              </w:tcPr>
              <w:p w14:paraId="21D39D29"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Deflagrate</w:t>
                </w:r>
              </w:p>
            </w:tc>
            <w:tc>
              <w:tcPr>
                <w:tcW w:w="955" w:type="dxa"/>
                <w:tcBorders>
                  <w:top w:val="single" w:sz="12" w:space="0" w:color="auto"/>
                  <w:left w:val="single" w:sz="12" w:space="0" w:color="auto"/>
                  <w:bottom w:val="single" w:sz="12" w:space="0" w:color="auto"/>
                  <w:right w:val="single" w:sz="12" w:space="0" w:color="auto"/>
                </w:tcBorders>
                <w:vAlign w:val="center"/>
              </w:tcPr>
              <w:p w14:paraId="4E40F41A"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None</w:t>
                </w:r>
              </w:p>
            </w:tc>
          </w:tr>
          <w:tr w:rsidR="006C2D23" w:rsidRPr="00133656" w14:paraId="5A6BD881" w14:textId="77777777" w:rsidTr="00D9545C">
            <w:trPr>
              <w:trHeight w:val="284"/>
              <w:jc w:val="center"/>
            </w:trPr>
            <w:tc>
              <w:tcPr>
                <w:tcW w:w="3708" w:type="dxa"/>
                <w:tcBorders>
                  <w:top w:val="single" w:sz="12" w:space="0" w:color="auto"/>
                  <w:left w:val="single" w:sz="12" w:space="0" w:color="auto"/>
                  <w:bottom w:val="single" w:sz="12" w:space="0" w:color="auto"/>
                  <w:right w:val="single" w:sz="12" w:space="0" w:color="auto"/>
                </w:tcBorders>
                <w:vAlign w:val="center"/>
              </w:tcPr>
              <w:p w14:paraId="5ECD0C21"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Flammability</w:t>
                </w:r>
              </w:p>
            </w:tc>
            <w:tc>
              <w:tcPr>
                <w:tcW w:w="955" w:type="dxa"/>
                <w:tcBorders>
                  <w:top w:val="single" w:sz="12" w:space="0" w:color="auto"/>
                  <w:left w:val="single" w:sz="12" w:space="0" w:color="auto"/>
                  <w:bottom w:val="single" w:sz="12" w:space="0" w:color="auto"/>
                  <w:right w:val="single" w:sz="12" w:space="0" w:color="auto"/>
                </w:tcBorders>
                <w:vAlign w:val="center"/>
              </w:tcPr>
              <w:p w14:paraId="7B572D25"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None</w:t>
                </w:r>
              </w:p>
            </w:tc>
          </w:tr>
          <w:tr w:rsidR="006C2D23" w:rsidRPr="00133656" w14:paraId="6CE443DD" w14:textId="77777777" w:rsidTr="00D9545C">
            <w:trPr>
              <w:trHeight w:val="284"/>
              <w:jc w:val="center"/>
            </w:trPr>
            <w:tc>
              <w:tcPr>
                <w:tcW w:w="3708" w:type="dxa"/>
                <w:tcBorders>
                  <w:top w:val="single" w:sz="12" w:space="0" w:color="auto"/>
                  <w:left w:val="single" w:sz="12" w:space="0" w:color="auto"/>
                  <w:bottom w:val="single" w:sz="12" w:space="0" w:color="auto"/>
                  <w:right w:val="single" w:sz="12" w:space="0" w:color="auto"/>
                </w:tcBorders>
                <w:vAlign w:val="center"/>
              </w:tcPr>
              <w:p w14:paraId="765DB4A3"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Flash Point</w:t>
                </w:r>
              </w:p>
            </w:tc>
            <w:tc>
              <w:tcPr>
                <w:tcW w:w="955" w:type="dxa"/>
                <w:tcBorders>
                  <w:top w:val="single" w:sz="12" w:space="0" w:color="auto"/>
                  <w:left w:val="single" w:sz="12" w:space="0" w:color="auto"/>
                  <w:bottom w:val="single" w:sz="12" w:space="0" w:color="auto"/>
                  <w:right w:val="single" w:sz="12" w:space="0" w:color="auto"/>
                </w:tcBorders>
                <w:vAlign w:val="center"/>
              </w:tcPr>
              <w:p w14:paraId="03E7C103"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None</w:t>
                </w:r>
              </w:p>
            </w:tc>
          </w:tr>
          <w:tr w:rsidR="006C2D23" w:rsidRPr="00133656" w14:paraId="5525D5FC" w14:textId="77777777" w:rsidTr="00D9545C">
            <w:trPr>
              <w:trHeight w:val="284"/>
              <w:jc w:val="center"/>
            </w:trPr>
            <w:tc>
              <w:tcPr>
                <w:tcW w:w="3708" w:type="dxa"/>
                <w:tcBorders>
                  <w:top w:val="single" w:sz="12" w:space="0" w:color="auto"/>
                  <w:left w:val="single" w:sz="12" w:space="0" w:color="auto"/>
                  <w:bottom w:val="single" w:sz="12" w:space="0" w:color="auto"/>
                  <w:right w:val="single" w:sz="12" w:space="0" w:color="auto"/>
                </w:tcBorders>
                <w:vAlign w:val="center"/>
              </w:tcPr>
              <w:p w14:paraId="0C0C62D5"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Scent</w:t>
                </w:r>
              </w:p>
            </w:tc>
            <w:tc>
              <w:tcPr>
                <w:tcW w:w="955" w:type="dxa"/>
                <w:tcBorders>
                  <w:top w:val="single" w:sz="12" w:space="0" w:color="auto"/>
                  <w:left w:val="single" w:sz="12" w:space="0" w:color="auto"/>
                  <w:bottom w:val="single" w:sz="12" w:space="0" w:color="auto"/>
                  <w:right w:val="single" w:sz="12" w:space="0" w:color="auto"/>
                </w:tcBorders>
                <w:vAlign w:val="center"/>
              </w:tcPr>
              <w:p w14:paraId="52384E6F"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None</w:t>
                </w:r>
              </w:p>
            </w:tc>
          </w:tr>
          <w:tr w:rsidR="006C2D23" w:rsidRPr="00133656" w14:paraId="64ED20C2" w14:textId="77777777" w:rsidTr="00D9545C">
            <w:trPr>
              <w:trHeight w:val="284"/>
              <w:jc w:val="center"/>
            </w:trPr>
            <w:tc>
              <w:tcPr>
                <w:tcW w:w="3708" w:type="dxa"/>
                <w:tcBorders>
                  <w:top w:val="single" w:sz="12" w:space="0" w:color="auto"/>
                  <w:left w:val="single" w:sz="12" w:space="0" w:color="auto"/>
                  <w:bottom w:val="single" w:sz="12" w:space="0" w:color="auto"/>
                  <w:right w:val="single" w:sz="12" w:space="0" w:color="auto"/>
                </w:tcBorders>
                <w:vAlign w:val="center"/>
              </w:tcPr>
              <w:p w14:paraId="278F0056"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Colour</w:t>
                </w:r>
              </w:p>
            </w:tc>
            <w:tc>
              <w:tcPr>
                <w:tcW w:w="955" w:type="dxa"/>
                <w:tcBorders>
                  <w:top w:val="single" w:sz="12" w:space="0" w:color="auto"/>
                  <w:left w:val="single" w:sz="12" w:space="0" w:color="auto"/>
                  <w:bottom w:val="single" w:sz="12" w:space="0" w:color="auto"/>
                  <w:right w:val="single" w:sz="12" w:space="0" w:color="auto"/>
                </w:tcBorders>
                <w:vAlign w:val="center"/>
              </w:tcPr>
              <w:p w14:paraId="340CAA46"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Turbid</w:t>
                </w:r>
              </w:p>
            </w:tc>
          </w:tr>
          <w:tr w:rsidR="006C2D23" w:rsidRPr="00133656" w14:paraId="643AF64C" w14:textId="77777777" w:rsidTr="00D9545C">
            <w:trPr>
              <w:trHeight w:val="284"/>
              <w:jc w:val="center"/>
            </w:trPr>
            <w:tc>
              <w:tcPr>
                <w:tcW w:w="3708" w:type="dxa"/>
                <w:tcBorders>
                  <w:top w:val="single" w:sz="12" w:space="0" w:color="auto"/>
                  <w:left w:val="single" w:sz="12" w:space="0" w:color="auto"/>
                  <w:bottom w:val="single" w:sz="12" w:space="0" w:color="auto"/>
                  <w:right w:val="single" w:sz="12" w:space="0" w:color="auto"/>
                </w:tcBorders>
                <w:vAlign w:val="center"/>
              </w:tcPr>
              <w:p w14:paraId="780EB0CD"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Solvents</w:t>
                </w:r>
              </w:p>
            </w:tc>
            <w:tc>
              <w:tcPr>
                <w:tcW w:w="955" w:type="dxa"/>
                <w:tcBorders>
                  <w:top w:val="single" w:sz="12" w:space="0" w:color="auto"/>
                  <w:left w:val="single" w:sz="12" w:space="0" w:color="auto"/>
                  <w:bottom w:val="single" w:sz="12" w:space="0" w:color="auto"/>
                  <w:right w:val="single" w:sz="12" w:space="0" w:color="auto"/>
                </w:tcBorders>
                <w:vAlign w:val="center"/>
              </w:tcPr>
              <w:p w14:paraId="66A1B21D"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Water</w:t>
                </w:r>
              </w:p>
            </w:tc>
          </w:tr>
          <w:tr w:rsidR="006C2D23" w:rsidRPr="00133656" w14:paraId="5FC2EFA1" w14:textId="77777777" w:rsidTr="00D9545C">
            <w:trPr>
              <w:trHeight w:val="284"/>
              <w:jc w:val="center"/>
            </w:trPr>
            <w:tc>
              <w:tcPr>
                <w:tcW w:w="3708" w:type="dxa"/>
                <w:tcBorders>
                  <w:top w:val="single" w:sz="12" w:space="0" w:color="auto"/>
                  <w:left w:val="single" w:sz="12" w:space="0" w:color="auto"/>
                  <w:bottom w:val="single" w:sz="12" w:space="0" w:color="auto"/>
                  <w:right w:val="single" w:sz="12" w:space="0" w:color="auto"/>
                </w:tcBorders>
                <w:vAlign w:val="center"/>
              </w:tcPr>
              <w:p w14:paraId="4507B3CD"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Density</w:t>
                </w:r>
              </w:p>
            </w:tc>
            <w:tc>
              <w:tcPr>
                <w:tcW w:w="955" w:type="dxa"/>
                <w:tcBorders>
                  <w:top w:val="single" w:sz="12" w:space="0" w:color="auto"/>
                  <w:left w:val="single" w:sz="12" w:space="0" w:color="auto"/>
                  <w:bottom w:val="single" w:sz="12" w:space="0" w:color="auto"/>
                  <w:right w:val="single" w:sz="12" w:space="0" w:color="auto"/>
                </w:tcBorders>
                <w:vAlign w:val="center"/>
              </w:tcPr>
              <w:p w14:paraId="5389926B"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1.2  kg/m</w:t>
                </w:r>
                <w:r w:rsidRPr="00133656">
                  <w:rPr>
                    <w:sz w:val="18"/>
                    <w:szCs w:val="18"/>
                    <w:vertAlign w:val="superscript"/>
                  </w:rPr>
                  <w:t>3</w:t>
                </w:r>
              </w:p>
            </w:tc>
          </w:tr>
          <w:tr w:rsidR="006C2D23" w:rsidRPr="00133656" w14:paraId="208C4311" w14:textId="77777777" w:rsidTr="00D9545C">
            <w:trPr>
              <w:trHeight w:val="284"/>
              <w:jc w:val="center"/>
            </w:trPr>
            <w:tc>
              <w:tcPr>
                <w:tcW w:w="3708" w:type="dxa"/>
                <w:tcBorders>
                  <w:top w:val="single" w:sz="12" w:space="0" w:color="auto"/>
                  <w:left w:val="single" w:sz="12" w:space="0" w:color="auto"/>
                  <w:bottom w:val="single" w:sz="12" w:space="0" w:color="auto"/>
                  <w:right w:val="single" w:sz="12" w:space="0" w:color="auto"/>
                </w:tcBorders>
                <w:vAlign w:val="center"/>
              </w:tcPr>
              <w:p w14:paraId="546FEEBF"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Viscosity</w:t>
                </w:r>
              </w:p>
            </w:tc>
            <w:tc>
              <w:tcPr>
                <w:tcW w:w="955" w:type="dxa"/>
                <w:tcBorders>
                  <w:top w:val="single" w:sz="12" w:space="0" w:color="auto"/>
                  <w:left w:val="single" w:sz="12" w:space="0" w:color="auto"/>
                  <w:bottom w:val="single" w:sz="12" w:space="0" w:color="auto"/>
                  <w:right w:val="single" w:sz="12" w:space="0" w:color="auto"/>
                </w:tcBorders>
                <w:vAlign w:val="center"/>
              </w:tcPr>
              <w:p w14:paraId="6526E782" w14:textId="77777777" w:rsidR="006C2D23" w:rsidRPr="00133656" w:rsidRDefault="006C2D23" w:rsidP="00D9545C">
                <w:pPr>
                  <w:tabs>
                    <w:tab w:val="left" w:pos="3161"/>
                  </w:tabs>
                  <w:bidi w:val="0"/>
                  <w:spacing w:line="240" w:lineRule="auto"/>
                  <w:jc w:val="center"/>
                  <w:rPr>
                    <w:sz w:val="18"/>
                    <w:szCs w:val="18"/>
                  </w:rPr>
                </w:pPr>
                <w:r w:rsidRPr="00133656">
                  <w:rPr>
                    <w:sz w:val="18"/>
                    <w:szCs w:val="18"/>
                  </w:rPr>
                  <w:t>1.0</w:t>
                </w:r>
              </w:p>
            </w:tc>
          </w:tr>
        </w:tbl>
        <w:p w14:paraId="3FF598AD" w14:textId="77777777" w:rsidR="006C2D23" w:rsidRPr="00A4141A" w:rsidRDefault="006C2D23" w:rsidP="006C2D23">
          <w:pPr>
            <w:tabs>
              <w:tab w:val="left" w:pos="3161"/>
            </w:tabs>
            <w:bidi w:val="0"/>
            <w:spacing w:before="120"/>
            <w:jc w:val="center"/>
            <w:rPr>
              <w:b/>
              <w:bCs/>
              <w:sz w:val="8"/>
              <w:szCs w:val="8"/>
            </w:rPr>
          </w:pPr>
        </w:p>
        <w:p w14:paraId="4BEEF2D9" w14:textId="77777777" w:rsidR="006C2D23" w:rsidRPr="0000132D" w:rsidRDefault="006C2D23" w:rsidP="006C2D23">
          <w:pPr>
            <w:tabs>
              <w:tab w:val="left" w:pos="3161"/>
            </w:tabs>
            <w:bidi w:val="0"/>
            <w:spacing w:before="120"/>
            <w:jc w:val="center"/>
            <w:rPr>
              <w:b/>
              <w:bCs/>
            </w:rPr>
          </w:pPr>
          <w:r w:rsidRPr="0000132D">
            <w:rPr>
              <w:b/>
              <w:bCs/>
            </w:rPr>
            <w:t>Table 2 Results of spraying BET200 on foam door and polyster</w:t>
          </w:r>
        </w:p>
        <w:tbl>
          <w:tblPr>
            <w:tblpPr w:leftFromText="180" w:rightFromText="180" w:vertAnchor="text" w:horzAnchor="margin" w:tblpY="87"/>
            <w:tblW w:w="5000" w:type="pct"/>
            <w:tblCellMar>
              <w:top w:w="101" w:type="dxa"/>
              <w:left w:w="140" w:type="dxa"/>
              <w:right w:w="88" w:type="dxa"/>
            </w:tblCellMar>
            <w:tblLook w:val="04A0" w:firstRow="1" w:lastRow="0" w:firstColumn="1" w:lastColumn="0" w:noHBand="0" w:noVBand="1"/>
          </w:tblPr>
          <w:tblGrid>
            <w:gridCol w:w="3003"/>
            <w:gridCol w:w="1486"/>
            <w:gridCol w:w="1099"/>
            <w:gridCol w:w="2443"/>
          </w:tblGrid>
          <w:tr w:rsidR="006C2D23" w:rsidRPr="006B45B4" w14:paraId="28179D0F" w14:textId="77777777" w:rsidTr="00D9545C">
            <w:trPr>
              <w:trHeight w:val="591"/>
            </w:trPr>
            <w:tc>
              <w:tcPr>
                <w:tcW w:w="1870" w:type="pct"/>
                <w:tcBorders>
                  <w:top w:val="single" w:sz="8" w:space="0" w:color="FFFFFF"/>
                  <w:left w:val="single" w:sz="8" w:space="0" w:color="FFFFFF"/>
                  <w:bottom w:val="single" w:sz="29" w:space="0" w:color="F2DCDB"/>
                  <w:right w:val="single" w:sz="8" w:space="0" w:color="FFFFFF"/>
                </w:tcBorders>
                <w:shd w:val="clear" w:color="auto" w:fill="953735"/>
                <w:vAlign w:val="center"/>
              </w:tcPr>
              <w:p w14:paraId="28E74C0B" w14:textId="77777777" w:rsidR="006C2D23" w:rsidRPr="006B45B4" w:rsidRDefault="006C2D23" w:rsidP="00D9545C">
                <w:pPr>
                  <w:tabs>
                    <w:tab w:val="left" w:pos="3161"/>
                  </w:tabs>
                  <w:bidi w:val="0"/>
                  <w:spacing w:line="240" w:lineRule="auto"/>
                  <w:jc w:val="center"/>
                  <w:rPr>
                    <w:sz w:val="18"/>
                    <w:szCs w:val="18"/>
                  </w:rPr>
                </w:pPr>
                <w:r w:rsidRPr="006B45B4">
                  <w:rPr>
                    <w:b/>
                    <w:sz w:val="18"/>
                    <w:szCs w:val="18"/>
                  </w:rPr>
                  <w:t>BET 200</w:t>
                </w:r>
              </w:p>
            </w:tc>
            <w:tc>
              <w:tcPr>
                <w:tcW w:w="925" w:type="pct"/>
                <w:tcBorders>
                  <w:top w:val="single" w:sz="8" w:space="0" w:color="FFFFFF"/>
                  <w:left w:val="single" w:sz="8" w:space="0" w:color="FFFFFF"/>
                  <w:bottom w:val="single" w:sz="29" w:space="0" w:color="F2DCDB"/>
                  <w:right w:val="single" w:sz="8" w:space="0" w:color="FFFFFF"/>
                </w:tcBorders>
                <w:shd w:val="clear" w:color="auto" w:fill="953735"/>
                <w:vAlign w:val="center"/>
              </w:tcPr>
              <w:p w14:paraId="4C5D1A56" w14:textId="77777777" w:rsidR="006C2D23" w:rsidRPr="006B45B4" w:rsidRDefault="006C2D23" w:rsidP="00D9545C">
                <w:pPr>
                  <w:tabs>
                    <w:tab w:val="left" w:pos="3161"/>
                  </w:tabs>
                  <w:bidi w:val="0"/>
                  <w:spacing w:line="240" w:lineRule="auto"/>
                  <w:jc w:val="center"/>
                  <w:rPr>
                    <w:sz w:val="18"/>
                    <w:szCs w:val="18"/>
                  </w:rPr>
                </w:pPr>
                <w:r w:rsidRPr="006B45B4">
                  <w:rPr>
                    <w:b/>
                    <w:sz w:val="18"/>
                    <w:szCs w:val="18"/>
                  </w:rPr>
                  <w:t>Heat C°</w:t>
                </w:r>
              </w:p>
              <w:p w14:paraId="2AC83501" w14:textId="77777777" w:rsidR="006C2D23" w:rsidRPr="006B45B4" w:rsidRDefault="006C2D23" w:rsidP="00D9545C">
                <w:pPr>
                  <w:tabs>
                    <w:tab w:val="left" w:pos="3161"/>
                  </w:tabs>
                  <w:bidi w:val="0"/>
                  <w:spacing w:line="240" w:lineRule="auto"/>
                  <w:jc w:val="center"/>
                  <w:rPr>
                    <w:sz w:val="18"/>
                    <w:szCs w:val="18"/>
                  </w:rPr>
                </w:pPr>
                <w:r w:rsidRPr="006B45B4">
                  <w:rPr>
                    <w:b/>
                    <w:sz w:val="18"/>
                    <w:szCs w:val="18"/>
                  </w:rPr>
                  <w:t>Direct Torch</w:t>
                </w:r>
              </w:p>
              <w:p w14:paraId="5DA62015" w14:textId="77777777" w:rsidR="006C2D23" w:rsidRPr="006B45B4" w:rsidRDefault="006C2D23" w:rsidP="00D9545C">
                <w:pPr>
                  <w:tabs>
                    <w:tab w:val="left" w:pos="3161"/>
                  </w:tabs>
                  <w:bidi w:val="0"/>
                  <w:spacing w:line="240" w:lineRule="auto"/>
                  <w:jc w:val="center"/>
                  <w:rPr>
                    <w:sz w:val="18"/>
                    <w:szCs w:val="18"/>
                  </w:rPr>
                </w:pPr>
                <w:r w:rsidRPr="006B45B4">
                  <w:rPr>
                    <w:b/>
                    <w:sz w:val="18"/>
                    <w:szCs w:val="18"/>
                  </w:rPr>
                  <w:t>Flame</w:t>
                </w:r>
              </w:p>
            </w:tc>
            <w:tc>
              <w:tcPr>
                <w:tcW w:w="684" w:type="pct"/>
                <w:tcBorders>
                  <w:top w:val="single" w:sz="8" w:space="0" w:color="FFFFFF"/>
                  <w:left w:val="single" w:sz="8" w:space="0" w:color="FFFFFF"/>
                  <w:bottom w:val="single" w:sz="29" w:space="0" w:color="F2DCDB"/>
                  <w:right w:val="single" w:sz="8" w:space="0" w:color="FFFFFF"/>
                </w:tcBorders>
                <w:shd w:val="clear" w:color="auto" w:fill="953735"/>
                <w:vAlign w:val="center"/>
              </w:tcPr>
              <w:p w14:paraId="4929B2B9" w14:textId="77777777" w:rsidR="006C2D23" w:rsidRPr="006B45B4" w:rsidRDefault="006C2D23" w:rsidP="00D9545C">
                <w:pPr>
                  <w:tabs>
                    <w:tab w:val="left" w:pos="3161"/>
                  </w:tabs>
                  <w:bidi w:val="0"/>
                  <w:spacing w:line="240" w:lineRule="auto"/>
                  <w:jc w:val="center"/>
                  <w:rPr>
                    <w:sz w:val="18"/>
                    <w:szCs w:val="18"/>
                  </w:rPr>
                </w:pPr>
                <w:r w:rsidRPr="006B45B4">
                  <w:rPr>
                    <w:b/>
                    <w:sz w:val="18"/>
                    <w:szCs w:val="18"/>
                  </w:rPr>
                  <w:t>Sustain</w:t>
                </w:r>
              </w:p>
              <w:p w14:paraId="5FBA4F07" w14:textId="77777777" w:rsidR="006C2D23" w:rsidRPr="006B45B4" w:rsidRDefault="006C2D23" w:rsidP="00D9545C">
                <w:pPr>
                  <w:tabs>
                    <w:tab w:val="left" w:pos="3161"/>
                  </w:tabs>
                  <w:bidi w:val="0"/>
                  <w:spacing w:line="240" w:lineRule="auto"/>
                  <w:jc w:val="center"/>
                  <w:rPr>
                    <w:sz w:val="18"/>
                    <w:szCs w:val="18"/>
                  </w:rPr>
                </w:pPr>
                <w:r w:rsidRPr="006B45B4">
                  <w:rPr>
                    <w:b/>
                    <w:sz w:val="18"/>
                    <w:szCs w:val="18"/>
                  </w:rPr>
                  <w:t>Time</w:t>
                </w:r>
              </w:p>
            </w:tc>
            <w:tc>
              <w:tcPr>
                <w:tcW w:w="1521" w:type="pct"/>
                <w:tcBorders>
                  <w:top w:val="single" w:sz="8" w:space="0" w:color="FFFFFF"/>
                  <w:left w:val="single" w:sz="8" w:space="0" w:color="FFFFFF"/>
                  <w:bottom w:val="single" w:sz="29" w:space="0" w:color="F2DCDB"/>
                  <w:right w:val="single" w:sz="8" w:space="0" w:color="FFFFFF"/>
                </w:tcBorders>
                <w:shd w:val="clear" w:color="auto" w:fill="953735"/>
                <w:vAlign w:val="center"/>
              </w:tcPr>
              <w:p w14:paraId="0976A7FF" w14:textId="77777777" w:rsidR="006C2D23" w:rsidRPr="006B45B4" w:rsidRDefault="006C2D23" w:rsidP="00D9545C">
                <w:pPr>
                  <w:tabs>
                    <w:tab w:val="left" w:pos="3677"/>
                  </w:tabs>
                  <w:bidi w:val="0"/>
                  <w:spacing w:line="240" w:lineRule="auto"/>
                  <w:ind w:right="28"/>
                  <w:jc w:val="center"/>
                  <w:rPr>
                    <w:sz w:val="18"/>
                    <w:szCs w:val="18"/>
                  </w:rPr>
                </w:pPr>
                <w:r w:rsidRPr="006B45B4">
                  <w:rPr>
                    <w:b/>
                    <w:sz w:val="18"/>
                    <w:szCs w:val="18"/>
                  </w:rPr>
                  <w:t>Material Thickness after Process</w:t>
                </w:r>
              </w:p>
            </w:tc>
          </w:tr>
          <w:tr w:rsidR="006C2D23" w:rsidRPr="006B45B4" w14:paraId="7DC000EE" w14:textId="77777777" w:rsidTr="00D9545C">
            <w:trPr>
              <w:trHeight w:val="84"/>
            </w:trPr>
            <w:tc>
              <w:tcPr>
                <w:tcW w:w="1870" w:type="pct"/>
                <w:tcBorders>
                  <w:top w:val="single" w:sz="29" w:space="0" w:color="F2DCDB"/>
                  <w:left w:val="single" w:sz="8" w:space="0" w:color="FFFFFF"/>
                  <w:bottom w:val="single" w:sz="29" w:space="0" w:color="E6B9B8"/>
                  <w:right w:val="single" w:sz="8" w:space="0" w:color="FFFFFF"/>
                </w:tcBorders>
                <w:shd w:val="clear" w:color="auto" w:fill="F2DCDB"/>
                <w:vAlign w:val="center"/>
              </w:tcPr>
              <w:p w14:paraId="2CF0FD80" w14:textId="77777777" w:rsidR="006C2D23" w:rsidRPr="006B45B4" w:rsidRDefault="006C2D23" w:rsidP="00D9545C">
                <w:pPr>
                  <w:tabs>
                    <w:tab w:val="left" w:pos="3161"/>
                  </w:tabs>
                  <w:bidi w:val="0"/>
                  <w:jc w:val="center"/>
                  <w:rPr>
                    <w:sz w:val="18"/>
                    <w:szCs w:val="18"/>
                  </w:rPr>
                </w:pPr>
                <w:r w:rsidRPr="006B45B4">
                  <w:rPr>
                    <w:sz w:val="18"/>
                    <w:szCs w:val="18"/>
                  </w:rPr>
                  <w:t>Fire Retardant Fiber / Foam Door 5 cm Thickness</w:t>
                </w:r>
              </w:p>
            </w:tc>
            <w:tc>
              <w:tcPr>
                <w:tcW w:w="925" w:type="pct"/>
                <w:tcBorders>
                  <w:top w:val="single" w:sz="29" w:space="0" w:color="F2DCDB"/>
                  <w:left w:val="single" w:sz="8" w:space="0" w:color="FFFFFF"/>
                  <w:bottom w:val="single" w:sz="29" w:space="0" w:color="E6B9B8"/>
                  <w:right w:val="single" w:sz="8" w:space="0" w:color="FFFFFF"/>
                </w:tcBorders>
                <w:shd w:val="clear" w:color="auto" w:fill="F2DCDB"/>
                <w:vAlign w:val="center"/>
              </w:tcPr>
              <w:p w14:paraId="3439E20E" w14:textId="77777777" w:rsidR="006C2D23" w:rsidRPr="006B45B4" w:rsidRDefault="006C2D23" w:rsidP="00D9545C">
                <w:pPr>
                  <w:tabs>
                    <w:tab w:val="left" w:pos="3161"/>
                  </w:tabs>
                  <w:bidi w:val="0"/>
                  <w:jc w:val="center"/>
                  <w:rPr>
                    <w:sz w:val="18"/>
                    <w:szCs w:val="18"/>
                  </w:rPr>
                </w:pPr>
                <w:r w:rsidRPr="006B45B4">
                  <w:rPr>
                    <w:sz w:val="18"/>
                    <w:szCs w:val="18"/>
                  </w:rPr>
                  <w:t>1200 C°</w:t>
                </w:r>
              </w:p>
            </w:tc>
            <w:tc>
              <w:tcPr>
                <w:tcW w:w="684" w:type="pct"/>
                <w:tcBorders>
                  <w:top w:val="single" w:sz="29" w:space="0" w:color="F2DCDB"/>
                  <w:left w:val="single" w:sz="8" w:space="0" w:color="FFFFFF"/>
                  <w:bottom w:val="single" w:sz="29" w:space="0" w:color="E6B9B8"/>
                  <w:right w:val="single" w:sz="8" w:space="0" w:color="FFFFFF"/>
                </w:tcBorders>
                <w:shd w:val="clear" w:color="auto" w:fill="F2DCDB"/>
                <w:vAlign w:val="center"/>
              </w:tcPr>
              <w:p w14:paraId="2BA202A9" w14:textId="77777777" w:rsidR="006C2D23" w:rsidRPr="006B45B4" w:rsidRDefault="006C2D23" w:rsidP="00D9545C">
                <w:pPr>
                  <w:tabs>
                    <w:tab w:val="left" w:pos="3161"/>
                  </w:tabs>
                  <w:bidi w:val="0"/>
                  <w:jc w:val="center"/>
                  <w:rPr>
                    <w:sz w:val="18"/>
                    <w:szCs w:val="18"/>
                  </w:rPr>
                </w:pPr>
                <w:r w:rsidRPr="006B45B4">
                  <w:rPr>
                    <w:sz w:val="18"/>
                    <w:szCs w:val="18"/>
                  </w:rPr>
                  <w:t>38 Second</w:t>
                </w:r>
              </w:p>
            </w:tc>
            <w:tc>
              <w:tcPr>
                <w:tcW w:w="1521" w:type="pct"/>
                <w:tcBorders>
                  <w:top w:val="single" w:sz="29" w:space="0" w:color="F2DCDB"/>
                  <w:left w:val="single" w:sz="8" w:space="0" w:color="FFFFFF"/>
                  <w:bottom w:val="single" w:sz="29" w:space="0" w:color="E6B9B8"/>
                  <w:right w:val="single" w:sz="8" w:space="0" w:color="FFFFFF"/>
                </w:tcBorders>
                <w:shd w:val="clear" w:color="auto" w:fill="F2DCDB"/>
                <w:vAlign w:val="center"/>
              </w:tcPr>
              <w:p w14:paraId="014CE37E" w14:textId="77777777" w:rsidR="006C2D23" w:rsidRPr="006B45B4" w:rsidRDefault="006C2D23" w:rsidP="00D9545C">
                <w:pPr>
                  <w:tabs>
                    <w:tab w:val="left" w:pos="3161"/>
                  </w:tabs>
                  <w:bidi w:val="0"/>
                  <w:jc w:val="center"/>
                  <w:rPr>
                    <w:sz w:val="18"/>
                    <w:szCs w:val="18"/>
                  </w:rPr>
                </w:pPr>
                <w:r w:rsidRPr="006B45B4">
                  <w:rPr>
                    <w:sz w:val="18"/>
                    <w:szCs w:val="18"/>
                  </w:rPr>
                  <w:t>1.8 cm</w:t>
                </w:r>
              </w:p>
            </w:tc>
          </w:tr>
          <w:tr w:rsidR="006C2D23" w:rsidRPr="006B45B4" w14:paraId="44F0293D" w14:textId="77777777" w:rsidTr="00D9545C">
            <w:trPr>
              <w:trHeight w:val="236"/>
            </w:trPr>
            <w:tc>
              <w:tcPr>
                <w:tcW w:w="1870" w:type="pct"/>
                <w:tcBorders>
                  <w:top w:val="single" w:sz="29" w:space="0" w:color="E6B9B8"/>
                  <w:left w:val="single" w:sz="8" w:space="0" w:color="FFFFFF"/>
                  <w:bottom w:val="single" w:sz="29" w:space="0" w:color="F2DCDB"/>
                  <w:right w:val="single" w:sz="8" w:space="0" w:color="FFFFFF"/>
                </w:tcBorders>
                <w:shd w:val="clear" w:color="auto" w:fill="E6B9B8"/>
                <w:vAlign w:val="center"/>
              </w:tcPr>
              <w:p w14:paraId="49F0B873" w14:textId="77777777" w:rsidR="006C2D23" w:rsidRPr="006B45B4" w:rsidRDefault="006C2D23" w:rsidP="00D9545C">
                <w:pPr>
                  <w:tabs>
                    <w:tab w:val="left" w:pos="3161"/>
                  </w:tabs>
                  <w:bidi w:val="0"/>
                  <w:jc w:val="center"/>
                  <w:rPr>
                    <w:sz w:val="18"/>
                    <w:szCs w:val="18"/>
                  </w:rPr>
                </w:pPr>
                <w:r w:rsidRPr="006B45B4">
                  <w:rPr>
                    <w:sz w:val="18"/>
                    <w:szCs w:val="18"/>
                  </w:rPr>
                  <w:t>Fire Retardant Fiber / Foam Door 5 cm Thickness</w:t>
                </w:r>
              </w:p>
              <w:p w14:paraId="32E10140" w14:textId="77777777" w:rsidR="006C2D23" w:rsidRPr="006B45B4" w:rsidRDefault="006C2D23" w:rsidP="00D9545C">
                <w:pPr>
                  <w:tabs>
                    <w:tab w:val="left" w:pos="3161"/>
                  </w:tabs>
                  <w:bidi w:val="0"/>
                  <w:jc w:val="center"/>
                  <w:rPr>
                    <w:sz w:val="18"/>
                    <w:szCs w:val="18"/>
                  </w:rPr>
                </w:pPr>
                <w:r w:rsidRPr="006B45B4">
                  <w:rPr>
                    <w:sz w:val="18"/>
                    <w:szCs w:val="18"/>
                  </w:rPr>
                  <w:t>(with BET 200)</w:t>
                </w:r>
              </w:p>
            </w:tc>
            <w:tc>
              <w:tcPr>
                <w:tcW w:w="925" w:type="pct"/>
                <w:tcBorders>
                  <w:top w:val="single" w:sz="29" w:space="0" w:color="E6B9B8"/>
                  <w:left w:val="single" w:sz="8" w:space="0" w:color="FFFFFF"/>
                  <w:bottom w:val="single" w:sz="29" w:space="0" w:color="F2DCDB"/>
                  <w:right w:val="single" w:sz="8" w:space="0" w:color="FFFFFF"/>
                </w:tcBorders>
                <w:shd w:val="clear" w:color="auto" w:fill="E6B9B8"/>
                <w:vAlign w:val="center"/>
              </w:tcPr>
              <w:p w14:paraId="7CF9B62F" w14:textId="77777777" w:rsidR="006C2D23" w:rsidRPr="006B45B4" w:rsidRDefault="006C2D23" w:rsidP="00D9545C">
                <w:pPr>
                  <w:tabs>
                    <w:tab w:val="left" w:pos="3161"/>
                  </w:tabs>
                  <w:bidi w:val="0"/>
                  <w:jc w:val="center"/>
                  <w:rPr>
                    <w:sz w:val="18"/>
                    <w:szCs w:val="18"/>
                  </w:rPr>
                </w:pPr>
                <w:r w:rsidRPr="006B45B4">
                  <w:rPr>
                    <w:sz w:val="18"/>
                    <w:szCs w:val="18"/>
                  </w:rPr>
                  <w:t>1200 C°</w:t>
                </w:r>
              </w:p>
            </w:tc>
            <w:tc>
              <w:tcPr>
                <w:tcW w:w="684" w:type="pct"/>
                <w:tcBorders>
                  <w:top w:val="single" w:sz="29" w:space="0" w:color="E6B9B8"/>
                  <w:left w:val="single" w:sz="8" w:space="0" w:color="FFFFFF"/>
                  <w:bottom w:val="single" w:sz="29" w:space="0" w:color="F2DCDB"/>
                  <w:right w:val="single" w:sz="8" w:space="0" w:color="FFFFFF"/>
                </w:tcBorders>
                <w:shd w:val="clear" w:color="auto" w:fill="E6B9B8"/>
                <w:vAlign w:val="center"/>
              </w:tcPr>
              <w:p w14:paraId="12CF2349" w14:textId="77777777" w:rsidR="006C2D23" w:rsidRPr="006B45B4" w:rsidRDefault="006C2D23" w:rsidP="00D9545C">
                <w:pPr>
                  <w:tabs>
                    <w:tab w:val="left" w:pos="3161"/>
                  </w:tabs>
                  <w:bidi w:val="0"/>
                  <w:jc w:val="center"/>
                  <w:rPr>
                    <w:sz w:val="18"/>
                    <w:szCs w:val="18"/>
                  </w:rPr>
                </w:pPr>
                <w:r w:rsidRPr="006B45B4">
                  <w:rPr>
                    <w:sz w:val="18"/>
                    <w:szCs w:val="18"/>
                  </w:rPr>
                  <w:t>5 Minutes</w:t>
                </w:r>
              </w:p>
            </w:tc>
            <w:tc>
              <w:tcPr>
                <w:tcW w:w="1521" w:type="pct"/>
                <w:tcBorders>
                  <w:top w:val="single" w:sz="29" w:space="0" w:color="E6B9B8"/>
                  <w:left w:val="single" w:sz="8" w:space="0" w:color="FFFFFF"/>
                  <w:bottom w:val="single" w:sz="29" w:space="0" w:color="F2DCDB"/>
                  <w:right w:val="single" w:sz="8" w:space="0" w:color="FFFFFF"/>
                </w:tcBorders>
                <w:shd w:val="clear" w:color="auto" w:fill="E6B9B8"/>
                <w:vAlign w:val="center"/>
              </w:tcPr>
              <w:p w14:paraId="2F8964E3" w14:textId="77777777" w:rsidR="006C2D23" w:rsidRPr="006B45B4" w:rsidRDefault="006C2D23" w:rsidP="00D9545C">
                <w:pPr>
                  <w:tabs>
                    <w:tab w:val="left" w:pos="3161"/>
                  </w:tabs>
                  <w:bidi w:val="0"/>
                  <w:jc w:val="center"/>
                  <w:rPr>
                    <w:sz w:val="18"/>
                    <w:szCs w:val="18"/>
                  </w:rPr>
                </w:pPr>
                <w:r w:rsidRPr="006B45B4">
                  <w:rPr>
                    <w:sz w:val="18"/>
                    <w:szCs w:val="18"/>
                  </w:rPr>
                  <w:t>4.8 cm</w:t>
                </w:r>
              </w:p>
            </w:tc>
          </w:tr>
          <w:tr w:rsidR="006C2D23" w:rsidRPr="006B45B4" w14:paraId="5B5A2F89" w14:textId="77777777" w:rsidTr="00D9545C">
            <w:trPr>
              <w:trHeight w:val="185"/>
            </w:trPr>
            <w:tc>
              <w:tcPr>
                <w:tcW w:w="1870" w:type="pct"/>
                <w:tcBorders>
                  <w:top w:val="single" w:sz="29" w:space="0" w:color="F2DCDB"/>
                  <w:left w:val="single" w:sz="8" w:space="0" w:color="FFFFFF"/>
                  <w:bottom w:val="single" w:sz="29" w:space="0" w:color="E6B9B8"/>
                  <w:right w:val="single" w:sz="8" w:space="0" w:color="FFFFFF"/>
                </w:tcBorders>
                <w:shd w:val="clear" w:color="auto" w:fill="F2DCDB"/>
                <w:vAlign w:val="center"/>
              </w:tcPr>
              <w:p w14:paraId="4C6ADBA8" w14:textId="77777777" w:rsidR="006C2D23" w:rsidRPr="006B45B4" w:rsidRDefault="006C2D23" w:rsidP="00D9545C">
                <w:pPr>
                  <w:tabs>
                    <w:tab w:val="left" w:pos="3161"/>
                  </w:tabs>
                  <w:bidi w:val="0"/>
                  <w:jc w:val="center"/>
                  <w:rPr>
                    <w:sz w:val="18"/>
                    <w:szCs w:val="18"/>
                  </w:rPr>
                </w:pPr>
                <w:r w:rsidRPr="006B45B4">
                  <w:rPr>
                    <w:sz w:val="18"/>
                    <w:szCs w:val="18"/>
                  </w:rPr>
                  <w:t>Polyester 1.5 mm Thickness</w:t>
                </w:r>
              </w:p>
            </w:tc>
            <w:tc>
              <w:tcPr>
                <w:tcW w:w="925" w:type="pct"/>
                <w:tcBorders>
                  <w:top w:val="single" w:sz="29" w:space="0" w:color="F2DCDB"/>
                  <w:left w:val="single" w:sz="8" w:space="0" w:color="FFFFFF"/>
                  <w:bottom w:val="single" w:sz="29" w:space="0" w:color="E6B9B8"/>
                  <w:right w:val="single" w:sz="8" w:space="0" w:color="FFFFFF"/>
                </w:tcBorders>
                <w:shd w:val="clear" w:color="auto" w:fill="F2DCDB"/>
                <w:vAlign w:val="center"/>
              </w:tcPr>
              <w:p w14:paraId="3A799559" w14:textId="77777777" w:rsidR="006C2D23" w:rsidRPr="006B45B4" w:rsidRDefault="006C2D23" w:rsidP="00D9545C">
                <w:pPr>
                  <w:tabs>
                    <w:tab w:val="left" w:pos="3161"/>
                  </w:tabs>
                  <w:bidi w:val="0"/>
                  <w:jc w:val="center"/>
                  <w:rPr>
                    <w:sz w:val="18"/>
                    <w:szCs w:val="18"/>
                  </w:rPr>
                </w:pPr>
                <w:r w:rsidRPr="006B45B4">
                  <w:rPr>
                    <w:sz w:val="18"/>
                    <w:szCs w:val="18"/>
                  </w:rPr>
                  <w:t>800 C°</w:t>
                </w:r>
              </w:p>
            </w:tc>
            <w:tc>
              <w:tcPr>
                <w:tcW w:w="684" w:type="pct"/>
                <w:tcBorders>
                  <w:top w:val="single" w:sz="29" w:space="0" w:color="F2DCDB"/>
                  <w:left w:val="single" w:sz="8" w:space="0" w:color="FFFFFF"/>
                  <w:bottom w:val="single" w:sz="29" w:space="0" w:color="E6B9B8"/>
                  <w:right w:val="single" w:sz="8" w:space="0" w:color="FFFFFF"/>
                </w:tcBorders>
                <w:shd w:val="clear" w:color="auto" w:fill="F2DCDB"/>
                <w:vAlign w:val="center"/>
              </w:tcPr>
              <w:p w14:paraId="65633E96" w14:textId="77777777" w:rsidR="006C2D23" w:rsidRPr="006B45B4" w:rsidRDefault="006C2D23" w:rsidP="00D9545C">
                <w:pPr>
                  <w:tabs>
                    <w:tab w:val="left" w:pos="3161"/>
                  </w:tabs>
                  <w:bidi w:val="0"/>
                  <w:jc w:val="center"/>
                  <w:rPr>
                    <w:sz w:val="18"/>
                    <w:szCs w:val="18"/>
                  </w:rPr>
                </w:pPr>
                <w:r w:rsidRPr="006B45B4">
                  <w:rPr>
                    <w:sz w:val="18"/>
                    <w:szCs w:val="18"/>
                  </w:rPr>
                  <w:t>35 Second</w:t>
                </w:r>
              </w:p>
            </w:tc>
            <w:tc>
              <w:tcPr>
                <w:tcW w:w="1521" w:type="pct"/>
                <w:tcBorders>
                  <w:top w:val="single" w:sz="29" w:space="0" w:color="F2DCDB"/>
                  <w:left w:val="single" w:sz="8" w:space="0" w:color="FFFFFF"/>
                  <w:bottom w:val="single" w:sz="29" w:space="0" w:color="E6B9B8"/>
                  <w:right w:val="single" w:sz="8" w:space="0" w:color="FFFFFF"/>
                </w:tcBorders>
                <w:shd w:val="clear" w:color="auto" w:fill="F2DCDB"/>
                <w:vAlign w:val="center"/>
              </w:tcPr>
              <w:p w14:paraId="2B64F6BB" w14:textId="77777777" w:rsidR="006C2D23" w:rsidRPr="006B45B4" w:rsidRDefault="006C2D23" w:rsidP="00D9545C">
                <w:pPr>
                  <w:tabs>
                    <w:tab w:val="left" w:pos="3161"/>
                  </w:tabs>
                  <w:bidi w:val="0"/>
                  <w:jc w:val="center"/>
                  <w:rPr>
                    <w:sz w:val="18"/>
                    <w:szCs w:val="18"/>
                  </w:rPr>
                </w:pPr>
                <w:r w:rsidRPr="006B45B4">
                  <w:rPr>
                    <w:sz w:val="18"/>
                    <w:szCs w:val="18"/>
                  </w:rPr>
                  <w:t>0 mm</w:t>
                </w:r>
              </w:p>
            </w:tc>
          </w:tr>
          <w:tr w:rsidR="006C2D23" w:rsidRPr="006B45B4" w14:paraId="3BF2E516" w14:textId="77777777" w:rsidTr="00D9545C">
            <w:trPr>
              <w:trHeight w:val="305"/>
            </w:trPr>
            <w:tc>
              <w:tcPr>
                <w:tcW w:w="1870" w:type="pct"/>
                <w:tcBorders>
                  <w:top w:val="single" w:sz="29" w:space="0" w:color="E6B9B8"/>
                  <w:left w:val="single" w:sz="8" w:space="0" w:color="FFFFFF"/>
                  <w:bottom w:val="single" w:sz="8" w:space="0" w:color="FFFFFF"/>
                  <w:right w:val="single" w:sz="8" w:space="0" w:color="FFFFFF"/>
                </w:tcBorders>
                <w:shd w:val="clear" w:color="auto" w:fill="E6B9B8"/>
                <w:vAlign w:val="center"/>
              </w:tcPr>
              <w:p w14:paraId="2DDE7F2D" w14:textId="77777777" w:rsidR="006C2D23" w:rsidRPr="006B45B4" w:rsidRDefault="006C2D23" w:rsidP="00D9545C">
                <w:pPr>
                  <w:tabs>
                    <w:tab w:val="left" w:pos="3161"/>
                  </w:tabs>
                  <w:bidi w:val="0"/>
                  <w:jc w:val="center"/>
                  <w:rPr>
                    <w:sz w:val="18"/>
                    <w:szCs w:val="18"/>
                  </w:rPr>
                </w:pPr>
                <w:r w:rsidRPr="006B45B4">
                  <w:rPr>
                    <w:sz w:val="18"/>
                    <w:szCs w:val="18"/>
                  </w:rPr>
                  <w:t>Polyester 1.5 mm Thickness (with BET 200)</w:t>
                </w:r>
              </w:p>
            </w:tc>
            <w:tc>
              <w:tcPr>
                <w:tcW w:w="925" w:type="pct"/>
                <w:tcBorders>
                  <w:top w:val="single" w:sz="29" w:space="0" w:color="E6B9B8"/>
                  <w:left w:val="single" w:sz="8" w:space="0" w:color="FFFFFF"/>
                  <w:bottom w:val="single" w:sz="8" w:space="0" w:color="FFFFFF"/>
                  <w:right w:val="single" w:sz="8" w:space="0" w:color="FFFFFF"/>
                </w:tcBorders>
                <w:shd w:val="clear" w:color="auto" w:fill="E6B9B8"/>
                <w:vAlign w:val="center"/>
              </w:tcPr>
              <w:p w14:paraId="4BC1A41C" w14:textId="77777777" w:rsidR="006C2D23" w:rsidRPr="006B45B4" w:rsidRDefault="006C2D23" w:rsidP="00D9545C">
                <w:pPr>
                  <w:tabs>
                    <w:tab w:val="left" w:pos="3161"/>
                  </w:tabs>
                  <w:bidi w:val="0"/>
                  <w:jc w:val="center"/>
                  <w:rPr>
                    <w:sz w:val="18"/>
                    <w:szCs w:val="18"/>
                  </w:rPr>
                </w:pPr>
                <w:r w:rsidRPr="006B45B4">
                  <w:rPr>
                    <w:sz w:val="18"/>
                    <w:szCs w:val="18"/>
                  </w:rPr>
                  <w:t>800 C°</w:t>
                </w:r>
              </w:p>
            </w:tc>
            <w:tc>
              <w:tcPr>
                <w:tcW w:w="684" w:type="pct"/>
                <w:tcBorders>
                  <w:top w:val="single" w:sz="29" w:space="0" w:color="E6B9B8"/>
                  <w:left w:val="single" w:sz="8" w:space="0" w:color="FFFFFF"/>
                  <w:bottom w:val="single" w:sz="8" w:space="0" w:color="FFFFFF"/>
                  <w:right w:val="single" w:sz="8" w:space="0" w:color="FFFFFF"/>
                </w:tcBorders>
                <w:shd w:val="clear" w:color="auto" w:fill="E6B9B8"/>
                <w:vAlign w:val="center"/>
              </w:tcPr>
              <w:p w14:paraId="5EC199F1" w14:textId="77777777" w:rsidR="006C2D23" w:rsidRPr="006B45B4" w:rsidRDefault="006C2D23" w:rsidP="00D9545C">
                <w:pPr>
                  <w:tabs>
                    <w:tab w:val="left" w:pos="3161"/>
                  </w:tabs>
                  <w:bidi w:val="0"/>
                  <w:jc w:val="center"/>
                  <w:rPr>
                    <w:sz w:val="18"/>
                    <w:szCs w:val="18"/>
                  </w:rPr>
                </w:pPr>
                <w:r w:rsidRPr="006B45B4">
                  <w:rPr>
                    <w:sz w:val="18"/>
                    <w:szCs w:val="18"/>
                  </w:rPr>
                  <w:t>35 Minutes</w:t>
                </w:r>
              </w:p>
            </w:tc>
            <w:tc>
              <w:tcPr>
                <w:tcW w:w="1521" w:type="pct"/>
                <w:tcBorders>
                  <w:top w:val="single" w:sz="29" w:space="0" w:color="E6B9B8"/>
                  <w:left w:val="single" w:sz="8" w:space="0" w:color="FFFFFF"/>
                  <w:bottom w:val="single" w:sz="8" w:space="0" w:color="FFFFFF"/>
                  <w:right w:val="single" w:sz="8" w:space="0" w:color="FFFFFF"/>
                </w:tcBorders>
                <w:shd w:val="clear" w:color="auto" w:fill="E6B9B8"/>
                <w:vAlign w:val="center"/>
              </w:tcPr>
              <w:p w14:paraId="443B8F3D" w14:textId="77777777" w:rsidR="006C2D23" w:rsidRPr="006B45B4" w:rsidRDefault="006C2D23" w:rsidP="00D9545C">
                <w:pPr>
                  <w:tabs>
                    <w:tab w:val="left" w:pos="3161"/>
                  </w:tabs>
                  <w:bidi w:val="0"/>
                  <w:jc w:val="center"/>
                  <w:rPr>
                    <w:sz w:val="18"/>
                    <w:szCs w:val="18"/>
                  </w:rPr>
                </w:pPr>
                <w:r w:rsidRPr="006B45B4">
                  <w:rPr>
                    <w:sz w:val="18"/>
                    <w:szCs w:val="18"/>
                  </w:rPr>
                  <w:t>1.2mm</w:t>
                </w:r>
              </w:p>
            </w:tc>
          </w:tr>
        </w:tbl>
        <w:p w14:paraId="704B533B" w14:textId="77777777" w:rsidR="006C2D23" w:rsidRPr="0000132D" w:rsidRDefault="006C2D23" w:rsidP="006C2D23">
          <w:pPr>
            <w:tabs>
              <w:tab w:val="left" w:pos="3161"/>
            </w:tabs>
            <w:bidi w:val="0"/>
            <w:rPr>
              <w:sz w:val="12"/>
              <w:szCs w:val="12"/>
            </w:rPr>
          </w:pPr>
        </w:p>
        <w:p w14:paraId="14C50143" w14:textId="77777777" w:rsidR="006C2D23" w:rsidRPr="0000132D" w:rsidRDefault="006C2D23" w:rsidP="006C2D23">
          <w:pPr>
            <w:tabs>
              <w:tab w:val="left" w:pos="3161"/>
            </w:tabs>
            <w:bidi w:val="0"/>
            <w:jc w:val="center"/>
          </w:pPr>
          <w:r w:rsidRPr="0000132D">
            <w:lastRenderedPageBreak/>
            <w:drawing>
              <wp:inline distT="0" distB="0" distL="0" distR="0" wp14:anchorId="77D3E49F" wp14:editId="16F6B1B5">
                <wp:extent cx="3960172" cy="1937982"/>
                <wp:effectExtent l="0" t="0" r="2540" b="5715"/>
                <wp:docPr id="354" name="Picture 354"/>
                <wp:cNvGraphicFramePr/>
                <a:graphic xmlns:a="http://schemas.openxmlformats.org/drawingml/2006/main">
                  <a:graphicData uri="http://schemas.openxmlformats.org/drawingml/2006/picture">
                    <pic:pic xmlns:pic="http://schemas.openxmlformats.org/drawingml/2006/picture">
                      <pic:nvPicPr>
                        <pic:cNvPr id="683" name="Picture 683"/>
                        <pic:cNvPicPr/>
                      </pic:nvPicPr>
                      <pic:blipFill>
                        <a:blip r:embed="rId15"/>
                        <a:stretch>
                          <a:fillRect/>
                        </a:stretch>
                      </pic:blipFill>
                      <pic:spPr>
                        <a:xfrm>
                          <a:off x="0" y="0"/>
                          <a:ext cx="3993703" cy="1954391"/>
                        </a:xfrm>
                        <a:prstGeom prst="rect">
                          <a:avLst/>
                        </a:prstGeom>
                      </pic:spPr>
                    </pic:pic>
                  </a:graphicData>
                </a:graphic>
              </wp:inline>
            </w:drawing>
          </w:r>
        </w:p>
        <w:p w14:paraId="64CE2082" w14:textId="77777777" w:rsidR="006C2D23" w:rsidRDefault="006C2D23" w:rsidP="006C2D23">
          <w:pPr>
            <w:tabs>
              <w:tab w:val="left" w:pos="3161"/>
            </w:tabs>
            <w:bidi w:val="0"/>
            <w:jc w:val="center"/>
          </w:pPr>
          <w:r w:rsidRPr="0000132D">
            <w:rPr>
              <w:b/>
            </w:rPr>
            <w:t>Fig 3  Effect of spraying BET200 on  ignition time of wood.</w:t>
          </w:r>
        </w:p>
        <w:p w14:paraId="52C20BC5" w14:textId="77777777" w:rsidR="006C2D23" w:rsidRPr="006B45B4" w:rsidRDefault="006C2D23" w:rsidP="006C2D23">
          <w:pPr>
            <w:tabs>
              <w:tab w:val="left" w:pos="3161"/>
            </w:tabs>
            <w:bidi w:val="0"/>
            <w:jc w:val="center"/>
            <w:rPr>
              <w:sz w:val="14"/>
              <w:szCs w:val="14"/>
            </w:rPr>
          </w:pPr>
        </w:p>
        <w:p w14:paraId="794A57A9" w14:textId="77777777" w:rsidR="006C2D23" w:rsidRPr="0000132D" w:rsidRDefault="006C2D23" w:rsidP="006C2D23">
          <w:pPr>
            <w:tabs>
              <w:tab w:val="left" w:pos="3161"/>
            </w:tabs>
            <w:bidi w:val="0"/>
            <w:jc w:val="center"/>
          </w:pPr>
          <w:r w:rsidRPr="0000132D">
            <w:drawing>
              <wp:inline distT="0" distB="0" distL="0" distR="0" wp14:anchorId="110C2FAB" wp14:editId="1B8D6E78">
                <wp:extent cx="4001260" cy="1903863"/>
                <wp:effectExtent l="0" t="0" r="0" b="1270"/>
                <wp:docPr id="355" name="Picture 355"/>
                <wp:cNvGraphicFramePr/>
                <a:graphic xmlns:a="http://schemas.openxmlformats.org/drawingml/2006/main">
                  <a:graphicData uri="http://schemas.openxmlformats.org/drawingml/2006/picture">
                    <pic:pic xmlns:pic="http://schemas.openxmlformats.org/drawingml/2006/picture">
                      <pic:nvPicPr>
                        <pic:cNvPr id="688" name="Picture 688"/>
                        <pic:cNvPicPr/>
                      </pic:nvPicPr>
                      <pic:blipFill>
                        <a:blip r:embed="rId16"/>
                        <a:stretch>
                          <a:fillRect/>
                        </a:stretch>
                      </pic:blipFill>
                      <pic:spPr>
                        <a:xfrm>
                          <a:off x="0" y="0"/>
                          <a:ext cx="4044280" cy="1924332"/>
                        </a:xfrm>
                        <a:prstGeom prst="rect">
                          <a:avLst/>
                        </a:prstGeom>
                      </pic:spPr>
                    </pic:pic>
                  </a:graphicData>
                </a:graphic>
              </wp:inline>
            </w:drawing>
          </w:r>
        </w:p>
        <w:p w14:paraId="3411D918" w14:textId="77777777" w:rsidR="006C2D23" w:rsidRPr="0000132D" w:rsidRDefault="006C2D23" w:rsidP="006C2D23">
          <w:pPr>
            <w:tabs>
              <w:tab w:val="left" w:pos="3161"/>
            </w:tabs>
            <w:bidi w:val="0"/>
            <w:jc w:val="center"/>
          </w:pPr>
          <w:r w:rsidRPr="0000132D">
            <w:rPr>
              <w:b/>
            </w:rPr>
            <w:t>Fig 4. Fig 3  Effect of spraying BET200 on  ignition time of polyester (Foam)</w:t>
          </w:r>
        </w:p>
      </w:sdtContent>
    </w:sdt>
    <w:p w14:paraId="2BC23A5F" w14:textId="77777777" w:rsidR="006C2D23" w:rsidRDefault="006C2D23" w:rsidP="006C2D23">
      <w:pPr>
        <w:rPr>
          <w:rtl/>
        </w:rPr>
      </w:pPr>
    </w:p>
    <w:p w14:paraId="55462162" w14:textId="77777777" w:rsidR="006C2D23" w:rsidRDefault="006C2D23" w:rsidP="006C2D23">
      <w:pPr>
        <w:rPr>
          <w:rtl/>
        </w:rPr>
        <w:sectPr w:rsidR="006C2D23" w:rsidSect="00082AA6">
          <w:footnotePr>
            <w:numRestart w:val="eachPage"/>
          </w:footnotePr>
          <w:pgSz w:w="10319" w:h="14571" w:code="13"/>
          <w:pgMar w:top="1134" w:right="1134" w:bottom="1134" w:left="1134" w:header="709" w:footer="709" w:gutter="0"/>
          <w:cols w:space="708"/>
          <w:docGrid w:linePitch="360"/>
        </w:sectPr>
      </w:pPr>
    </w:p>
    <w:sdt>
      <w:sdtPr>
        <w:rPr>
          <w:b/>
          <w:bCs/>
          <w:sz w:val="24"/>
          <w:szCs w:val="24"/>
        </w:rPr>
        <w:id w:val="-594318972"/>
        <w:placeholder>
          <w:docPart w:val="0B33F14E671D4FF3A55B408785D6D9BA"/>
        </w:placeholder>
      </w:sdtPr>
      <w:sdtEndPr>
        <w:rPr>
          <w:sz w:val="22"/>
          <w:szCs w:val="22"/>
        </w:rPr>
      </w:sdtEndPr>
      <w:sdtContent>
        <w:p w14:paraId="7E7B8264" w14:textId="77777777" w:rsidR="006C2D23" w:rsidRPr="0000132D" w:rsidRDefault="006C2D23" w:rsidP="006C2D23">
          <w:pPr>
            <w:tabs>
              <w:tab w:val="left" w:pos="3161"/>
            </w:tabs>
            <w:bidi w:val="0"/>
            <w:rPr>
              <w:b/>
              <w:bCs/>
              <w:sz w:val="24"/>
              <w:szCs w:val="24"/>
            </w:rPr>
          </w:pPr>
          <w:r w:rsidRPr="0000132D">
            <w:rPr>
              <w:b/>
              <w:bCs/>
              <w:sz w:val="24"/>
              <w:szCs w:val="24"/>
            </w:rPr>
            <w:t>Referamces</w:t>
          </w:r>
          <w:r>
            <w:rPr>
              <w:b/>
              <w:bCs/>
              <w:sz w:val="24"/>
              <w:szCs w:val="24"/>
            </w:rPr>
            <w:t>:</w:t>
          </w:r>
        </w:p>
        <w:p w14:paraId="634635B4"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 xml:space="preserve">[1] Hale, R. C.; La Guardia, M. J.; Harvey, E.; Mainor, T. M. Potential role of fire retardant-treated polyurethane foam as a source of brominated diphenyl ethers to the US environment. </w:t>
          </w:r>
          <w:r w:rsidRPr="0000132D">
            <w:rPr>
              <w:i/>
              <w:iCs/>
              <w:sz w:val="20"/>
              <w:szCs w:val="20"/>
            </w:rPr>
            <w:t xml:space="preserve">Chemosphere </w:t>
          </w:r>
          <w:r w:rsidRPr="0000132D">
            <w:rPr>
              <w:sz w:val="20"/>
              <w:szCs w:val="20"/>
            </w:rPr>
            <w:t xml:space="preserve">2002, </w:t>
          </w:r>
          <w:r w:rsidRPr="0000132D">
            <w:rPr>
              <w:i/>
              <w:iCs/>
              <w:sz w:val="20"/>
              <w:szCs w:val="20"/>
            </w:rPr>
            <w:t xml:space="preserve">46 </w:t>
          </w:r>
          <w:r w:rsidRPr="0000132D">
            <w:rPr>
              <w:sz w:val="20"/>
              <w:szCs w:val="20"/>
            </w:rPr>
            <w:t>(5), 729–735.</w:t>
          </w:r>
        </w:p>
        <w:p w14:paraId="17873281"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[2] Blum, A.; Ames, B. N. Flame-Retardant Additives as Possible Cancer Hazards. Science 1977, 195 (4273), 17–23.</w:t>
          </w:r>
        </w:p>
        <w:p w14:paraId="38A938DC"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[3] Blum, A.; Gold, M. D.; Ames, B. N.; Kenyon, C.; Jones, F. R.; Hett, E. A.; Dougherty, R. C.; Horning, E. C.; Dzidic, I.; Carroll, D. I.; Stillwell, R. N.; Thenot, J. P. Children Absorb Tris-Bp Flame- Retardant from Sleepwear - Urine Contains Mutagenic Metabolite, 2,3-Dibromopropanol. Science 1978, 201 (4360), 1020– 1023.</w:t>
          </w:r>
        </w:p>
        <w:p w14:paraId="4EF71A06"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[4]Alaee, M.; Arias, P.; Sjodin, A.; Bergman, A. An overview of commercially used brominated flame retardants, their applications, their use patterns in different countries/regions and possible modes of release. Environ. Int. 2003, 29 (6), 683–689.</w:t>
          </w:r>
        </w:p>
        <w:p w14:paraId="78AE4AAB"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[5] Allen, J. G.; McClean, M. D.; Stapleton, H. M.; Webstert, T. F. Linking PBDEs in house dust to consumer products using X-ray fluorescence.</w:t>
          </w:r>
          <w:r w:rsidRPr="0000132D">
            <w:rPr>
              <w:i/>
              <w:iCs/>
              <w:sz w:val="20"/>
              <w:szCs w:val="20"/>
            </w:rPr>
            <w:t xml:space="preserve"> Environ. Sci. Technol. </w:t>
          </w:r>
          <w:r w:rsidRPr="0000132D">
            <w:rPr>
              <w:b/>
              <w:bCs/>
              <w:sz w:val="20"/>
              <w:szCs w:val="20"/>
            </w:rPr>
            <w:t>2008</w:t>
          </w:r>
          <w:r w:rsidRPr="0000132D">
            <w:rPr>
              <w:sz w:val="20"/>
              <w:szCs w:val="20"/>
            </w:rPr>
            <w:t xml:space="preserve">, </w:t>
          </w:r>
          <w:r w:rsidRPr="0000132D">
            <w:rPr>
              <w:i/>
              <w:iCs/>
              <w:sz w:val="20"/>
              <w:szCs w:val="20"/>
            </w:rPr>
            <w:t xml:space="preserve">42 </w:t>
          </w:r>
          <w:r w:rsidRPr="0000132D">
            <w:rPr>
              <w:sz w:val="20"/>
              <w:szCs w:val="20"/>
            </w:rPr>
            <w:t>(11), 4222–4228</w:t>
          </w:r>
        </w:p>
        <w:p w14:paraId="517370F0"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 xml:space="preserve">[6] Birnbaum, L. S.; Staskal,  D. F. Brominated flame retardants: Cause for concern. </w:t>
          </w:r>
          <w:r w:rsidRPr="0000132D">
            <w:rPr>
              <w:i/>
              <w:iCs/>
              <w:sz w:val="20"/>
              <w:szCs w:val="20"/>
            </w:rPr>
            <w:t xml:space="preserve">Environ. Health Perspect. </w:t>
          </w:r>
          <w:r w:rsidRPr="0000132D">
            <w:rPr>
              <w:b/>
              <w:bCs/>
              <w:sz w:val="20"/>
              <w:szCs w:val="20"/>
            </w:rPr>
            <w:t>2004</w:t>
          </w:r>
          <w:r w:rsidRPr="0000132D">
            <w:rPr>
              <w:sz w:val="20"/>
              <w:szCs w:val="20"/>
            </w:rPr>
            <w:t xml:space="preserve">, </w:t>
          </w:r>
          <w:r w:rsidRPr="0000132D">
            <w:rPr>
              <w:i/>
              <w:iCs/>
              <w:sz w:val="20"/>
              <w:szCs w:val="20"/>
            </w:rPr>
            <w:t xml:space="preserve">112 </w:t>
          </w:r>
          <w:r w:rsidRPr="0000132D">
            <w:rPr>
              <w:sz w:val="20"/>
              <w:szCs w:val="20"/>
            </w:rPr>
            <w:t>(1), 9– 17.</w:t>
          </w:r>
        </w:p>
        <w:p w14:paraId="54C099E7"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 xml:space="preserve">[7] Webster, T. F.; Harrad, S.; Millette, J. R.; Holbrook, R. D.; Davis,    J. M.; Stapleton, H. M.; Allen, J. G.; McClean, M.; Ibarra, C.; Abdallah, M. A. E.; Covaci, A. Identifying Transfer Mechanisms and Sources of Decabromodiphenyl Ether (BDE 209) in Indoor Environments Using Environmental Forensic Microscopy. </w:t>
          </w:r>
          <w:r w:rsidRPr="0000132D">
            <w:rPr>
              <w:i/>
              <w:iCs/>
              <w:sz w:val="20"/>
              <w:szCs w:val="20"/>
            </w:rPr>
            <w:t xml:space="preserve">Environ. Sci. Technol. </w:t>
          </w:r>
          <w:r w:rsidRPr="0000132D">
            <w:rPr>
              <w:b/>
              <w:bCs/>
              <w:sz w:val="20"/>
              <w:szCs w:val="20"/>
            </w:rPr>
            <w:t>2009</w:t>
          </w:r>
          <w:r w:rsidRPr="0000132D">
            <w:rPr>
              <w:sz w:val="20"/>
              <w:szCs w:val="20"/>
            </w:rPr>
            <w:t xml:space="preserve">, </w:t>
          </w:r>
          <w:r w:rsidRPr="0000132D">
            <w:rPr>
              <w:i/>
              <w:iCs/>
              <w:sz w:val="20"/>
              <w:szCs w:val="20"/>
            </w:rPr>
            <w:t xml:space="preserve">43 </w:t>
          </w:r>
          <w:r w:rsidRPr="0000132D">
            <w:rPr>
              <w:sz w:val="20"/>
              <w:szCs w:val="20"/>
            </w:rPr>
            <w:t>(9), 3067–3072.</w:t>
          </w:r>
        </w:p>
        <w:p w14:paraId="7BDD1046"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[8] Stockholm Convention on Persistent Organic Pollutants. http://chm.pops.int/; accessed 2009.</w:t>
          </w:r>
        </w:p>
        <w:p w14:paraId="6AC65A11"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 xml:space="preserve">[9] Hale, R. C.; Alaee, M.; Manchester-Neesvig, J. B.; Stapleton, H. M.;Ikonomou, M. G. Polybrominated diphenyl ether flame retardants in the North American environment. </w:t>
          </w:r>
          <w:r w:rsidRPr="0000132D">
            <w:rPr>
              <w:i/>
              <w:iCs/>
              <w:sz w:val="20"/>
              <w:szCs w:val="20"/>
            </w:rPr>
            <w:t xml:space="preserve">Environ. Int. </w:t>
          </w:r>
          <w:r w:rsidRPr="0000132D">
            <w:rPr>
              <w:b/>
              <w:bCs/>
              <w:sz w:val="20"/>
              <w:szCs w:val="20"/>
            </w:rPr>
            <w:t>2003</w:t>
          </w:r>
          <w:r w:rsidRPr="0000132D">
            <w:rPr>
              <w:sz w:val="20"/>
              <w:szCs w:val="20"/>
            </w:rPr>
            <w:t xml:space="preserve">, </w:t>
          </w:r>
          <w:r w:rsidRPr="0000132D">
            <w:rPr>
              <w:i/>
              <w:iCs/>
              <w:sz w:val="20"/>
              <w:szCs w:val="20"/>
            </w:rPr>
            <w:t xml:space="preserve">29 </w:t>
          </w:r>
          <w:r w:rsidRPr="0000132D">
            <w:rPr>
              <w:sz w:val="20"/>
              <w:szCs w:val="20"/>
            </w:rPr>
            <w:t>(6), 771–779.</w:t>
          </w:r>
        </w:p>
        <w:p w14:paraId="567A3C21"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 xml:space="preserve">[10] Sjodin, A.; Papke, O.; McGahee, E.; Focant, J. F.; Jones, R. S.; Pless-Mulloli, T.; Toms, L. M. L.; Herrmann, T.; Muller, J.; Needham, L. L.; Patterson, D. G. Concentration of polybrominated diphenyl ethers (PBDEs) in household dust from various countries. </w:t>
          </w:r>
          <w:r w:rsidRPr="0000132D">
            <w:rPr>
              <w:i/>
              <w:iCs/>
              <w:sz w:val="20"/>
              <w:szCs w:val="20"/>
            </w:rPr>
            <w:t xml:space="preserve">Chemosphere </w:t>
          </w:r>
          <w:r w:rsidRPr="0000132D">
            <w:rPr>
              <w:b/>
              <w:bCs/>
              <w:sz w:val="20"/>
              <w:szCs w:val="20"/>
            </w:rPr>
            <w:t>2008</w:t>
          </w:r>
          <w:r w:rsidRPr="0000132D">
            <w:rPr>
              <w:sz w:val="20"/>
              <w:szCs w:val="20"/>
            </w:rPr>
            <w:t xml:space="preserve">, </w:t>
          </w:r>
          <w:r w:rsidRPr="0000132D">
            <w:rPr>
              <w:i/>
              <w:iCs/>
              <w:sz w:val="20"/>
              <w:szCs w:val="20"/>
            </w:rPr>
            <w:t xml:space="preserve">73 </w:t>
          </w:r>
          <w:r w:rsidRPr="0000132D">
            <w:rPr>
              <w:sz w:val="20"/>
              <w:szCs w:val="20"/>
            </w:rPr>
            <w:t xml:space="preserve">(1), S131–S136. </w:t>
          </w:r>
        </w:p>
        <w:p w14:paraId="2A61A4DE"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 xml:space="preserve">[11] Stapleton, H. M.; Dodder, N. G.; Offenberg, J. H.; Schantz, M. M.; Wise, S. A. Polybrominated diphenyl ethers in house dust and clothes dryer lint. </w:t>
          </w:r>
          <w:r w:rsidRPr="0000132D">
            <w:rPr>
              <w:i/>
              <w:iCs/>
              <w:sz w:val="20"/>
              <w:szCs w:val="20"/>
            </w:rPr>
            <w:t xml:space="preserve">Environ. Sci. Technol. </w:t>
          </w:r>
          <w:r w:rsidRPr="0000132D">
            <w:rPr>
              <w:b/>
              <w:bCs/>
              <w:sz w:val="20"/>
              <w:szCs w:val="20"/>
            </w:rPr>
            <w:t>2005</w:t>
          </w:r>
          <w:r w:rsidRPr="0000132D">
            <w:rPr>
              <w:sz w:val="20"/>
              <w:szCs w:val="20"/>
            </w:rPr>
            <w:t xml:space="preserve">, </w:t>
          </w:r>
          <w:r w:rsidRPr="0000132D">
            <w:rPr>
              <w:i/>
              <w:iCs/>
              <w:sz w:val="20"/>
              <w:szCs w:val="20"/>
            </w:rPr>
            <w:t xml:space="preserve">39 </w:t>
          </w:r>
          <w:r w:rsidRPr="0000132D">
            <w:rPr>
              <w:sz w:val="20"/>
              <w:szCs w:val="20"/>
            </w:rPr>
            <w:t xml:space="preserve">(4), 925–931. </w:t>
          </w:r>
        </w:p>
        <w:p w14:paraId="7EFE9B2E"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 xml:space="preserve">[12] Wu, N.; Herrmann, T.; Paepke, O.; Tickner, J.; Hale, R.; Harvey, E.; La Guardia, M.; McClean, M. D.; Webster, T. F. Human exposure to PBDEs: Associations of PBDE body burdens with food consumption and house dust concentrations. </w:t>
          </w:r>
          <w:r w:rsidRPr="0000132D">
            <w:rPr>
              <w:i/>
              <w:iCs/>
              <w:sz w:val="20"/>
              <w:szCs w:val="20"/>
            </w:rPr>
            <w:t xml:space="preserve">Environ. Sci. Technol. </w:t>
          </w:r>
          <w:r w:rsidRPr="0000132D">
            <w:rPr>
              <w:b/>
              <w:bCs/>
              <w:sz w:val="20"/>
              <w:szCs w:val="20"/>
            </w:rPr>
            <w:t>2007</w:t>
          </w:r>
          <w:r w:rsidRPr="0000132D">
            <w:rPr>
              <w:sz w:val="20"/>
              <w:szCs w:val="20"/>
            </w:rPr>
            <w:t xml:space="preserve">, </w:t>
          </w:r>
          <w:r w:rsidRPr="0000132D">
            <w:rPr>
              <w:i/>
              <w:iCs/>
              <w:sz w:val="20"/>
              <w:szCs w:val="20"/>
            </w:rPr>
            <w:t xml:space="preserve">41 </w:t>
          </w:r>
          <w:r w:rsidRPr="0000132D">
            <w:rPr>
              <w:sz w:val="20"/>
              <w:szCs w:val="20"/>
            </w:rPr>
            <w:t>(5), 1584–1589.</w:t>
          </w:r>
        </w:p>
        <w:p w14:paraId="08943F4E"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 xml:space="preserve">[13] Jones-Otazo, H. A.; Clarke, J. P.; Diamond, M. L.; Archbold, J. A.; Ferguson, G.; Harner, T.; Richardson, G. M.; Ryan, J. J.; Wilford, B. Is house dust the missing exposure pathway for PBDEs? An analysis of the urban fate and human exposure to PBDEs. </w:t>
          </w:r>
          <w:r w:rsidRPr="0000132D">
            <w:rPr>
              <w:i/>
              <w:iCs/>
              <w:sz w:val="20"/>
              <w:szCs w:val="20"/>
            </w:rPr>
            <w:t xml:space="preserve">Environ. Sci. Technol. </w:t>
          </w:r>
          <w:r w:rsidRPr="0000132D">
            <w:rPr>
              <w:b/>
              <w:bCs/>
              <w:sz w:val="20"/>
              <w:szCs w:val="20"/>
            </w:rPr>
            <w:t>2005</w:t>
          </w:r>
          <w:r w:rsidRPr="0000132D">
            <w:rPr>
              <w:sz w:val="20"/>
              <w:szCs w:val="20"/>
            </w:rPr>
            <w:t xml:space="preserve">, </w:t>
          </w:r>
          <w:r w:rsidRPr="0000132D">
            <w:rPr>
              <w:i/>
              <w:iCs/>
              <w:sz w:val="20"/>
              <w:szCs w:val="20"/>
            </w:rPr>
            <w:t xml:space="preserve">39 </w:t>
          </w:r>
          <w:r w:rsidRPr="0000132D">
            <w:rPr>
              <w:sz w:val="20"/>
              <w:szCs w:val="20"/>
            </w:rPr>
            <w:t>(14), 5121–5130.</w:t>
          </w:r>
        </w:p>
        <w:p w14:paraId="3A4D5619"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 xml:space="preserve">[14] Allen, J. G.; McClean, M.; Stapleton, H. M.; Webster, T. F. Critical Factors in Assessing Exposure toPBDEsviaHouseDust. </w:t>
          </w:r>
          <w:r w:rsidRPr="0000132D">
            <w:rPr>
              <w:i/>
              <w:iCs/>
              <w:sz w:val="20"/>
              <w:szCs w:val="20"/>
            </w:rPr>
            <w:t xml:space="preserve">Environ. Int. </w:t>
          </w:r>
          <w:r w:rsidRPr="0000132D">
            <w:rPr>
              <w:b/>
              <w:bCs/>
              <w:sz w:val="20"/>
              <w:szCs w:val="20"/>
            </w:rPr>
            <w:t>2008</w:t>
          </w:r>
          <w:r w:rsidRPr="0000132D">
            <w:rPr>
              <w:sz w:val="20"/>
              <w:szCs w:val="20"/>
            </w:rPr>
            <w:t xml:space="preserve">, </w:t>
          </w:r>
          <w:r w:rsidRPr="0000132D">
            <w:rPr>
              <w:i/>
              <w:iCs/>
              <w:sz w:val="20"/>
              <w:szCs w:val="20"/>
            </w:rPr>
            <w:t>34</w:t>
          </w:r>
          <w:r w:rsidRPr="0000132D">
            <w:rPr>
              <w:sz w:val="20"/>
              <w:szCs w:val="20"/>
            </w:rPr>
            <w:t xml:space="preserve">, 1085–1091. </w:t>
          </w:r>
        </w:p>
        <w:p w14:paraId="43ECD0DA"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 xml:space="preserve">[15] Hites, R. A. Polybrominated diphenyl ethers in the environment and in people: A meta-analysis of concentrations. </w:t>
          </w:r>
          <w:r w:rsidRPr="0000132D">
            <w:rPr>
              <w:i/>
              <w:iCs/>
              <w:sz w:val="20"/>
              <w:szCs w:val="20"/>
            </w:rPr>
            <w:t xml:space="preserve">Environ. Sci. Technol. </w:t>
          </w:r>
          <w:r w:rsidRPr="0000132D">
            <w:rPr>
              <w:b/>
              <w:bCs/>
              <w:sz w:val="20"/>
              <w:szCs w:val="20"/>
            </w:rPr>
            <w:t>2004</w:t>
          </w:r>
          <w:r w:rsidRPr="0000132D">
            <w:rPr>
              <w:sz w:val="20"/>
              <w:szCs w:val="20"/>
            </w:rPr>
            <w:t xml:space="preserve">, </w:t>
          </w:r>
          <w:r w:rsidRPr="0000132D">
            <w:rPr>
              <w:i/>
              <w:iCs/>
              <w:sz w:val="20"/>
              <w:szCs w:val="20"/>
            </w:rPr>
            <w:t xml:space="preserve">38 </w:t>
          </w:r>
          <w:r w:rsidRPr="0000132D">
            <w:rPr>
              <w:sz w:val="20"/>
              <w:szCs w:val="20"/>
            </w:rPr>
            <w:t xml:space="preserve">(4), 945–956. </w:t>
          </w:r>
        </w:p>
        <w:p w14:paraId="6F1517E1"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 xml:space="preserve">[16] Sjodin, A.; Patterson, D. G.; Bergman, A. A review on human exposure to brominated flame retardants - particularly polybrominated diphenyl ethers. </w:t>
          </w:r>
          <w:r w:rsidRPr="0000132D">
            <w:rPr>
              <w:i/>
              <w:iCs/>
              <w:sz w:val="20"/>
              <w:szCs w:val="20"/>
            </w:rPr>
            <w:t xml:space="preserve">Environ. Int. </w:t>
          </w:r>
          <w:r w:rsidRPr="0000132D">
            <w:rPr>
              <w:b/>
              <w:bCs/>
              <w:sz w:val="20"/>
              <w:szCs w:val="20"/>
            </w:rPr>
            <w:t>2003</w:t>
          </w:r>
          <w:r w:rsidRPr="0000132D">
            <w:rPr>
              <w:sz w:val="20"/>
              <w:szCs w:val="20"/>
            </w:rPr>
            <w:t xml:space="preserve">, </w:t>
          </w:r>
          <w:r w:rsidRPr="0000132D">
            <w:rPr>
              <w:i/>
              <w:iCs/>
              <w:sz w:val="20"/>
              <w:szCs w:val="20"/>
            </w:rPr>
            <w:t xml:space="preserve">29 </w:t>
          </w:r>
          <w:r w:rsidRPr="0000132D">
            <w:rPr>
              <w:sz w:val="20"/>
              <w:szCs w:val="20"/>
            </w:rPr>
            <w:t xml:space="preserve">(6), 829– 839. </w:t>
          </w:r>
        </w:p>
        <w:p w14:paraId="17420708"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 xml:space="preserve">[17] Harrad, S.; Ibarra, C.; Diamond, M.; Melymuk, L.; Robson, M.; Douwes, J.; Roosens, L.; Dirtu, A. C.; Covaci, A. Polybrominated diphenyl ethers in domestic indoor dust from Canada, New        Zealand, United Kingdom and United States. </w:t>
          </w:r>
          <w:r w:rsidRPr="0000132D">
            <w:rPr>
              <w:i/>
              <w:iCs/>
              <w:sz w:val="20"/>
              <w:szCs w:val="20"/>
            </w:rPr>
            <w:t xml:space="preserve">Environ. Int. </w:t>
          </w:r>
          <w:r w:rsidRPr="0000132D">
            <w:rPr>
              <w:b/>
              <w:bCs/>
              <w:sz w:val="20"/>
              <w:szCs w:val="20"/>
            </w:rPr>
            <w:t>2008</w:t>
          </w:r>
          <w:r w:rsidRPr="0000132D">
            <w:rPr>
              <w:sz w:val="20"/>
              <w:szCs w:val="20"/>
            </w:rPr>
            <w:t xml:space="preserve">, </w:t>
          </w:r>
          <w:r w:rsidRPr="0000132D">
            <w:rPr>
              <w:i/>
              <w:iCs/>
              <w:sz w:val="20"/>
              <w:szCs w:val="20"/>
            </w:rPr>
            <w:t xml:space="preserve">34 </w:t>
          </w:r>
          <w:r w:rsidRPr="0000132D">
            <w:rPr>
              <w:sz w:val="20"/>
              <w:szCs w:val="20"/>
            </w:rPr>
            <w:t>(2), 232–238.</w:t>
          </w:r>
        </w:p>
        <w:p w14:paraId="5B146DC9"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 xml:space="preserve">[18] Chao, H. R.; Wang, S. L.; Lee, W. J.; Wang, Y. F.; Papke, O. Levels of polybrominated diphenyl ethers (PBDEs) in breast milk from central Taiwan and their relation to infant birth outcome and maternal menstruation effects. </w:t>
          </w:r>
          <w:r w:rsidRPr="0000132D">
            <w:rPr>
              <w:i/>
              <w:iCs/>
              <w:sz w:val="20"/>
              <w:szCs w:val="20"/>
            </w:rPr>
            <w:t xml:space="preserve">Environ. Int. </w:t>
          </w:r>
          <w:r w:rsidRPr="0000132D">
            <w:rPr>
              <w:b/>
              <w:bCs/>
              <w:sz w:val="20"/>
              <w:szCs w:val="20"/>
            </w:rPr>
            <w:t>2007</w:t>
          </w:r>
          <w:r w:rsidRPr="0000132D">
            <w:rPr>
              <w:sz w:val="20"/>
              <w:szCs w:val="20"/>
            </w:rPr>
            <w:t xml:space="preserve">, </w:t>
          </w:r>
          <w:r w:rsidRPr="0000132D">
            <w:rPr>
              <w:i/>
              <w:iCs/>
              <w:sz w:val="20"/>
              <w:szCs w:val="20"/>
            </w:rPr>
            <w:t xml:space="preserve">33 </w:t>
          </w:r>
          <w:r w:rsidRPr="0000132D">
            <w:rPr>
              <w:sz w:val="20"/>
              <w:szCs w:val="20"/>
            </w:rPr>
            <w:t>(2), 239–245.</w:t>
          </w:r>
        </w:p>
        <w:p w14:paraId="39C4947B"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 xml:space="preserve">[19] Turyk, M. E.; Persky, V. W.; Imm, P.; Knobeloch, L.; Chatterton, R.; Anderson, H. A. Hormone Disruption by PBDEs in AdultMale Sport Fish Consumers. </w:t>
          </w:r>
          <w:r w:rsidRPr="0000132D">
            <w:rPr>
              <w:i/>
              <w:iCs/>
              <w:sz w:val="20"/>
              <w:szCs w:val="20"/>
            </w:rPr>
            <w:t xml:space="preserve">Environ. Health Perspect. </w:t>
          </w:r>
          <w:r w:rsidRPr="0000132D">
            <w:rPr>
              <w:b/>
              <w:bCs/>
              <w:sz w:val="20"/>
              <w:szCs w:val="20"/>
            </w:rPr>
            <w:t>2008</w:t>
          </w:r>
          <w:r w:rsidRPr="0000132D">
            <w:rPr>
              <w:sz w:val="20"/>
              <w:szCs w:val="20"/>
            </w:rPr>
            <w:t>,</w:t>
          </w:r>
          <w:r w:rsidRPr="0000132D">
            <w:rPr>
              <w:i/>
              <w:iCs/>
              <w:sz w:val="20"/>
              <w:szCs w:val="20"/>
            </w:rPr>
            <w:t xml:space="preserve">116 </w:t>
          </w:r>
          <w:r w:rsidRPr="0000132D">
            <w:rPr>
              <w:sz w:val="20"/>
              <w:szCs w:val="20"/>
            </w:rPr>
            <w:t>(12), 1635–1641.</w:t>
          </w:r>
        </w:p>
        <w:p w14:paraId="45811211"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lastRenderedPageBreak/>
            <w:t xml:space="preserve">[20] Meeker, J. D.; Johnson, P. I.; Camann, D.; Hauser, R. Polybrominated diphenyl ether (PBDE) concentrations in house dustare related to hormone levels in men. </w:t>
          </w:r>
          <w:r w:rsidRPr="0000132D">
            <w:rPr>
              <w:i/>
              <w:iCs/>
              <w:sz w:val="20"/>
              <w:szCs w:val="20"/>
            </w:rPr>
            <w:t xml:space="preserve">Sci. Total Environ. </w:t>
          </w:r>
          <w:r w:rsidRPr="0000132D">
            <w:rPr>
              <w:b/>
              <w:bCs/>
              <w:sz w:val="20"/>
              <w:szCs w:val="20"/>
            </w:rPr>
            <w:t>2009</w:t>
          </w:r>
          <w:r w:rsidRPr="0000132D">
            <w:rPr>
              <w:sz w:val="20"/>
              <w:szCs w:val="20"/>
            </w:rPr>
            <w:t>,</w:t>
          </w:r>
          <w:r w:rsidRPr="0000132D">
            <w:rPr>
              <w:i/>
              <w:iCs/>
              <w:sz w:val="20"/>
              <w:szCs w:val="20"/>
            </w:rPr>
            <w:t xml:space="preserve">407 </w:t>
          </w:r>
          <w:r w:rsidRPr="0000132D">
            <w:rPr>
              <w:sz w:val="20"/>
              <w:szCs w:val="20"/>
            </w:rPr>
            <w:t>(10), 3425–3429.</w:t>
          </w:r>
        </w:p>
        <w:p w14:paraId="039EF8C9"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 xml:space="preserve">[21] Main, K. M.; Kiviranta, H.; H.E., V.; E., S.; Tuomisto, J. T.;Tuomisto, J.; Vartiainen, T.; Skakkebaek, N. E.; Toppari, J. FlameRetardants in Placenta and Breast Milk and Cryptorchidism in Newborn Boys. </w:t>
          </w:r>
          <w:r w:rsidRPr="0000132D">
            <w:rPr>
              <w:i/>
              <w:iCs/>
              <w:sz w:val="20"/>
              <w:szCs w:val="20"/>
            </w:rPr>
            <w:t xml:space="preserve">Environ. Health Perspect. </w:t>
          </w:r>
          <w:r w:rsidRPr="0000132D">
            <w:rPr>
              <w:b/>
              <w:bCs/>
              <w:sz w:val="20"/>
              <w:szCs w:val="20"/>
            </w:rPr>
            <w:t>2007</w:t>
          </w:r>
          <w:r w:rsidRPr="0000132D">
            <w:rPr>
              <w:sz w:val="20"/>
              <w:szCs w:val="20"/>
            </w:rPr>
            <w:t xml:space="preserve">, </w:t>
          </w:r>
          <w:r w:rsidRPr="0000132D">
            <w:rPr>
              <w:i/>
              <w:iCs/>
              <w:sz w:val="20"/>
              <w:szCs w:val="20"/>
            </w:rPr>
            <w:t xml:space="preserve">115 </w:t>
          </w:r>
          <w:r w:rsidRPr="0000132D">
            <w:rPr>
              <w:sz w:val="20"/>
              <w:szCs w:val="20"/>
            </w:rPr>
            <w:t>(10), 1519–1526.</w:t>
          </w:r>
        </w:p>
        <w:p w14:paraId="04BAEBFF"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[22] Babich, M. A. CPSC Staff Preliminary Risk Assessment of FlameRetardant (FR) Chemicals in Upholstered Furniture Foam; USCPSC: Bethesda, MD, 2006; www.cpsc.gov/library/foia/foia07/brief/ufurn2.pdf.</w:t>
          </w:r>
        </w:p>
        <w:p w14:paraId="11FC593A" w14:textId="77777777" w:rsidR="006C2D23" w:rsidRPr="0000132D" w:rsidRDefault="006C2D23" w:rsidP="006C2D23">
          <w:pPr>
            <w:tabs>
              <w:tab w:val="left" w:pos="3161"/>
            </w:tabs>
            <w:bidi w:val="0"/>
            <w:spacing w:line="240" w:lineRule="auto"/>
            <w:jc w:val="lowKashida"/>
            <w:rPr>
              <w:b/>
              <w:bCs/>
            </w:rPr>
          </w:pPr>
          <w:r w:rsidRPr="0000132D">
            <w:rPr>
              <w:sz w:val="20"/>
              <w:szCs w:val="20"/>
            </w:rPr>
            <w:t xml:space="preserve">[23] Stapleton, H. M.; Allen, J. G.; Kelly, S. M.; Konstantinov, A.; Klosterhaus, S.; Watkins, D.; McClean, M. D.; Webster, T. F. Alternate and new brominated flame retardants detected in US house dust. </w:t>
          </w:r>
          <w:r w:rsidRPr="0000132D">
            <w:rPr>
              <w:i/>
              <w:iCs/>
              <w:sz w:val="20"/>
              <w:szCs w:val="20"/>
            </w:rPr>
            <w:t xml:space="preserve">Environ. Sci. Technol. </w:t>
          </w:r>
          <w:r w:rsidRPr="0000132D">
            <w:rPr>
              <w:b/>
              <w:bCs/>
              <w:sz w:val="20"/>
              <w:szCs w:val="20"/>
            </w:rPr>
            <w:t>2008</w:t>
          </w:r>
          <w:r w:rsidRPr="0000132D">
            <w:rPr>
              <w:sz w:val="20"/>
              <w:szCs w:val="20"/>
            </w:rPr>
            <w:t xml:space="preserve">, </w:t>
          </w:r>
          <w:r w:rsidRPr="0000132D">
            <w:rPr>
              <w:i/>
              <w:iCs/>
              <w:sz w:val="20"/>
              <w:szCs w:val="20"/>
            </w:rPr>
            <w:t xml:space="preserve">42 </w:t>
          </w:r>
          <w:r w:rsidRPr="0000132D">
            <w:rPr>
              <w:sz w:val="20"/>
              <w:szCs w:val="20"/>
            </w:rPr>
            <w:t xml:space="preserve">(18), 6910–6916. </w:t>
          </w:r>
        </w:p>
        <w:p w14:paraId="18F7B368"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[24] U.S. Environmental Protection Agency (2005). Environmental Profiles of Chemical Flame-Retardant Alternatives for Low-Density Polyurethane Foam (Report). EPA 742-R-05-002A. Retrieved 4 April 2013.</w:t>
          </w:r>
        </w:p>
        <w:p w14:paraId="71AA4C22" w14:textId="77777777" w:rsidR="006C2D23" w:rsidRPr="0000132D" w:rsidRDefault="006C2D23" w:rsidP="006C2D23">
          <w:pPr>
            <w:tabs>
              <w:tab w:val="left" w:pos="3161"/>
            </w:tabs>
            <w:bidi w:val="0"/>
            <w:spacing w:line="240" w:lineRule="auto"/>
            <w:jc w:val="lowKashida"/>
            <w:rPr>
              <w:i/>
              <w:iCs/>
              <w:sz w:val="20"/>
              <w:szCs w:val="20"/>
            </w:rPr>
          </w:pPr>
          <w:r w:rsidRPr="0000132D">
            <w:rPr>
              <w:sz w:val="20"/>
              <w:szCs w:val="20"/>
              <w:lang w:bidi="en-US"/>
            </w:rPr>
            <w:t>[25] Hollingbery, LA; Hull TR (2010). "The Thermal Decomposition of Huntite and Hydromagnesite". Thermochimica Acta. 509 (1–2): 1–1. doi:10.1016/j.tca.2010.06.012.</w:t>
          </w:r>
        </w:p>
        <w:p w14:paraId="2D37ACC3"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[26] Hollingbery, LA; Hull TR (2010). "The Fire Retardant Behaviour of Huntite and Hydromagnesite - A Review". Polymer Degradation and Stability. 95 (12): 2213–2225. doi:10.1016/j.polymdegradstab.2010.08.019.</w:t>
          </w:r>
        </w:p>
        <w:p w14:paraId="4BEB8AC8"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[27] Hollingbery, LA; Hull TR (2012). "The Fire Retardant Effects of Huntite in Natural Mixtures with Hydromagnesite". Polymer Degradation and Stability. 97 (4): 504–512. doi:10.1016/j.polymdegradstab.2012.01.024.</w:t>
          </w:r>
        </w:p>
        <w:p w14:paraId="2638019C"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[28] Hollingbery, LA; Hull TR (2012). "The Thermal Decomposition of Natural Mixtures of Huntite and Hydromagnesite". Thermochimica Acta. 528: 45–52. doi:10.1016/j.tca.2011.11.002.</w:t>
          </w:r>
        </w:p>
        <w:p w14:paraId="4DA2872D"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[29] Hull, TR; Witkowski A; Hollingbery LA (2011). "Fire Retardant Action of Mineral Fillers". Polymer Degradation and Stability. 96 (8): 1462–1469. doi:10.1016/j.polymdegradstab.2011.05.006.</w:t>
          </w:r>
        </w:p>
        <w:p w14:paraId="6F28AA74"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[30] van der Veen, I; de Boer, J (2012). "Phosphorus flame retardants: Properties, production, environmental occurrence, toxicity and analysis". Chemosphere. 88 (10): 1119–1153. Bibcode:2012Chmsp..88.1119V.</w:t>
          </w:r>
        </w:p>
        <w:p w14:paraId="06200D92"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[31] Dr. Oliver Töpfer, Nabaltec. “Boehmite as Halogen Free Flame Retardant Filler Utilized in Cost Effective Producton of Highly Reliable Base Laminates”, EIPC Summer Conference Milan, September 2012.</w:t>
          </w:r>
        </w:p>
        <w:p w14:paraId="16B53D09"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[32] Weil, ED; Levchik, SV (2015). Flame Retardants for Plastics and Textiles: Practical Applications. Munich: Carl Hanser Verlag. p. 97. ISBN 1569905789.</w:t>
          </w:r>
        </w:p>
        <w:p w14:paraId="41F32F14"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[33] International Electrotechnical Commision IEC 61249-2-21</w:t>
          </w:r>
          <w:r w:rsidRPr="0000132D">
            <w:rPr>
              <w:sz w:val="20"/>
              <w:szCs w:val="20"/>
              <w:rtl/>
            </w:rPr>
            <w:t>.</w:t>
          </w:r>
        </w:p>
        <w:p w14:paraId="2961DD92"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[34] Risks and Benefits in the Use of Flame Retardants in Consumer Products, G C Stevens &amp; A H Mann, University of Surrey: DTI Reference URN 98/1026.</w:t>
          </w:r>
        </w:p>
        <w:p w14:paraId="2A7DF292"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[35] Babrauskas, V.; Harris, R.; Gann, R.; Levin, B.; Lee, B.; Peacock, R.; Paabo, M.; Twilley, W.; Yoklavich, M.; Clark, H. (1988). NBS Special Publication 749: Fire hazard comparison of fire-retarded and non-fire-retarded products (Report). National Bureau of Standards, Center for Fire Research, Fire Measurement and Research Division. pp. 1–86.</w:t>
          </w:r>
        </w:p>
        <w:p w14:paraId="3CCF9E49"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[36] Schuhmann, J.; Hartzell, G. (1989). "Flaming combustion characteristics of upholstered furniture". Journal of Fire Sciences. 7 (6): 386–402. doi:10.1177/073490418900700602.</w:t>
          </w:r>
        </w:p>
        <w:p w14:paraId="03F828CB" w14:textId="77777777" w:rsidR="006C2D23" w:rsidRPr="0000132D" w:rsidRDefault="006C2D23" w:rsidP="006C2D23">
          <w:pPr>
            <w:tabs>
              <w:tab w:val="left" w:pos="3161"/>
            </w:tabs>
            <w:bidi w:val="0"/>
            <w:spacing w:line="240" w:lineRule="auto"/>
            <w:jc w:val="lowKashida"/>
            <w:rPr>
              <w:sz w:val="20"/>
              <w:szCs w:val="20"/>
            </w:rPr>
          </w:pPr>
          <w:r w:rsidRPr="0000132D">
            <w:rPr>
              <w:sz w:val="20"/>
              <w:szCs w:val="20"/>
            </w:rPr>
            <w:t>[37] Araki, A., Saito, I., Kanazawa, A., Morimoto, K., Nakayama, K., Shibata, E., . . . Kishi, R. (2014). Phosphorus flame retardants in indoor dust and their relation to asthma and allergies of inhabitants. Indoor Air, 24(1), 3-15. doi:10.1111/ina.12054.</w:t>
          </w:r>
        </w:p>
      </w:sdtContent>
    </w:sdt>
    <w:p w14:paraId="3100F0E2" w14:textId="53AB447F" w:rsidR="007B3300" w:rsidRPr="006C2D23" w:rsidRDefault="007B3300" w:rsidP="006C2D23"/>
    <w:sectPr w:rsidR="007B3300" w:rsidRPr="006C2D23" w:rsidSect="0005244F">
      <w:footerReference w:type="even" r:id="rId17"/>
      <w:footerReference w:type="default" r:id="rId18"/>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58F8E" w14:textId="77777777" w:rsidR="0086600A" w:rsidRPr="00EA0E56" w:rsidRDefault="0086600A" w:rsidP="00626B40">
      <w:pPr>
        <w:pStyle w:val="a1"/>
        <w:rPr>
          <w:rFonts w:ascii="Calibri" w:hAnsi="Calibri" w:cs="Arial"/>
        </w:rPr>
      </w:pPr>
      <w:r>
        <w:separator/>
      </w:r>
    </w:p>
  </w:endnote>
  <w:endnote w:type="continuationSeparator" w:id="0">
    <w:p w14:paraId="4C332F26" w14:textId="77777777" w:rsidR="0086600A" w:rsidRPr="00EA0E56" w:rsidRDefault="0086600A"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F956CBB" w14:textId="77777777" w:rsidTr="005B4EF5">
      <w:trPr>
        <w:trHeight w:val="278"/>
      </w:trPr>
      <w:tc>
        <w:tcPr>
          <w:tcW w:w="850" w:type="dxa"/>
          <w:tcBorders>
            <w:top w:val="dotted" w:sz="4" w:space="0" w:color="auto"/>
            <w:left w:val="nil"/>
            <w:bottom w:val="nil"/>
            <w:right w:val="nil"/>
          </w:tcBorders>
          <w:shd w:val="clear" w:color="auto" w:fill="000000"/>
          <w:vAlign w:val="center"/>
        </w:tcPr>
        <w:p w14:paraId="339B17D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5FED59A8"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2790E97"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4C8C9467" w14:textId="77777777" w:rsidTr="005B4EF5">
      <w:trPr>
        <w:trHeight w:val="278"/>
      </w:trPr>
      <w:tc>
        <w:tcPr>
          <w:tcW w:w="7455" w:type="dxa"/>
          <w:tcBorders>
            <w:top w:val="dotted" w:sz="4" w:space="0" w:color="auto"/>
            <w:left w:val="nil"/>
            <w:bottom w:val="nil"/>
            <w:right w:val="nil"/>
          </w:tcBorders>
          <w:shd w:val="clear" w:color="auto" w:fill="auto"/>
          <w:vAlign w:val="center"/>
        </w:tcPr>
        <w:p w14:paraId="06BDBC95"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37F852C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482613C7"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235FF" w14:textId="77777777" w:rsidR="0086600A" w:rsidRPr="00EA0E56" w:rsidRDefault="0086600A" w:rsidP="00626B40">
      <w:pPr>
        <w:pStyle w:val="a1"/>
        <w:rPr>
          <w:rFonts w:ascii="Calibri" w:hAnsi="Calibri" w:cs="Arial"/>
        </w:rPr>
      </w:pPr>
      <w:r>
        <w:separator/>
      </w:r>
    </w:p>
  </w:footnote>
  <w:footnote w:type="continuationSeparator" w:id="0">
    <w:p w14:paraId="2E1ABEFA" w14:textId="77777777" w:rsidR="0086600A" w:rsidRPr="00EA0E56" w:rsidRDefault="0086600A"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6F06B6"/>
    <w:multiLevelType w:val="hybridMultilevel"/>
    <w:tmpl w:val="F36071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9"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1"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4"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6"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1"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3"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8"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8"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3"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6"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4"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5"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DE7588A"/>
    <w:multiLevelType w:val="hybridMultilevel"/>
    <w:tmpl w:val="F36071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8"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2"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8"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1EA341A"/>
    <w:multiLevelType w:val="hybridMultilevel"/>
    <w:tmpl w:val="1074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0"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3"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7"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8"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3"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4"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8"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0"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3"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6"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1"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5" w15:restartNumberingAfterBreak="0">
    <w:nsid w:val="2E134C58"/>
    <w:multiLevelType w:val="hybridMultilevel"/>
    <w:tmpl w:val="11C0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334A51EC"/>
    <w:multiLevelType w:val="hybridMultilevel"/>
    <w:tmpl w:val="176E43D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1"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22"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24"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38401EC0"/>
    <w:multiLevelType w:val="hybridMultilevel"/>
    <w:tmpl w:val="CDB4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40"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3"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5"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1"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52"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6"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61"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4"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9"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82"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3"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5"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2"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1"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7"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8"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9"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D143E68"/>
    <w:multiLevelType w:val="hybridMultilevel"/>
    <w:tmpl w:val="A4EE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4"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7"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9"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2"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5"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8"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0"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3"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4"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5"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6"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7"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9"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53"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55"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6"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9"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5"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8"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2"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5"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8"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9"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3"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4"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9"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91"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02"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3"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8"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0"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2" w15:restartNumberingAfterBreak="0">
    <w:nsid w:val="64A00C4D"/>
    <w:multiLevelType w:val="multilevel"/>
    <w:tmpl w:val="81F2A18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13"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4"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5"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16"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8"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20"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7"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8"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9"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9"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1"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4"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47"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8"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9"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4"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5"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56"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7"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5"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8"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9"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3"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4" w15:restartNumberingAfterBreak="0">
    <w:nsid w:val="75CC6F45"/>
    <w:multiLevelType w:val="hybridMultilevel"/>
    <w:tmpl w:val="FBD0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7"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8"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9"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82"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84"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9"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1"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2"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5"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9"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3"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5"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7"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9"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10"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1"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4"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6"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18"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2"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3"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24"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6"/>
  </w:num>
  <w:num w:numId="3">
    <w:abstractNumId w:val="1"/>
  </w:num>
  <w:num w:numId="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2"/>
  </w:num>
  <w:num w:numId="6">
    <w:abstractNumId w:val="160"/>
  </w:num>
  <w:num w:numId="7">
    <w:abstractNumId w:val="101"/>
  </w:num>
  <w:num w:numId="8">
    <w:abstractNumId w:val="109"/>
  </w:num>
  <w:num w:numId="9">
    <w:abstractNumId w:val="484"/>
  </w:num>
  <w:num w:numId="10">
    <w:abstractNumId w:val="12"/>
  </w:num>
  <w:num w:numId="11">
    <w:abstractNumId w:val="136"/>
  </w:num>
  <w:num w:numId="12">
    <w:abstractNumId w:val="459"/>
  </w:num>
  <w:num w:numId="13">
    <w:abstractNumId w:val="511"/>
  </w:num>
  <w:num w:numId="14">
    <w:abstractNumId w:val="436"/>
  </w:num>
  <w:num w:numId="15">
    <w:abstractNumId w:val="256"/>
  </w:num>
  <w:num w:numId="16">
    <w:abstractNumId w:val="461"/>
  </w:num>
  <w:num w:numId="17">
    <w:abstractNumId w:val="259"/>
  </w:num>
  <w:num w:numId="18">
    <w:abstractNumId w:val="66"/>
  </w:num>
  <w:num w:numId="19">
    <w:abstractNumId w:val="103"/>
  </w:num>
  <w:num w:numId="20">
    <w:abstractNumId w:val="301"/>
  </w:num>
  <w:num w:numId="21">
    <w:abstractNumId w:val="395"/>
  </w:num>
  <w:num w:numId="22">
    <w:abstractNumId w:val="226"/>
  </w:num>
  <w:num w:numId="23">
    <w:abstractNumId w:val="480"/>
  </w:num>
  <w:num w:numId="24">
    <w:abstractNumId w:val="154"/>
  </w:num>
  <w:num w:numId="25">
    <w:abstractNumId w:val="143"/>
  </w:num>
  <w:num w:numId="26">
    <w:abstractNumId w:val="359"/>
  </w:num>
  <w:num w:numId="27">
    <w:abstractNumId w:val="499"/>
  </w:num>
  <w:num w:numId="28">
    <w:abstractNumId w:val="116"/>
  </w:num>
  <w:num w:numId="29">
    <w:abstractNumId w:val="360"/>
  </w:num>
  <w:num w:numId="30">
    <w:abstractNumId w:val="429"/>
  </w:num>
  <w:num w:numId="31">
    <w:abstractNumId w:val="262"/>
  </w:num>
  <w:num w:numId="32">
    <w:abstractNumId w:val="466"/>
  </w:num>
  <w:num w:numId="33">
    <w:abstractNumId w:val="492"/>
  </w:num>
  <w:num w:numId="34">
    <w:abstractNumId w:val="469"/>
  </w:num>
  <w:num w:numId="35">
    <w:abstractNumId w:val="416"/>
  </w:num>
  <w:num w:numId="36">
    <w:abstractNumId w:val="232"/>
  </w:num>
  <w:num w:numId="37">
    <w:abstractNumId w:val="519"/>
  </w:num>
  <w:num w:numId="38">
    <w:abstractNumId w:val="505"/>
  </w:num>
  <w:num w:numId="39">
    <w:abstractNumId w:val="357"/>
  </w:num>
  <w:num w:numId="40">
    <w:abstractNumId w:val="354"/>
  </w:num>
  <w:num w:numId="41">
    <w:abstractNumId w:val="517"/>
  </w:num>
  <w:num w:numId="42">
    <w:abstractNumId w:val="495"/>
  </w:num>
  <w:num w:numId="43">
    <w:abstractNumId w:val="485"/>
  </w:num>
  <w:num w:numId="44">
    <w:abstractNumId w:val="34"/>
  </w:num>
  <w:num w:numId="45">
    <w:abstractNumId w:val="42"/>
  </w:num>
  <w:num w:numId="46">
    <w:abstractNumId w:val="487"/>
  </w:num>
  <w:num w:numId="47">
    <w:abstractNumId w:val="219"/>
  </w:num>
  <w:num w:numId="48">
    <w:abstractNumId w:val="446"/>
  </w:num>
  <w:num w:numId="49">
    <w:abstractNumId w:val="5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6"/>
  </w:num>
  <w:num w:numId="54">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5"/>
  </w:num>
  <w:num w:numId="56">
    <w:abstractNumId w:val="128"/>
  </w:num>
  <w:num w:numId="57">
    <w:abstractNumId w:val="335"/>
  </w:num>
  <w:num w:numId="58">
    <w:abstractNumId w:val="342"/>
  </w:num>
  <w:num w:numId="59">
    <w:abstractNumId w:val="18"/>
  </w:num>
  <w:num w:numId="60">
    <w:abstractNumId w:val="19"/>
  </w:num>
  <w:num w:numId="61">
    <w:abstractNumId w:val="8"/>
  </w:num>
  <w:num w:numId="62">
    <w:abstractNumId w:val="180"/>
  </w:num>
  <w:num w:numId="63">
    <w:abstractNumId w:val="434"/>
  </w:num>
  <w:num w:numId="64">
    <w:abstractNumId w:val="315"/>
  </w:num>
  <w:num w:numId="65">
    <w:abstractNumId w:val="514"/>
  </w:num>
  <w:num w:numId="66">
    <w:abstractNumId w:val="124"/>
  </w:num>
  <w:num w:numId="67">
    <w:abstractNumId w:val="196"/>
  </w:num>
  <w:num w:numId="68">
    <w:abstractNumId w:val="383"/>
  </w:num>
  <w:num w:numId="69">
    <w:abstractNumId w:val="290"/>
  </w:num>
  <w:num w:numId="70">
    <w:abstractNumId w:val="71"/>
  </w:num>
  <w:num w:numId="71">
    <w:abstractNumId w:val="411"/>
  </w:num>
  <w:num w:numId="72">
    <w:abstractNumId w:val="230"/>
  </w:num>
  <w:num w:numId="73">
    <w:abstractNumId w:val="311"/>
  </w:num>
  <w:num w:numId="74">
    <w:abstractNumId w:val="29"/>
  </w:num>
  <w:num w:numId="75">
    <w:abstractNumId w:val="482"/>
  </w:num>
  <w:num w:numId="76">
    <w:abstractNumId w:val="296"/>
  </w:num>
  <w:num w:numId="77">
    <w:abstractNumId w:val="54"/>
  </w:num>
  <w:num w:numId="78">
    <w:abstractNumId w:val="392"/>
  </w:num>
  <w:num w:numId="79">
    <w:abstractNumId w:val="92"/>
  </w:num>
  <w:num w:numId="80">
    <w:abstractNumId w:val="288"/>
  </w:num>
  <w:num w:numId="81">
    <w:abstractNumId w:val="368"/>
  </w:num>
  <w:num w:numId="82">
    <w:abstractNumId w:val="267"/>
  </w:num>
  <w:num w:numId="83">
    <w:abstractNumId w:val="277"/>
  </w:num>
  <w:num w:numId="84">
    <w:abstractNumId w:val="148"/>
  </w:num>
  <w:num w:numId="85">
    <w:abstractNumId w:val="193"/>
  </w:num>
  <w:num w:numId="86">
    <w:abstractNumId w:val="286"/>
  </w:num>
  <w:num w:numId="87">
    <w:abstractNumId w:val="155"/>
  </w:num>
  <w:num w:numId="88">
    <w:abstractNumId w:val="129"/>
  </w:num>
  <w:num w:numId="89">
    <w:abstractNumId w:val="513"/>
  </w:num>
  <w:num w:numId="90">
    <w:abstractNumId w:val="366"/>
  </w:num>
  <w:num w:numId="91">
    <w:abstractNumId w:val="57"/>
  </w:num>
  <w:num w:numId="92">
    <w:abstractNumId w:val="191"/>
  </w:num>
  <w:num w:numId="93">
    <w:abstractNumId w:val="280"/>
  </w:num>
  <w:num w:numId="94">
    <w:abstractNumId w:val="299"/>
  </w:num>
  <w:num w:numId="95">
    <w:abstractNumId w:val="404"/>
  </w:num>
  <w:num w:numId="96">
    <w:abstractNumId w:val="287"/>
  </w:num>
  <w:num w:numId="97">
    <w:abstractNumId w:val="348"/>
  </w:num>
  <w:num w:numId="98">
    <w:abstractNumId w:val="142"/>
  </w:num>
  <w:num w:numId="99">
    <w:abstractNumId w:val="325"/>
  </w:num>
  <w:num w:numId="100">
    <w:abstractNumId w:val="496"/>
  </w:num>
  <w:num w:numId="101">
    <w:abstractNumId w:val="161"/>
  </w:num>
  <w:num w:numId="102">
    <w:abstractNumId w:val="353"/>
  </w:num>
  <w:num w:numId="103">
    <w:abstractNumId w:val="45"/>
  </w:num>
  <w:num w:numId="104">
    <w:abstractNumId w:val="486"/>
  </w:num>
  <w:num w:numId="105">
    <w:abstractNumId w:val="510"/>
  </w:num>
  <w:num w:numId="106">
    <w:abstractNumId w:val="122"/>
  </w:num>
  <w:num w:numId="107">
    <w:abstractNumId w:val="423"/>
  </w:num>
  <w:num w:numId="108">
    <w:abstractNumId w:val="211"/>
  </w:num>
  <w:num w:numId="109">
    <w:abstractNumId w:val="432"/>
  </w:num>
  <w:num w:numId="110">
    <w:abstractNumId w:val="228"/>
  </w:num>
  <w:num w:numId="111">
    <w:abstractNumId w:val="177"/>
  </w:num>
  <w:num w:numId="112">
    <w:abstractNumId w:val="363"/>
  </w:num>
  <w:num w:numId="113">
    <w:abstractNumId w:val="430"/>
  </w:num>
  <w:num w:numId="114">
    <w:abstractNumId w:val="332"/>
  </w:num>
  <w:num w:numId="115">
    <w:abstractNumId w:val="408"/>
  </w:num>
  <w:num w:numId="116">
    <w:abstractNumId w:val="233"/>
  </w:num>
  <w:num w:numId="117">
    <w:abstractNumId w:val="431"/>
  </w:num>
  <w:num w:numId="118">
    <w:abstractNumId w:val="324"/>
  </w:num>
  <w:num w:numId="119">
    <w:abstractNumId w:val="227"/>
  </w:num>
  <w:num w:numId="120">
    <w:abstractNumId w:val="268"/>
  </w:num>
  <w:num w:numId="121">
    <w:abstractNumId w:val="349"/>
  </w:num>
  <w:num w:numId="122">
    <w:abstractNumId w:val="48"/>
  </w:num>
  <w:num w:numId="123">
    <w:abstractNumId w:val="294"/>
  </w:num>
  <w:num w:numId="124">
    <w:abstractNumId w:val="151"/>
  </w:num>
  <w:num w:numId="125">
    <w:abstractNumId w:val="197"/>
  </w:num>
  <w:num w:numId="126">
    <w:abstractNumId w:val="184"/>
  </w:num>
  <w:num w:numId="127">
    <w:abstractNumId w:val="130"/>
  </w:num>
  <w:num w:numId="128">
    <w:abstractNumId w:val="63"/>
  </w:num>
  <w:num w:numId="129">
    <w:abstractNumId w:val="304"/>
  </w:num>
  <w:num w:numId="130">
    <w:abstractNumId w:val="209"/>
  </w:num>
  <w:num w:numId="131">
    <w:abstractNumId w:val="420"/>
  </w:num>
  <w:num w:numId="132">
    <w:abstractNumId w:val="83"/>
  </w:num>
  <w:num w:numId="133">
    <w:abstractNumId w:val="401"/>
  </w:num>
  <w:num w:numId="134">
    <w:abstractNumId w:val="433"/>
  </w:num>
  <w:num w:numId="135">
    <w:abstractNumId w:val="501"/>
  </w:num>
  <w:num w:numId="136">
    <w:abstractNumId w:val="77"/>
  </w:num>
  <w:num w:numId="137">
    <w:abstractNumId w:val="376"/>
  </w:num>
  <w:num w:numId="138">
    <w:abstractNumId w:val="153"/>
  </w:num>
  <w:num w:numId="139">
    <w:abstractNumId w:val="441"/>
  </w:num>
  <w:num w:numId="140">
    <w:abstractNumId w:val="415"/>
  </w:num>
  <w:num w:numId="141">
    <w:abstractNumId w:val="221"/>
  </w:num>
  <w:num w:numId="142">
    <w:abstractNumId w:val="516"/>
  </w:num>
  <w:num w:numId="143">
    <w:abstractNumId w:val="203"/>
  </w:num>
  <w:num w:numId="144">
    <w:abstractNumId w:val="385"/>
  </w:num>
  <w:num w:numId="145">
    <w:abstractNumId w:val="270"/>
  </w:num>
  <w:num w:numId="146">
    <w:abstractNumId w:val="252"/>
  </w:num>
  <w:num w:numId="147">
    <w:abstractNumId w:val="351"/>
  </w:num>
  <w:num w:numId="148">
    <w:abstractNumId w:val="518"/>
  </w:num>
  <w:num w:numId="149">
    <w:abstractNumId w:val="78"/>
  </w:num>
  <w:num w:numId="150">
    <w:abstractNumId w:val="306"/>
  </w:num>
  <w:num w:numId="151">
    <w:abstractNumId w:val="312"/>
  </w:num>
  <w:num w:numId="152">
    <w:abstractNumId w:val="381"/>
  </w:num>
  <w:num w:numId="153">
    <w:abstractNumId w:val="46"/>
  </w:num>
  <w:num w:numId="154">
    <w:abstractNumId w:val="243"/>
  </w:num>
  <w:num w:numId="155">
    <w:abstractNumId w:val="99"/>
  </w:num>
  <w:num w:numId="156">
    <w:abstractNumId w:val="451"/>
  </w:num>
  <w:num w:numId="157">
    <w:abstractNumId w:val="396"/>
  </w:num>
  <w:num w:numId="158">
    <w:abstractNumId w:val="369"/>
  </w:num>
  <w:num w:numId="159">
    <w:abstractNumId w:val="86"/>
  </w:num>
  <w:num w:numId="160">
    <w:abstractNumId w:val="39"/>
  </w:num>
  <w:num w:numId="161">
    <w:abstractNumId w:val="75"/>
  </w:num>
  <w:num w:numId="162">
    <w:abstractNumId w:val="435"/>
  </w:num>
  <w:num w:numId="163">
    <w:abstractNumId w:val="437"/>
  </w:num>
  <w:num w:numId="164">
    <w:abstractNumId w:val="91"/>
  </w:num>
  <w:num w:numId="165">
    <w:abstractNumId w:val="341"/>
  </w:num>
  <w:num w:numId="166">
    <w:abstractNumId w:val="386"/>
  </w:num>
  <w:num w:numId="167">
    <w:abstractNumId w:val="88"/>
  </w:num>
  <w:num w:numId="168">
    <w:abstractNumId w:val="379"/>
  </w:num>
  <w:num w:numId="169">
    <w:abstractNumId w:val="6"/>
  </w:num>
  <w:num w:numId="170">
    <w:abstractNumId w:val="27"/>
  </w:num>
  <w:num w:numId="171">
    <w:abstractNumId w:val="24"/>
  </w:num>
  <w:num w:numId="172">
    <w:abstractNumId w:val="53"/>
  </w:num>
  <w:num w:numId="173">
    <w:abstractNumId w:val="362"/>
  </w:num>
  <w:num w:numId="174">
    <w:abstractNumId w:val="199"/>
  </w:num>
  <w:num w:numId="175">
    <w:abstractNumId w:val="343"/>
  </w:num>
  <w:num w:numId="176">
    <w:abstractNumId w:val="208"/>
  </w:num>
  <w:num w:numId="177">
    <w:abstractNumId w:val="521"/>
  </w:num>
  <w:num w:numId="178">
    <w:abstractNumId w:val="293"/>
  </w:num>
  <w:num w:numId="179">
    <w:abstractNumId w:val="231"/>
  </w:num>
  <w:num w:numId="180">
    <w:abstractNumId w:val="119"/>
  </w:num>
  <w:num w:numId="181">
    <w:abstractNumId w:val="314"/>
  </w:num>
  <w:num w:numId="182">
    <w:abstractNumId w:val="321"/>
  </w:num>
  <w:num w:numId="183">
    <w:abstractNumId w:val="26"/>
  </w:num>
  <w:num w:numId="184">
    <w:abstractNumId w:val="165"/>
  </w:num>
  <w:num w:numId="185">
    <w:abstractNumId w:val="400"/>
  </w:num>
  <w:num w:numId="186">
    <w:abstractNumId w:val="471"/>
  </w:num>
  <w:num w:numId="187">
    <w:abstractNumId w:val="67"/>
  </w:num>
  <w:num w:numId="188">
    <w:abstractNumId w:val="33"/>
  </w:num>
  <w:num w:numId="189">
    <w:abstractNumId w:val="350"/>
  </w:num>
  <w:num w:numId="190">
    <w:abstractNumId w:val="141"/>
  </w:num>
  <w:num w:numId="191">
    <w:abstractNumId w:val="214"/>
  </w:num>
  <w:num w:numId="192">
    <w:abstractNumId w:val="84"/>
  </w:num>
  <w:num w:numId="193">
    <w:abstractNumId w:val="333"/>
  </w:num>
  <w:num w:numId="194">
    <w:abstractNumId w:val="36"/>
  </w:num>
  <w:num w:numId="195">
    <w:abstractNumId w:val="194"/>
  </w:num>
  <w:num w:numId="196">
    <w:abstractNumId w:val="216"/>
  </w:num>
  <w:num w:numId="197">
    <w:abstractNumId w:val="384"/>
  </w:num>
  <w:num w:numId="198">
    <w:abstractNumId w:val="218"/>
  </w:num>
  <w:num w:numId="199">
    <w:abstractNumId w:val="305"/>
  </w:num>
  <w:num w:numId="200">
    <w:abstractNumId w:val="176"/>
  </w:num>
  <w:num w:numId="201">
    <w:abstractNumId w:val="79"/>
  </w:num>
  <w:num w:numId="202">
    <w:abstractNumId w:val="139"/>
  </w:num>
  <w:num w:numId="203">
    <w:abstractNumId w:val="249"/>
  </w:num>
  <w:num w:numId="204">
    <w:abstractNumId w:val="93"/>
  </w:num>
  <w:num w:numId="205">
    <w:abstractNumId w:val="74"/>
  </w:num>
  <w:num w:numId="206">
    <w:abstractNumId w:val="210"/>
  </w:num>
  <w:num w:numId="207">
    <w:abstractNumId w:val="35"/>
  </w:num>
  <w:num w:numId="208">
    <w:abstractNumId w:val="512"/>
  </w:num>
  <w:num w:numId="209">
    <w:abstractNumId w:val="121"/>
  </w:num>
  <w:num w:numId="210">
    <w:abstractNumId w:val="365"/>
  </w:num>
  <w:num w:numId="211">
    <w:abstractNumId w:val="398"/>
  </w:num>
  <w:num w:numId="212">
    <w:abstractNumId w:val="28"/>
  </w:num>
  <w:num w:numId="213">
    <w:abstractNumId w:val="132"/>
  </w:num>
  <w:num w:numId="214">
    <w:abstractNumId w:val="479"/>
  </w:num>
  <w:num w:numId="215">
    <w:abstractNumId w:val="329"/>
  </w:num>
  <w:num w:numId="216">
    <w:abstractNumId w:val="330"/>
  </w:num>
  <w:num w:numId="217">
    <w:abstractNumId w:val="175"/>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8"/>
  </w:num>
  <w:num w:numId="220">
    <w:abstractNumId w:val="152"/>
  </w:num>
  <w:num w:numId="221">
    <w:abstractNumId w:val="450"/>
  </w:num>
  <w:num w:numId="222">
    <w:abstractNumId w:val="118"/>
  </w:num>
  <w:num w:numId="223">
    <w:abstractNumId w:val="157"/>
  </w:num>
  <w:num w:numId="224">
    <w:abstractNumId w:val="463"/>
  </w:num>
  <w:num w:numId="225">
    <w:abstractNumId w:val="117"/>
  </w:num>
  <w:num w:numId="226">
    <w:abstractNumId w:val="5"/>
  </w:num>
  <w:num w:numId="227">
    <w:abstractNumId w:val="255"/>
  </w:num>
  <w:num w:numId="228">
    <w:abstractNumId w:val="405"/>
  </w:num>
  <w:num w:numId="229">
    <w:abstractNumId w:val="159"/>
  </w:num>
  <w:num w:numId="230">
    <w:abstractNumId w:val="173"/>
  </w:num>
  <w:num w:numId="231">
    <w:abstractNumId w:val="375"/>
  </w:num>
  <w:num w:numId="232">
    <w:abstractNumId w:val="323"/>
  </w:num>
  <w:num w:numId="233">
    <w:abstractNumId w:val="372"/>
  </w:num>
  <w:num w:numId="234">
    <w:abstractNumId w:val="269"/>
  </w:num>
  <w:num w:numId="235">
    <w:abstractNumId w:val="64"/>
  </w:num>
  <w:num w:numId="236">
    <w:abstractNumId w:val="320"/>
  </w:num>
  <w:num w:numId="237">
    <w:abstractNumId w:val="370"/>
  </w:num>
  <w:num w:numId="238">
    <w:abstractNumId w:val="41"/>
  </w:num>
  <w:num w:numId="239">
    <w:abstractNumId w:val="344"/>
  </w:num>
  <w:num w:numId="240">
    <w:abstractNumId w:val="242"/>
  </w:num>
  <w:num w:numId="241">
    <w:abstractNumId w:val="272"/>
  </w:num>
  <w:num w:numId="242">
    <w:abstractNumId w:val="14"/>
  </w:num>
  <w:num w:numId="243">
    <w:abstractNumId w:val="131"/>
  </w:num>
  <w:num w:numId="244">
    <w:abstractNumId w:val="96"/>
  </w:num>
  <w:num w:numId="245">
    <w:abstractNumId w:val="503"/>
  </w:num>
  <w:num w:numId="246">
    <w:abstractNumId w:val="247"/>
  </w:num>
  <w:num w:numId="247">
    <w:abstractNumId w:val="458"/>
  </w:num>
  <w:num w:numId="248">
    <w:abstractNumId w:val="206"/>
  </w:num>
  <w:num w:numId="249">
    <w:abstractNumId w:val="20"/>
  </w:num>
  <w:num w:numId="250">
    <w:abstractNumId w:val="313"/>
  </w:num>
  <w:num w:numId="251">
    <w:abstractNumId w:val="406"/>
  </w:num>
  <w:num w:numId="252">
    <w:abstractNumId w:val="515"/>
  </w:num>
  <w:num w:numId="253">
    <w:abstractNumId w:val="457"/>
  </w:num>
  <w:num w:numId="254">
    <w:abstractNumId w:val="107"/>
  </w:num>
  <w:num w:numId="255">
    <w:abstractNumId w:val="422"/>
  </w:num>
  <w:num w:numId="256">
    <w:abstractNumId w:val="318"/>
  </w:num>
  <w:num w:numId="257">
    <w:abstractNumId w:val="380"/>
  </w:num>
  <w:num w:numId="258">
    <w:abstractNumId w:val="397"/>
  </w:num>
  <w:num w:numId="259">
    <w:abstractNumId w:val="298"/>
  </w:num>
  <w:num w:numId="260">
    <w:abstractNumId w:val="47"/>
  </w:num>
  <w:num w:numId="261">
    <w:abstractNumId w:val="500"/>
  </w:num>
  <w:num w:numId="262">
    <w:abstractNumId w:val="179"/>
  </w:num>
  <w:num w:numId="263">
    <w:abstractNumId w:val="373"/>
  </w:num>
  <w:num w:numId="264">
    <w:abstractNumId w:val="245"/>
  </w:num>
  <w:num w:numId="265">
    <w:abstractNumId w:val="237"/>
  </w:num>
  <w:num w:numId="266">
    <w:abstractNumId w:val="108"/>
  </w:num>
  <w:num w:numId="267">
    <w:abstractNumId w:val="185"/>
  </w:num>
  <w:num w:numId="268">
    <w:abstractNumId w:val="68"/>
  </w:num>
  <w:num w:numId="269">
    <w:abstractNumId w:val="399"/>
  </w:num>
  <w:num w:numId="270">
    <w:abstractNumId w:val="125"/>
  </w:num>
  <w:num w:numId="271">
    <w:abstractNumId w:val="182"/>
  </w:num>
  <w:num w:numId="272">
    <w:abstractNumId w:val="52"/>
  </w:num>
  <w:num w:numId="273">
    <w:abstractNumId w:val="493"/>
  </w:num>
  <w:num w:numId="274">
    <w:abstractNumId w:val="127"/>
  </w:num>
  <w:num w:numId="275">
    <w:abstractNumId w:val="425"/>
  </w:num>
  <w:num w:numId="276">
    <w:abstractNumId w:val="217"/>
  </w:num>
  <w:num w:numId="277">
    <w:abstractNumId w:val="174"/>
  </w:num>
  <w:num w:numId="278">
    <w:abstractNumId w:val="166"/>
  </w:num>
  <w:num w:numId="279">
    <w:abstractNumId w:val="361"/>
  </w:num>
  <w:num w:numId="280">
    <w:abstractNumId w:val="260"/>
  </w:num>
  <w:num w:numId="281">
    <w:abstractNumId w:val="418"/>
  </w:num>
  <w:num w:numId="282">
    <w:abstractNumId w:val="347"/>
  </w:num>
  <w:num w:numId="283">
    <w:abstractNumId w:val="246"/>
  </w:num>
  <w:num w:numId="284">
    <w:abstractNumId w:val="168"/>
  </w:num>
  <w:num w:numId="285">
    <w:abstractNumId w:val="355"/>
  </w:num>
  <w:num w:numId="286">
    <w:abstractNumId w:val="508"/>
  </w:num>
  <w:num w:numId="287">
    <w:abstractNumId w:val="55"/>
  </w:num>
  <w:num w:numId="288">
    <w:abstractNumId w:val="241"/>
  </w:num>
  <w:num w:numId="289">
    <w:abstractNumId w:val="266"/>
  </w:num>
  <w:num w:numId="290">
    <w:abstractNumId w:val="123"/>
  </w:num>
  <w:num w:numId="291">
    <w:abstractNumId w:val="114"/>
  </w:num>
  <w:num w:numId="292">
    <w:abstractNumId w:val="394"/>
  </w:num>
  <w:num w:numId="293">
    <w:abstractNumId w:val="279"/>
  </w:num>
  <w:num w:numId="294">
    <w:abstractNumId w:val="251"/>
  </w:num>
  <w:num w:numId="295">
    <w:abstractNumId w:val="454"/>
  </w:num>
  <w:num w:numId="296">
    <w:abstractNumId w:val="477"/>
  </w:num>
  <w:num w:numId="297">
    <w:abstractNumId w:val="414"/>
  </w:num>
  <w:num w:numId="298">
    <w:abstractNumId w:val="238"/>
  </w:num>
  <w:num w:numId="299">
    <w:abstractNumId w:val="190"/>
  </w:num>
  <w:num w:numId="300">
    <w:abstractNumId w:val="189"/>
  </w:num>
  <w:num w:numId="301">
    <w:abstractNumId w:val="87"/>
  </w:num>
  <w:num w:numId="302">
    <w:abstractNumId w:val="17"/>
  </w:num>
  <w:num w:numId="303">
    <w:abstractNumId w:val="273"/>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7"/>
  </w:num>
  <w:num w:numId="306">
    <w:abstractNumId w:val="265"/>
  </w:num>
  <w:num w:numId="307">
    <w:abstractNumId w:val="149"/>
  </w:num>
  <w:num w:numId="308">
    <w:abstractNumId w:val="356"/>
  </w:num>
  <w:num w:numId="309">
    <w:abstractNumId w:val="382"/>
  </w:num>
  <w:num w:numId="310">
    <w:abstractNumId w:val="447"/>
  </w:num>
  <w:num w:numId="311">
    <w:abstractNumId w:val="468"/>
  </w:num>
  <w:num w:numId="312">
    <w:abstractNumId w:val="481"/>
  </w:num>
  <w:num w:numId="313">
    <w:abstractNumId w:val="338"/>
  </w:num>
  <w:num w:numId="314">
    <w:abstractNumId w:val="271"/>
  </w:num>
  <w:num w:numId="315">
    <w:abstractNumId w:val="282"/>
  </w:num>
  <w:num w:numId="316">
    <w:abstractNumId w:val="192"/>
  </w:num>
  <w:num w:numId="317">
    <w:abstractNumId w:val="72"/>
  </w:num>
  <w:num w:numId="318">
    <w:abstractNumId w:val="263"/>
  </w:num>
  <w:num w:numId="319">
    <w:abstractNumId w:val="200"/>
  </w:num>
  <w:num w:numId="320">
    <w:abstractNumId w:val="440"/>
  </w:num>
  <w:num w:numId="321">
    <w:abstractNumId w:val="51"/>
  </w:num>
  <w:num w:numId="322">
    <w:abstractNumId w:val="476"/>
  </w:num>
  <w:num w:numId="323">
    <w:abstractNumId w:val="276"/>
  </w:num>
  <w:num w:numId="324">
    <w:abstractNumId w:val="254"/>
  </w:num>
  <w:num w:numId="325">
    <w:abstractNumId w:val="464"/>
  </w:num>
  <w:num w:numId="326">
    <w:abstractNumId w:val="452"/>
  </w:num>
  <w:num w:numId="327">
    <w:abstractNumId w:val="462"/>
  </w:num>
  <w:num w:numId="328">
    <w:abstractNumId w:val="167"/>
  </w:num>
  <w:num w:numId="329">
    <w:abstractNumId w:val="378"/>
  </w:num>
  <w:num w:numId="330">
    <w:abstractNumId w:val="65"/>
  </w:num>
  <w:num w:numId="331">
    <w:abstractNumId w:val="3"/>
  </w:num>
  <w:num w:numId="332">
    <w:abstractNumId w:val="137"/>
  </w:num>
  <w:num w:numId="333">
    <w:abstractNumId w:val="223"/>
  </w:num>
  <w:num w:numId="334">
    <w:abstractNumId w:val="113"/>
  </w:num>
  <w:num w:numId="335">
    <w:abstractNumId w:val="60"/>
  </w:num>
  <w:num w:numId="336">
    <w:abstractNumId w:val="11"/>
  </w:num>
  <w:num w:numId="337">
    <w:abstractNumId w:val="307"/>
  </w:num>
  <w:num w:numId="338">
    <w:abstractNumId w:val="172"/>
  </w:num>
  <w:num w:numId="339">
    <w:abstractNumId w:val="520"/>
  </w:num>
  <w:num w:numId="340">
    <w:abstractNumId w:val="289"/>
  </w:num>
  <w:num w:numId="341">
    <w:abstractNumId w:val="421"/>
  </w:num>
  <w:num w:numId="342">
    <w:abstractNumId w:val="424"/>
  </w:num>
  <w:num w:numId="343">
    <w:abstractNumId w:val="467"/>
  </w:num>
  <w:num w:numId="344">
    <w:abstractNumId w:val="195"/>
  </w:num>
  <w:num w:numId="345">
    <w:abstractNumId w:val="69"/>
  </w:num>
  <w:num w:numId="346">
    <w:abstractNumId w:val="285"/>
  </w:num>
  <w:num w:numId="347">
    <w:abstractNumId w:val="73"/>
  </w:num>
  <w:num w:numId="348">
    <w:abstractNumId w:val="523"/>
  </w:num>
  <w:num w:numId="349">
    <w:abstractNumId w:val="300"/>
  </w:num>
  <w:num w:numId="350">
    <w:abstractNumId w:val="37"/>
  </w:num>
  <w:num w:numId="351">
    <w:abstractNumId w:val="85"/>
  </w:num>
  <w:num w:numId="352">
    <w:abstractNumId w:val="475"/>
  </w:num>
  <w:num w:numId="353">
    <w:abstractNumId w:val="43"/>
  </w:num>
  <w:num w:numId="354">
    <w:abstractNumId w:val="326"/>
  </w:num>
  <w:num w:numId="355">
    <w:abstractNumId w:val="82"/>
  </w:num>
  <w:num w:numId="356">
    <w:abstractNumId w:val="110"/>
  </w:num>
  <w:num w:numId="357">
    <w:abstractNumId w:val="337"/>
  </w:num>
  <w:num w:numId="358">
    <w:abstractNumId w:val="105"/>
  </w:num>
  <w:num w:numId="359">
    <w:abstractNumId w:val="13"/>
  </w:num>
  <w:num w:numId="360">
    <w:abstractNumId w:val="417"/>
  </w:num>
  <w:num w:numId="361">
    <w:abstractNumId w:val="15"/>
  </w:num>
  <w:num w:numId="362">
    <w:abstractNumId w:val="509"/>
  </w:num>
  <w:num w:numId="363">
    <w:abstractNumId w:val="278"/>
  </w:num>
  <w:num w:numId="364">
    <w:abstractNumId w:val="308"/>
  </w:num>
  <w:num w:numId="365">
    <w:abstractNumId w:val="456"/>
  </w:num>
  <w:num w:numId="366">
    <w:abstractNumId w:val="98"/>
  </w:num>
  <w:num w:numId="367">
    <w:abstractNumId w:val="120"/>
  </w:num>
  <w:num w:numId="368">
    <w:abstractNumId w:val="204"/>
  </w:num>
  <w:num w:numId="369">
    <w:abstractNumId w:val="147"/>
  </w:num>
  <w:num w:numId="370">
    <w:abstractNumId w:val="201"/>
  </w:num>
  <w:num w:numId="371">
    <w:abstractNumId w:val="62"/>
  </w:num>
  <w:num w:numId="372">
    <w:abstractNumId w:val="460"/>
  </w:num>
  <w:num w:numId="373">
    <w:abstractNumId w:val="292"/>
  </w:num>
  <w:num w:numId="374">
    <w:abstractNumId w:val="100"/>
  </w:num>
  <w:num w:numId="375">
    <w:abstractNumId w:val="340"/>
  </w:num>
  <w:num w:numId="376">
    <w:abstractNumId w:val="403"/>
  </w:num>
  <w:num w:numId="377">
    <w:abstractNumId w:val="439"/>
    <w:lvlOverride w:ilvl="0">
      <w:lvl w:ilvl="0">
        <w:numFmt w:val="decimal"/>
        <w:lvlText w:val="%1."/>
        <w:lvlJc w:val="left"/>
      </w:lvl>
    </w:lvlOverride>
  </w:num>
  <w:num w:numId="378">
    <w:abstractNumId w:val="391"/>
  </w:num>
  <w:num w:numId="379">
    <w:abstractNumId w:val="303"/>
    <w:lvlOverride w:ilvl="0">
      <w:lvl w:ilvl="0">
        <w:numFmt w:val="decimal"/>
        <w:lvlText w:val="%1."/>
        <w:lvlJc w:val="left"/>
      </w:lvl>
    </w:lvlOverride>
  </w:num>
  <w:num w:numId="380">
    <w:abstractNumId w:val="387"/>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53"/>
  </w:num>
  <w:num w:numId="382">
    <w:abstractNumId w:val="150"/>
  </w:num>
  <w:num w:numId="383">
    <w:abstractNumId w:val="212"/>
  </w:num>
  <w:num w:numId="384">
    <w:abstractNumId w:val="497"/>
  </w:num>
  <w:num w:numId="385">
    <w:abstractNumId w:val="291"/>
  </w:num>
  <w:num w:numId="386">
    <w:abstractNumId w:val="410"/>
  </w:num>
  <w:num w:numId="387">
    <w:abstractNumId w:val="302"/>
  </w:num>
  <w:num w:numId="388">
    <w:abstractNumId w:val="488"/>
  </w:num>
  <w:num w:numId="389">
    <w:abstractNumId w:val="264"/>
  </w:num>
  <w:num w:numId="390">
    <w:abstractNumId w:val="56"/>
  </w:num>
  <w:num w:numId="391">
    <w:abstractNumId w:val="322"/>
  </w:num>
  <w:num w:numId="392">
    <w:abstractNumId w:val="465"/>
  </w:num>
  <w:num w:numId="393">
    <w:abstractNumId w:val="140"/>
  </w:num>
  <w:num w:numId="394">
    <w:abstractNumId w:val="507"/>
  </w:num>
  <w:num w:numId="395">
    <w:abstractNumId w:val="426"/>
  </w:num>
  <w:num w:numId="396">
    <w:abstractNumId w:val="494"/>
  </w:num>
  <w:num w:numId="397">
    <w:abstractNumId w:val="261"/>
  </w:num>
  <w:num w:numId="398">
    <w:abstractNumId w:val="402"/>
  </w:num>
  <w:num w:numId="399">
    <w:abstractNumId w:val="146"/>
  </w:num>
  <w:num w:numId="400">
    <w:abstractNumId w:val="164"/>
  </w:num>
  <w:num w:numId="401">
    <w:abstractNumId w:val="23"/>
  </w:num>
  <w:num w:numId="402">
    <w:abstractNumId w:val="163"/>
  </w:num>
  <w:num w:numId="403">
    <w:abstractNumId w:val="188"/>
  </w:num>
  <w:num w:numId="404">
    <w:abstractNumId w:val="490"/>
  </w:num>
  <w:num w:numId="405">
    <w:abstractNumId w:val="309"/>
  </w:num>
  <w:num w:numId="406">
    <w:abstractNumId w:val="138"/>
  </w:num>
  <w:num w:numId="407">
    <w:abstractNumId w:val="22"/>
  </w:num>
  <w:num w:numId="408">
    <w:abstractNumId w:val="30"/>
  </w:num>
  <w:num w:numId="409">
    <w:abstractNumId w:val="21"/>
  </w:num>
  <w:num w:numId="410">
    <w:abstractNumId w:val="339"/>
  </w:num>
  <w:num w:numId="411">
    <w:abstractNumId w:val="222"/>
  </w:num>
  <w:num w:numId="412">
    <w:abstractNumId w:val="478"/>
  </w:num>
  <w:num w:numId="413">
    <w:abstractNumId w:val="162"/>
  </w:num>
  <w:num w:numId="414">
    <w:abstractNumId w:val="374"/>
  </w:num>
  <w:num w:numId="415">
    <w:abstractNumId w:val="102"/>
  </w:num>
  <w:num w:numId="416">
    <w:abstractNumId w:val="371"/>
  </w:num>
  <w:num w:numId="417">
    <w:abstractNumId w:val="319"/>
  </w:num>
  <w:num w:numId="418">
    <w:abstractNumId w:val="316"/>
  </w:num>
  <w:num w:numId="419">
    <w:abstractNumId w:val="258"/>
  </w:num>
  <w:num w:numId="420">
    <w:abstractNumId w:val="49"/>
  </w:num>
  <w:num w:numId="421">
    <w:abstractNumId w:val="438"/>
  </w:num>
  <w:num w:numId="422">
    <w:abstractNumId w:val="358"/>
  </w:num>
  <w:num w:numId="423">
    <w:abstractNumId w:val="367"/>
  </w:num>
  <w:num w:numId="424">
    <w:abstractNumId w:val="377"/>
  </w:num>
  <w:num w:numId="425">
    <w:abstractNumId w:val="428"/>
  </w:num>
  <w:num w:numId="426">
    <w:abstractNumId w:val="445"/>
  </w:num>
  <w:num w:numId="427">
    <w:abstractNumId w:val="170"/>
  </w:num>
  <w:num w:numId="428">
    <w:abstractNumId w:val="25"/>
  </w:num>
  <w:num w:numId="429">
    <w:abstractNumId w:val="274"/>
  </w:num>
  <w:num w:numId="430">
    <w:abstractNumId w:val="283"/>
  </w:num>
  <w:num w:numId="431">
    <w:abstractNumId w:val="470"/>
  </w:num>
  <w:num w:numId="432">
    <w:abstractNumId w:val="115"/>
  </w:num>
  <w:num w:numId="433">
    <w:abstractNumId w:val="178"/>
  </w:num>
  <w:num w:numId="434">
    <w:abstractNumId w:val="80"/>
  </w:num>
  <w:num w:numId="435">
    <w:abstractNumId w:val="295"/>
  </w:num>
  <w:num w:numId="436">
    <w:abstractNumId w:val="213"/>
  </w:num>
  <w:num w:numId="437">
    <w:abstractNumId w:val="90"/>
  </w:num>
  <w:num w:numId="438">
    <w:abstractNumId w:val="297"/>
  </w:num>
  <w:num w:numId="439">
    <w:abstractNumId w:val="413"/>
  </w:num>
  <w:num w:numId="440">
    <w:abstractNumId w:val="502"/>
  </w:num>
  <w:num w:numId="441">
    <w:abstractNumId w:val="407"/>
  </w:num>
  <w:num w:numId="442">
    <w:abstractNumId w:val="7"/>
  </w:num>
  <w:num w:numId="443">
    <w:abstractNumId w:val="455"/>
  </w:num>
  <w:num w:numId="444">
    <w:abstractNumId w:val="4"/>
  </w:num>
  <w:num w:numId="445">
    <w:abstractNumId w:val="498"/>
  </w:num>
  <w:num w:numId="446">
    <w:abstractNumId w:val="352"/>
  </w:num>
  <w:num w:numId="447">
    <w:abstractNumId w:val="9"/>
  </w:num>
  <w:num w:numId="448">
    <w:abstractNumId w:val="419"/>
  </w:num>
  <w:num w:numId="449">
    <w:abstractNumId w:val="244"/>
  </w:num>
  <w:num w:numId="450">
    <w:abstractNumId w:val="76"/>
  </w:num>
  <w:num w:numId="451">
    <w:abstractNumId w:val="145"/>
  </w:num>
  <w:num w:numId="452">
    <w:abstractNumId w:val="104"/>
  </w:num>
  <w:num w:numId="453">
    <w:abstractNumId w:val="10"/>
  </w:num>
  <w:num w:numId="454">
    <w:abstractNumId w:val="236"/>
  </w:num>
  <w:num w:numId="455">
    <w:abstractNumId w:val="239"/>
  </w:num>
  <w:num w:numId="456">
    <w:abstractNumId w:val="389"/>
  </w:num>
  <w:num w:numId="457">
    <w:abstractNumId w:val="215"/>
  </w:num>
  <w:num w:numId="458">
    <w:abstractNumId w:val="58"/>
  </w:num>
  <w:num w:numId="459">
    <w:abstractNumId w:val="169"/>
  </w:num>
  <w:num w:numId="460">
    <w:abstractNumId w:val="70"/>
  </w:num>
  <w:num w:numId="461">
    <w:abstractNumId w:val="202"/>
  </w:num>
  <w:num w:numId="462">
    <w:abstractNumId w:val="472"/>
  </w:num>
  <w:num w:numId="463">
    <w:abstractNumId w:val="409"/>
  </w:num>
  <w:num w:numId="464">
    <w:abstractNumId w:val="181"/>
  </w:num>
  <w:num w:numId="465">
    <w:abstractNumId w:val="111"/>
  </w:num>
  <w:num w:numId="466">
    <w:abstractNumId w:val="328"/>
  </w:num>
  <w:num w:numId="467">
    <w:abstractNumId w:val="390"/>
  </w:num>
  <w:num w:numId="468">
    <w:abstractNumId w:val="183"/>
  </w:num>
  <w:num w:numId="469">
    <w:abstractNumId w:val="50"/>
  </w:num>
  <w:num w:numId="470">
    <w:abstractNumId w:val="473"/>
  </w:num>
  <w:num w:numId="471">
    <w:abstractNumId w:val="444"/>
  </w:num>
  <w:num w:numId="472">
    <w:abstractNumId w:val="248"/>
  </w:num>
  <w:num w:numId="473">
    <w:abstractNumId w:val="393"/>
  </w:num>
  <w:num w:numId="474">
    <w:abstractNumId w:val="257"/>
  </w:num>
  <w:num w:numId="475">
    <w:abstractNumId w:val="40"/>
  </w:num>
  <w:num w:numId="476">
    <w:abstractNumId w:val="134"/>
  </w:num>
  <w:num w:numId="477">
    <w:abstractNumId w:val="158"/>
  </w:num>
  <w:num w:numId="478">
    <w:abstractNumId w:val="364"/>
  </w:num>
  <w:num w:numId="479">
    <w:abstractNumId w:val="81"/>
  </w:num>
  <w:num w:numId="480">
    <w:abstractNumId w:val="235"/>
  </w:num>
  <w:num w:numId="481">
    <w:abstractNumId w:val="89"/>
  </w:num>
  <w:num w:numId="482">
    <w:abstractNumId w:val="281"/>
  </w:num>
  <w:num w:numId="483">
    <w:abstractNumId w:val="483"/>
  </w:num>
  <w:num w:numId="484">
    <w:abstractNumId w:val="336"/>
  </w:num>
  <w:num w:numId="485">
    <w:abstractNumId w:val="453"/>
  </w:num>
  <w:num w:numId="486">
    <w:abstractNumId w:val="448"/>
  </w:num>
  <w:num w:numId="487">
    <w:abstractNumId w:val="224"/>
  </w:num>
  <w:num w:numId="488">
    <w:abstractNumId w:val="240"/>
  </w:num>
  <w:num w:numId="489">
    <w:abstractNumId w:val="489"/>
  </w:num>
  <w:num w:numId="490">
    <w:abstractNumId w:val="229"/>
  </w:num>
  <w:num w:numId="491">
    <w:abstractNumId w:val="106"/>
  </w:num>
  <w:num w:numId="492">
    <w:abstractNumId w:val="207"/>
  </w:num>
  <w:num w:numId="493">
    <w:abstractNumId w:val="317"/>
  </w:num>
  <w:num w:numId="494">
    <w:abstractNumId w:val="61"/>
  </w:num>
  <w:num w:numId="495">
    <w:abstractNumId w:val="225"/>
  </w:num>
  <w:num w:numId="496">
    <w:abstractNumId w:val="449"/>
  </w:num>
  <w:num w:numId="497">
    <w:abstractNumId w:val="95"/>
  </w:num>
  <w:num w:numId="498">
    <w:abstractNumId w:val="171"/>
  </w:num>
  <w:num w:numId="499">
    <w:abstractNumId w:val="32"/>
  </w:num>
  <w:num w:numId="500">
    <w:abstractNumId w:val="331"/>
  </w:num>
  <w:num w:numId="501">
    <w:abstractNumId w:val="94"/>
  </w:num>
  <w:num w:numId="502">
    <w:abstractNumId w:val="443"/>
  </w:num>
  <w:num w:numId="503">
    <w:abstractNumId w:val="38"/>
  </w:num>
  <w:num w:numId="504">
    <w:abstractNumId w:val="334"/>
  </w:num>
  <w:num w:numId="505">
    <w:abstractNumId w:val="388"/>
  </w:num>
  <w:num w:numId="506">
    <w:abstractNumId w:val="427"/>
  </w:num>
  <w:num w:numId="507">
    <w:abstractNumId w:val="187"/>
  </w:num>
  <w:num w:numId="508">
    <w:abstractNumId w:val="126"/>
  </w:num>
  <w:num w:numId="509">
    <w:abstractNumId w:val="59"/>
  </w:num>
  <w:num w:numId="510">
    <w:abstractNumId w:val="491"/>
  </w:num>
  <w:num w:numId="511">
    <w:abstractNumId w:val="31"/>
  </w:num>
  <w:num w:numId="512">
    <w:abstractNumId w:val="250"/>
  </w:num>
  <w:num w:numId="513">
    <w:abstractNumId w:val="284"/>
  </w:num>
  <w:num w:numId="514">
    <w:abstractNumId w:val="327"/>
  </w:num>
  <w:num w:numId="515">
    <w:abstractNumId w:val="112"/>
  </w:num>
  <w:num w:numId="516">
    <w:abstractNumId w:val="144"/>
  </w:num>
  <w:num w:numId="517">
    <w:abstractNumId w:val="44"/>
  </w:num>
  <w:num w:numId="518">
    <w:abstractNumId w:val="156"/>
  </w:num>
  <w:num w:numId="519">
    <w:abstractNumId w:val="412"/>
  </w:num>
  <w:num w:numId="520">
    <w:abstractNumId w:val="474"/>
  </w:num>
  <w:num w:numId="521">
    <w:abstractNumId w:val="220"/>
  </w:num>
  <w:num w:numId="522">
    <w:abstractNumId w:val="135"/>
  </w:num>
  <w:num w:numId="523">
    <w:abstractNumId w:val="310"/>
  </w:num>
  <w:num w:numId="524">
    <w:abstractNumId w:val="205"/>
  </w:num>
  <w:num w:numId="525">
    <w:abstractNumId w:val="234"/>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2D2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B6367"/>
    <w:rsid w:val="007C1AE2"/>
    <w:rsid w:val="007C3B95"/>
    <w:rsid w:val="007D05CD"/>
    <w:rsid w:val="007D43F5"/>
    <w:rsid w:val="007D4548"/>
    <w:rsid w:val="007D667A"/>
    <w:rsid w:val="007E5139"/>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6600A"/>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27E80"/>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3E0B0"/>
  <w15:docId w15:val="{8B164D26-E1A8-43CA-B419-111D1CDA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3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3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0930499275471BBEF83B8397A3D9DD"/>
        <w:category>
          <w:name w:val="General"/>
          <w:gallery w:val="placeholder"/>
        </w:category>
        <w:types>
          <w:type w:val="bbPlcHdr"/>
        </w:types>
        <w:behaviors>
          <w:behavior w:val="content"/>
        </w:behaviors>
        <w:guid w:val="{9AB61658-B45E-4398-A922-8880F5F9EE98}"/>
      </w:docPartPr>
      <w:docPartBody>
        <w:p w:rsidR="00000000" w:rsidRDefault="00976D60" w:rsidP="00976D60">
          <w:pPr>
            <w:pStyle w:val="DF0930499275471BBEF83B8397A3D9DD"/>
          </w:pPr>
          <w:r>
            <w:rPr>
              <w:rStyle w:val="PlaceholderText"/>
            </w:rPr>
            <w:t>Click or tap here to enter text.</w:t>
          </w:r>
        </w:p>
      </w:docPartBody>
    </w:docPart>
    <w:docPart>
      <w:docPartPr>
        <w:name w:val="61511C9FDF7A43C7BB719D7BEF92858A"/>
        <w:category>
          <w:name w:val="General"/>
          <w:gallery w:val="placeholder"/>
        </w:category>
        <w:types>
          <w:type w:val="bbPlcHdr"/>
        </w:types>
        <w:behaviors>
          <w:behavior w:val="content"/>
        </w:behaviors>
        <w:guid w:val="{1804F374-E4E0-4393-AF18-877D4BF02BA5}"/>
      </w:docPartPr>
      <w:docPartBody>
        <w:p w:rsidR="00000000" w:rsidRDefault="00976D60" w:rsidP="00976D60">
          <w:pPr>
            <w:pStyle w:val="61511C9FDF7A43C7BB719D7BEF92858A"/>
          </w:pPr>
          <w:r>
            <w:rPr>
              <w:rStyle w:val="PlaceholderText"/>
            </w:rPr>
            <w:t>Click or tap here to enter text.</w:t>
          </w:r>
        </w:p>
      </w:docPartBody>
    </w:docPart>
    <w:docPart>
      <w:docPartPr>
        <w:name w:val="1EFE3BF84D5947438B028F6A04C7BA97"/>
        <w:category>
          <w:name w:val="General"/>
          <w:gallery w:val="placeholder"/>
        </w:category>
        <w:types>
          <w:type w:val="bbPlcHdr"/>
        </w:types>
        <w:behaviors>
          <w:behavior w:val="content"/>
        </w:behaviors>
        <w:guid w:val="{E0EC0212-66F7-45AA-826E-0E5834618894}"/>
      </w:docPartPr>
      <w:docPartBody>
        <w:p w:rsidR="00000000" w:rsidRDefault="00976D60" w:rsidP="00976D60">
          <w:pPr>
            <w:pStyle w:val="1EFE3BF84D5947438B028F6A04C7BA97"/>
          </w:pPr>
          <w:r>
            <w:rPr>
              <w:rStyle w:val="PlaceholderText"/>
            </w:rPr>
            <w:t>Click or tap here to enter text.</w:t>
          </w:r>
        </w:p>
      </w:docPartBody>
    </w:docPart>
    <w:docPart>
      <w:docPartPr>
        <w:name w:val="DC8D53C0281E48E39FA9D6B4495B77E4"/>
        <w:category>
          <w:name w:val="General"/>
          <w:gallery w:val="placeholder"/>
        </w:category>
        <w:types>
          <w:type w:val="bbPlcHdr"/>
        </w:types>
        <w:behaviors>
          <w:behavior w:val="content"/>
        </w:behaviors>
        <w:guid w:val="{61B3379B-A594-4F71-9740-E6EB9BD82678}"/>
      </w:docPartPr>
      <w:docPartBody>
        <w:p w:rsidR="00000000" w:rsidRDefault="00976D60" w:rsidP="00976D60">
          <w:pPr>
            <w:pStyle w:val="DC8D53C0281E48E39FA9D6B4495B77E4"/>
          </w:pPr>
          <w:r w:rsidRPr="00DE49B2">
            <w:rPr>
              <w:rStyle w:val="PlaceholderText"/>
            </w:rPr>
            <w:t>Click or tap here to enter text.</w:t>
          </w:r>
        </w:p>
      </w:docPartBody>
    </w:docPart>
    <w:docPart>
      <w:docPartPr>
        <w:name w:val="853ABE40BF9243209555395465B9D4DE"/>
        <w:category>
          <w:name w:val="General"/>
          <w:gallery w:val="placeholder"/>
        </w:category>
        <w:types>
          <w:type w:val="bbPlcHdr"/>
        </w:types>
        <w:behaviors>
          <w:behavior w:val="content"/>
        </w:behaviors>
        <w:guid w:val="{0168BB82-5EBB-4820-A0F3-A53A884DE890}"/>
      </w:docPartPr>
      <w:docPartBody>
        <w:p w:rsidR="00000000" w:rsidRDefault="00976D60" w:rsidP="00976D60">
          <w:pPr>
            <w:pStyle w:val="853ABE40BF9243209555395465B9D4DE"/>
          </w:pPr>
          <w:r w:rsidRPr="00DE49B2">
            <w:rPr>
              <w:rStyle w:val="PlaceholderText"/>
            </w:rPr>
            <w:t>Click or tap here to enter text.</w:t>
          </w:r>
        </w:p>
      </w:docPartBody>
    </w:docPart>
    <w:docPart>
      <w:docPartPr>
        <w:name w:val="895385B8136E42D9A210BF65732A5CEF"/>
        <w:category>
          <w:name w:val="General"/>
          <w:gallery w:val="placeholder"/>
        </w:category>
        <w:types>
          <w:type w:val="bbPlcHdr"/>
        </w:types>
        <w:behaviors>
          <w:behavior w:val="content"/>
        </w:behaviors>
        <w:guid w:val="{91955D37-BEF5-443F-AFC9-1E999B4E94B8}"/>
      </w:docPartPr>
      <w:docPartBody>
        <w:p w:rsidR="00000000" w:rsidRDefault="00976D60" w:rsidP="00976D60">
          <w:pPr>
            <w:pStyle w:val="895385B8136E42D9A210BF65732A5CEF"/>
          </w:pPr>
          <w:r w:rsidRPr="00DE49B2">
            <w:rPr>
              <w:rStyle w:val="PlaceholderText"/>
            </w:rPr>
            <w:t>Click or tap here to enter text.</w:t>
          </w:r>
        </w:p>
      </w:docPartBody>
    </w:docPart>
    <w:docPart>
      <w:docPartPr>
        <w:name w:val="6C6C851A508745C6B6B434CF05165944"/>
        <w:category>
          <w:name w:val="General"/>
          <w:gallery w:val="placeholder"/>
        </w:category>
        <w:types>
          <w:type w:val="bbPlcHdr"/>
        </w:types>
        <w:behaviors>
          <w:behavior w:val="content"/>
        </w:behaviors>
        <w:guid w:val="{D05B374A-AF9C-48B6-A8F1-F5283309BF6A}"/>
      </w:docPartPr>
      <w:docPartBody>
        <w:p w:rsidR="00000000" w:rsidRDefault="00976D60" w:rsidP="00976D60">
          <w:pPr>
            <w:pStyle w:val="6C6C851A508745C6B6B434CF05165944"/>
          </w:pPr>
          <w:r w:rsidRPr="00DE49B2">
            <w:rPr>
              <w:rStyle w:val="PlaceholderText"/>
            </w:rPr>
            <w:t>Click or tap here to enter text.</w:t>
          </w:r>
        </w:p>
      </w:docPartBody>
    </w:docPart>
    <w:docPart>
      <w:docPartPr>
        <w:name w:val="3913E4E525E6412091A7E81EA1C63403"/>
        <w:category>
          <w:name w:val="General"/>
          <w:gallery w:val="placeholder"/>
        </w:category>
        <w:types>
          <w:type w:val="bbPlcHdr"/>
        </w:types>
        <w:behaviors>
          <w:behavior w:val="content"/>
        </w:behaviors>
        <w:guid w:val="{89CF8A5C-DFE7-4529-9D08-73F4116F5D64}"/>
      </w:docPartPr>
      <w:docPartBody>
        <w:p w:rsidR="00000000" w:rsidRDefault="00976D60" w:rsidP="00976D60">
          <w:pPr>
            <w:pStyle w:val="3913E4E525E6412091A7E81EA1C63403"/>
          </w:pPr>
          <w:r w:rsidRPr="00DE49B2">
            <w:rPr>
              <w:rStyle w:val="PlaceholderText"/>
            </w:rPr>
            <w:t>Click or tap here to enter text.</w:t>
          </w:r>
        </w:p>
      </w:docPartBody>
    </w:docPart>
    <w:docPart>
      <w:docPartPr>
        <w:name w:val="93768494A69B4B65BCFBF184BD59F1CE"/>
        <w:category>
          <w:name w:val="General"/>
          <w:gallery w:val="placeholder"/>
        </w:category>
        <w:types>
          <w:type w:val="bbPlcHdr"/>
        </w:types>
        <w:behaviors>
          <w:behavior w:val="content"/>
        </w:behaviors>
        <w:guid w:val="{F517BE43-4150-408C-B9A6-FF3E411CEE39}"/>
      </w:docPartPr>
      <w:docPartBody>
        <w:p w:rsidR="00000000" w:rsidRDefault="00976D60" w:rsidP="00976D60">
          <w:pPr>
            <w:pStyle w:val="93768494A69B4B65BCFBF184BD59F1CE"/>
          </w:pPr>
          <w:r w:rsidRPr="00DE49B2">
            <w:rPr>
              <w:rStyle w:val="PlaceholderText"/>
            </w:rPr>
            <w:t>Click or tap here to enter text.</w:t>
          </w:r>
        </w:p>
      </w:docPartBody>
    </w:docPart>
    <w:docPart>
      <w:docPartPr>
        <w:name w:val="7FAAA807197F42A6AA1E84FB6D2FBC52"/>
        <w:category>
          <w:name w:val="General"/>
          <w:gallery w:val="placeholder"/>
        </w:category>
        <w:types>
          <w:type w:val="bbPlcHdr"/>
        </w:types>
        <w:behaviors>
          <w:behavior w:val="content"/>
        </w:behaviors>
        <w:guid w:val="{21C97DF9-8B30-44AE-8DFE-1D0597B02062}"/>
      </w:docPartPr>
      <w:docPartBody>
        <w:p w:rsidR="00000000" w:rsidRDefault="00976D60" w:rsidP="00976D60">
          <w:pPr>
            <w:pStyle w:val="7FAAA807197F42A6AA1E84FB6D2FBC52"/>
          </w:pPr>
          <w:r w:rsidRPr="00DE49B2">
            <w:rPr>
              <w:rStyle w:val="PlaceholderText"/>
            </w:rPr>
            <w:t>Click or tap here to enter text.</w:t>
          </w:r>
        </w:p>
      </w:docPartBody>
    </w:docPart>
    <w:docPart>
      <w:docPartPr>
        <w:name w:val="EA810CE65F0F48D7B3CCD8BF4EBA95F4"/>
        <w:category>
          <w:name w:val="General"/>
          <w:gallery w:val="placeholder"/>
        </w:category>
        <w:types>
          <w:type w:val="bbPlcHdr"/>
        </w:types>
        <w:behaviors>
          <w:behavior w:val="content"/>
        </w:behaviors>
        <w:guid w:val="{A4B1CD4A-2EB3-4083-A727-8B459F4E0816}"/>
      </w:docPartPr>
      <w:docPartBody>
        <w:p w:rsidR="00000000" w:rsidRDefault="00976D60" w:rsidP="00976D60">
          <w:pPr>
            <w:pStyle w:val="EA810CE65F0F48D7B3CCD8BF4EBA95F4"/>
          </w:pPr>
          <w:r w:rsidRPr="00DE49B2">
            <w:rPr>
              <w:rStyle w:val="PlaceholderText"/>
            </w:rPr>
            <w:t>Click or tap here to enter text.</w:t>
          </w:r>
        </w:p>
      </w:docPartBody>
    </w:docPart>
    <w:docPart>
      <w:docPartPr>
        <w:name w:val="CFFD2CB9B2E74750BCFFC67D3AD2D1AC"/>
        <w:category>
          <w:name w:val="General"/>
          <w:gallery w:val="placeholder"/>
        </w:category>
        <w:types>
          <w:type w:val="bbPlcHdr"/>
        </w:types>
        <w:behaviors>
          <w:behavior w:val="content"/>
        </w:behaviors>
        <w:guid w:val="{F4D2F525-B890-43BF-8E34-94AD0481CB73}"/>
      </w:docPartPr>
      <w:docPartBody>
        <w:p w:rsidR="00000000" w:rsidRDefault="00976D60" w:rsidP="00976D60">
          <w:pPr>
            <w:pStyle w:val="CFFD2CB9B2E74750BCFFC67D3AD2D1AC"/>
          </w:pPr>
          <w:r w:rsidRPr="00DE49B2">
            <w:rPr>
              <w:rStyle w:val="PlaceholderText"/>
            </w:rPr>
            <w:t>Click or tap here to enter text.</w:t>
          </w:r>
        </w:p>
      </w:docPartBody>
    </w:docPart>
    <w:docPart>
      <w:docPartPr>
        <w:name w:val="1E3D59274A9E4B06A38FB9A3AEA138B1"/>
        <w:category>
          <w:name w:val="General"/>
          <w:gallery w:val="placeholder"/>
        </w:category>
        <w:types>
          <w:type w:val="bbPlcHdr"/>
        </w:types>
        <w:behaviors>
          <w:behavior w:val="content"/>
        </w:behaviors>
        <w:guid w:val="{B64A7362-0102-4B8F-81AF-8DC45263B140}"/>
      </w:docPartPr>
      <w:docPartBody>
        <w:p w:rsidR="00000000" w:rsidRDefault="00976D60" w:rsidP="00976D60">
          <w:pPr>
            <w:pStyle w:val="1E3D59274A9E4B06A38FB9A3AEA138B1"/>
          </w:pPr>
          <w:r w:rsidRPr="00DE49B2">
            <w:rPr>
              <w:rStyle w:val="PlaceholderText"/>
            </w:rPr>
            <w:t>Click or tap here to enter text.</w:t>
          </w:r>
        </w:p>
      </w:docPartBody>
    </w:docPart>
    <w:docPart>
      <w:docPartPr>
        <w:name w:val="159DBB286EDC467194F8B5C21373A60F"/>
        <w:category>
          <w:name w:val="General"/>
          <w:gallery w:val="placeholder"/>
        </w:category>
        <w:types>
          <w:type w:val="bbPlcHdr"/>
        </w:types>
        <w:behaviors>
          <w:behavior w:val="content"/>
        </w:behaviors>
        <w:guid w:val="{B0819441-4662-4CDE-9B5B-B471CD784DDD}"/>
      </w:docPartPr>
      <w:docPartBody>
        <w:p w:rsidR="00000000" w:rsidRDefault="00976D60" w:rsidP="00976D60">
          <w:pPr>
            <w:pStyle w:val="159DBB286EDC467194F8B5C21373A60F"/>
          </w:pPr>
          <w:r w:rsidRPr="00DE49B2">
            <w:rPr>
              <w:rStyle w:val="PlaceholderText"/>
            </w:rPr>
            <w:t>Click or tap here to enter text.</w:t>
          </w:r>
        </w:p>
      </w:docPartBody>
    </w:docPart>
    <w:docPart>
      <w:docPartPr>
        <w:name w:val="6F80AA332238475BB4EC0A36710709D6"/>
        <w:category>
          <w:name w:val="General"/>
          <w:gallery w:val="placeholder"/>
        </w:category>
        <w:types>
          <w:type w:val="bbPlcHdr"/>
        </w:types>
        <w:behaviors>
          <w:behavior w:val="content"/>
        </w:behaviors>
        <w:guid w:val="{ED415629-4844-46D3-AD5C-368B4FC7D6E0}"/>
      </w:docPartPr>
      <w:docPartBody>
        <w:p w:rsidR="00000000" w:rsidRDefault="00976D60" w:rsidP="00976D60">
          <w:pPr>
            <w:pStyle w:val="6F80AA332238475BB4EC0A36710709D6"/>
          </w:pPr>
          <w:r w:rsidRPr="00DE49B2">
            <w:rPr>
              <w:rStyle w:val="PlaceholderText"/>
            </w:rPr>
            <w:t>Click or tap here to enter text.</w:t>
          </w:r>
        </w:p>
      </w:docPartBody>
    </w:docPart>
    <w:docPart>
      <w:docPartPr>
        <w:name w:val="C7659B7CA9344453BA86322AFC0704DB"/>
        <w:category>
          <w:name w:val="General"/>
          <w:gallery w:val="placeholder"/>
        </w:category>
        <w:types>
          <w:type w:val="bbPlcHdr"/>
        </w:types>
        <w:behaviors>
          <w:behavior w:val="content"/>
        </w:behaviors>
        <w:guid w:val="{92E003C2-F195-4453-A16B-958D9E1C38B6}"/>
      </w:docPartPr>
      <w:docPartBody>
        <w:p w:rsidR="00000000" w:rsidRDefault="00976D60" w:rsidP="00976D60">
          <w:pPr>
            <w:pStyle w:val="C7659B7CA9344453BA86322AFC0704DB"/>
          </w:pPr>
          <w:r w:rsidRPr="00DE49B2">
            <w:rPr>
              <w:rStyle w:val="PlaceholderText"/>
            </w:rPr>
            <w:t>Click or tap here to enter text.</w:t>
          </w:r>
        </w:p>
      </w:docPartBody>
    </w:docPart>
    <w:docPart>
      <w:docPartPr>
        <w:name w:val="9392DDB0BEAC44A8946C2FCCF1FF4D3A"/>
        <w:category>
          <w:name w:val="General"/>
          <w:gallery w:val="placeholder"/>
        </w:category>
        <w:types>
          <w:type w:val="bbPlcHdr"/>
        </w:types>
        <w:behaviors>
          <w:behavior w:val="content"/>
        </w:behaviors>
        <w:guid w:val="{579EA45A-94A7-478F-89A1-79D77128050F}"/>
      </w:docPartPr>
      <w:docPartBody>
        <w:p w:rsidR="00000000" w:rsidRDefault="00976D60" w:rsidP="00976D60">
          <w:pPr>
            <w:pStyle w:val="9392DDB0BEAC44A8946C2FCCF1FF4D3A"/>
          </w:pPr>
          <w:r w:rsidRPr="00DE49B2">
            <w:rPr>
              <w:rStyle w:val="PlaceholderText"/>
            </w:rPr>
            <w:t>Click or tap here to enter text.</w:t>
          </w:r>
        </w:p>
      </w:docPartBody>
    </w:docPart>
    <w:docPart>
      <w:docPartPr>
        <w:name w:val="E2CB2E42C5924B779A201D725BE12424"/>
        <w:category>
          <w:name w:val="General"/>
          <w:gallery w:val="placeholder"/>
        </w:category>
        <w:types>
          <w:type w:val="bbPlcHdr"/>
        </w:types>
        <w:behaviors>
          <w:behavior w:val="content"/>
        </w:behaviors>
        <w:guid w:val="{8BAEED2C-82B1-4FC5-A801-22F879FBC2E4}"/>
      </w:docPartPr>
      <w:docPartBody>
        <w:p w:rsidR="00000000" w:rsidRDefault="00976D60" w:rsidP="00976D60">
          <w:pPr>
            <w:pStyle w:val="E2CB2E42C5924B779A201D725BE12424"/>
          </w:pPr>
          <w:r w:rsidRPr="00DE49B2">
            <w:rPr>
              <w:rStyle w:val="PlaceholderText"/>
            </w:rPr>
            <w:t>Click or tap here to enter text.</w:t>
          </w:r>
        </w:p>
      </w:docPartBody>
    </w:docPart>
    <w:docPart>
      <w:docPartPr>
        <w:name w:val="714F209A047F40D9976E3CF85E97420A"/>
        <w:category>
          <w:name w:val="General"/>
          <w:gallery w:val="placeholder"/>
        </w:category>
        <w:types>
          <w:type w:val="bbPlcHdr"/>
        </w:types>
        <w:behaviors>
          <w:behavior w:val="content"/>
        </w:behaviors>
        <w:guid w:val="{AA7E2E7B-C1B6-4260-896F-E8406017D822}"/>
      </w:docPartPr>
      <w:docPartBody>
        <w:p w:rsidR="00000000" w:rsidRDefault="00976D60" w:rsidP="00976D60">
          <w:pPr>
            <w:pStyle w:val="714F209A047F40D9976E3CF85E97420A"/>
          </w:pPr>
          <w:r w:rsidRPr="00DE49B2">
            <w:rPr>
              <w:rStyle w:val="PlaceholderText"/>
            </w:rPr>
            <w:t>Click or tap here to enter text.</w:t>
          </w:r>
        </w:p>
      </w:docPartBody>
    </w:docPart>
    <w:docPart>
      <w:docPartPr>
        <w:name w:val="851DF5FCA6E34227AB477FCB76D9151C"/>
        <w:category>
          <w:name w:val="General"/>
          <w:gallery w:val="placeholder"/>
        </w:category>
        <w:types>
          <w:type w:val="bbPlcHdr"/>
        </w:types>
        <w:behaviors>
          <w:behavior w:val="content"/>
        </w:behaviors>
        <w:guid w:val="{8C4250B1-A749-47AD-BEAA-69239255288F}"/>
      </w:docPartPr>
      <w:docPartBody>
        <w:p w:rsidR="00000000" w:rsidRDefault="00976D60" w:rsidP="00976D60">
          <w:pPr>
            <w:pStyle w:val="851DF5FCA6E34227AB477FCB76D9151C"/>
          </w:pPr>
          <w:r w:rsidRPr="00DE49B2">
            <w:rPr>
              <w:rStyle w:val="PlaceholderText"/>
            </w:rPr>
            <w:t>Click or tap here to enter text.</w:t>
          </w:r>
        </w:p>
      </w:docPartBody>
    </w:docPart>
    <w:docPart>
      <w:docPartPr>
        <w:name w:val="598675459D5244B4AAB7DFE95F373FFB"/>
        <w:category>
          <w:name w:val="General"/>
          <w:gallery w:val="placeholder"/>
        </w:category>
        <w:types>
          <w:type w:val="bbPlcHdr"/>
        </w:types>
        <w:behaviors>
          <w:behavior w:val="content"/>
        </w:behaviors>
        <w:guid w:val="{0E5058B1-C9F9-4252-B609-959200F39DF1}"/>
      </w:docPartPr>
      <w:docPartBody>
        <w:p w:rsidR="00000000" w:rsidRDefault="00976D60" w:rsidP="00976D60">
          <w:pPr>
            <w:pStyle w:val="598675459D5244B4AAB7DFE95F373FFB"/>
          </w:pPr>
          <w:r w:rsidRPr="00DE49B2">
            <w:rPr>
              <w:rStyle w:val="PlaceholderText"/>
            </w:rPr>
            <w:t>Click or tap here to enter text.</w:t>
          </w:r>
        </w:p>
      </w:docPartBody>
    </w:docPart>
    <w:docPart>
      <w:docPartPr>
        <w:name w:val="0B33F14E671D4FF3A55B408785D6D9BA"/>
        <w:category>
          <w:name w:val="General"/>
          <w:gallery w:val="placeholder"/>
        </w:category>
        <w:types>
          <w:type w:val="bbPlcHdr"/>
        </w:types>
        <w:behaviors>
          <w:behavior w:val="content"/>
        </w:behaviors>
        <w:guid w:val="{CEBD0AB3-1649-4BED-B935-BF30BBF07119}"/>
      </w:docPartPr>
      <w:docPartBody>
        <w:p w:rsidR="00000000" w:rsidRDefault="00976D60" w:rsidP="00976D60">
          <w:pPr>
            <w:pStyle w:val="0B33F14E671D4FF3A55B408785D6D9BA"/>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60"/>
    <w:rsid w:val="00976D60"/>
    <w:rsid w:val="00A36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D60"/>
    <w:rPr>
      <w:color w:val="808080"/>
    </w:rPr>
  </w:style>
  <w:style w:type="paragraph" w:customStyle="1" w:styleId="8848F492905342C684AA168F10F24994">
    <w:name w:val="8848F492905342C684AA168F10F24994"/>
    <w:rsid w:val="00976D60"/>
  </w:style>
  <w:style w:type="paragraph" w:customStyle="1" w:styleId="E9D8641396CB4A969F166BEF661B1B4D">
    <w:name w:val="E9D8641396CB4A969F166BEF661B1B4D"/>
    <w:rsid w:val="00976D60"/>
  </w:style>
  <w:style w:type="paragraph" w:customStyle="1" w:styleId="2F2366FF2B284624A33FA634D421061E">
    <w:name w:val="2F2366FF2B284624A33FA634D421061E"/>
    <w:rsid w:val="00976D60"/>
  </w:style>
  <w:style w:type="paragraph" w:customStyle="1" w:styleId="71EDE23A054F4335BECCB74490147D9D">
    <w:name w:val="71EDE23A054F4335BECCB74490147D9D"/>
    <w:rsid w:val="00976D60"/>
  </w:style>
  <w:style w:type="paragraph" w:customStyle="1" w:styleId="1FFA112BA911448C9470B4252F9D6E6D">
    <w:name w:val="1FFA112BA911448C9470B4252F9D6E6D"/>
    <w:rsid w:val="00976D60"/>
  </w:style>
  <w:style w:type="paragraph" w:customStyle="1" w:styleId="843362F4903E45FEAA250BA725C5ACD3">
    <w:name w:val="843362F4903E45FEAA250BA725C5ACD3"/>
    <w:rsid w:val="00976D60"/>
  </w:style>
  <w:style w:type="paragraph" w:customStyle="1" w:styleId="78534A9E4751469A8822C24C8BAACD45">
    <w:name w:val="78534A9E4751469A8822C24C8BAACD45"/>
    <w:rsid w:val="00976D60"/>
  </w:style>
  <w:style w:type="paragraph" w:customStyle="1" w:styleId="0BDD61D451ED49DBB3432A872BC45742">
    <w:name w:val="0BDD61D451ED49DBB3432A872BC45742"/>
    <w:rsid w:val="00976D60"/>
  </w:style>
  <w:style w:type="paragraph" w:customStyle="1" w:styleId="2AF4CC46C386446890F4EF2704C30D66">
    <w:name w:val="2AF4CC46C386446890F4EF2704C30D66"/>
    <w:rsid w:val="00976D60"/>
  </w:style>
  <w:style w:type="paragraph" w:customStyle="1" w:styleId="C8A8207D205E4EE4BB450518ABE32FC1">
    <w:name w:val="C8A8207D205E4EE4BB450518ABE32FC1"/>
    <w:rsid w:val="00976D60"/>
  </w:style>
  <w:style w:type="paragraph" w:customStyle="1" w:styleId="166E96F2528541278102F28619C90453">
    <w:name w:val="166E96F2528541278102F28619C90453"/>
    <w:rsid w:val="00976D60"/>
  </w:style>
  <w:style w:type="paragraph" w:customStyle="1" w:styleId="E500727ABD00421E9236930D1B00CB6A">
    <w:name w:val="E500727ABD00421E9236930D1B00CB6A"/>
    <w:rsid w:val="00976D60"/>
  </w:style>
  <w:style w:type="paragraph" w:customStyle="1" w:styleId="72587F288B834F8FABDAF0CBE6C3F30B">
    <w:name w:val="72587F288B834F8FABDAF0CBE6C3F30B"/>
    <w:rsid w:val="00976D60"/>
  </w:style>
  <w:style w:type="paragraph" w:customStyle="1" w:styleId="E4BF8A61600E4BACA5327A4BCB0B5A96">
    <w:name w:val="E4BF8A61600E4BACA5327A4BCB0B5A96"/>
    <w:rsid w:val="00976D60"/>
  </w:style>
  <w:style w:type="paragraph" w:customStyle="1" w:styleId="5D6870DEF10B4D04B9DF8D7BAF54079F">
    <w:name w:val="5D6870DEF10B4D04B9DF8D7BAF54079F"/>
    <w:rsid w:val="00976D60"/>
  </w:style>
  <w:style w:type="paragraph" w:customStyle="1" w:styleId="C7562F92BEDA4B3BB350135E65A3EF85">
    <w:name w:val="C7562F92BEDA4B3BB350135E65A3EF85"/>
    <w:rsid w:val="00976D60"/>
  </w:style>
  <w:style w:type="paragraph" w:customStyle="1" w:styleId="0956843B29704B7A8E18562607ECF061">
    <w:name w:val="0956843B29704B7A8E18562607ECF061"/>
    <w:rsid w:val="00976D60"/>
  </w:style>
  <w:style w:type="paragraph" w:customStyle="1" w:styleId="2B8BEC7E0D63419FA8E9C737AD2980DF">
    <w:name w:val="2B8BEC7E0D63419FA8E9C737AD2980DF"/>
    <w:rsid w:val="00976D60"/>
  </w:style>
  <w:style w:type="paragraph" w:customStyle="1" w:styleId="16972DA3003847779F44FA220742837F">
    <w:name w:val="16972DA3003847779F44FA220742837F"/>
    <w:rsid w:val="00976D60"/>
  </w:style>
  <w:style w:type="paragraph" w:customStyle="1" w:styleId="0F89771FDA50466DB97E7BEFA4FF44A0">
    <w:name w:val="0F89771FDA50466DB97E7BEFA4FF44A0"/>
    <w:rsid w:val="00976D60"/>
  </w:style>
  <w:style w:type="paragraph" w:customStyle="1" w:styleId="731F9E494484484C812547972BE789EE">
    <w:name w:val="731F9E494484484C812547972BE789EE"/>
    <w:rsid w:val="00976D60"/>
  </w:style>
  <w:style w:type="paragraph" w:customStyle="1" w:styleId="575B341DC7144150A7E7194F142457B8">
    <w:name w:val="575B341DC7144150A7E7194F142457B8"/>
    <w:rsid w:val="00976D60"/>
  </w:style>
  <w:style w:type="paragraph" w:customStyle="1" w:styleId="DF0930499275471BBEF83B8397A3D9DD">
    <w:name w:val="DF0930499275471BBEF83B8397A3D9DD"/>
    <w:rsid w:val="00976D60"/>
  </w:style>
  <w:style w:type="paragraph" w:customStyle="1" w:styleId="61511C9FDF7A43C7BB719D7BEF92858A">
    <w:name w:val="61511C9FDF7A43C7BB719D7BEF92858A"/>
    <w:rsid w:val="00976D60"/>
  </w:style>
  <w:style w:type="paragraph" w:customStyle="1" w:styleId="1EFE3BF84D5947438B028F6A04C7BA97">
    <w:name w:val="1EFE3BF84D5947438B028F6A04C7BA97"/>
    <w:rsid w:val="00976D60"/>
  </w:style>
  <w:style w:type="paragraph" w:customStyle="1" w:styleId="DC8D53C0281E48E39FA9D6B4495B77E4">
    <w:name w:val="DC8D53C0281E48E39FA9D6B4495B77E4"/>
    <w:rsid w:val="00976D60"/>
  </w:style>
  <w:style w:type="paragraph" w:customStyle="1" w:styleId="853ABE40BF9243209555395465B9D4DE">
    <w:name w:val="853ABE40BF9243209555395465B9D4DE"/>
    <w:rsid w:val="00976D60"/>
  </w:style>
  <w:style w:type="paragraph" w:customStyle="1" w:styleId="895385B8136E42D9A210BF65732A5CEF">
    <w:name w:val="895385B8136E42D9A210BF65732A5CEF"/>
    <w:rsid w:val="00976D60"/>
  </w:style>
  <w:style w:type="paragraph" w:customStyle="1" w:styleId="6C6C851A508745C6B6B434CF05165944">
    <w:name w:val="6C6C851A508745C6B6B434CF05165944"/>
    <w:rsid w:val="00976D60"/>
  </w:style>
  <w:style w:type="paragraph" w:customStyle="1" w:styleId="3913E4E525E6412091A7E81EA1C63403">
    <w:name w:val="3913E4E525E6412091A7E81EA1C63403"/>
    <w:rsid w:val="00976D60"/>
  </w:style>
  <w:style w:type="paragraph" w:customStyle="1" w:styleId="93768494A69B4B65BCFBF184BD59F1CE">
    <w:name w:val="93768494A69B4B65BCFBF184BD59F1CE"/>
    <w:rsid w:val="00976D60"/>
  </w:style>
  <w:style w:type="paragraph" w:customStyle="1" w:styleId="7FAAA807197F42A6AA1E84FB6D2FBC52">
    <w:name w:val="7FAAA807197F42A6AA1E84FB6D2FBC52"/>
    <w:rsid w:val="00976D60"/>
  </w:style>
  <w:style w:type="paragraph" w:customStyle="1" w:styleId="EA810CE65F0F48D7B3CCD8BF4EBA95F4">
    <w:name w:val="EA810CE65F0F48D7B3CCD8BF4EBA95F4"/>
    <w:rsid w:val="00976D60"/>
  </w:style>
  <w:style w:type="paragraph" w:customStyle="1" w:styleId="CFFD2CB9B2E74750BCFFC67D3AD2D1AC">
    <w:name w:val="CFFD2CB9B2E74750BCFFC67D3AD2D1AC"/>
    <w:rsid w:val="00976D60"/>
  </w:style>
  <w:style w:type="paragraph" w:customStyle="1" w:styleId="1E3D59274A9E4B06A38FB9A3AEA138B1">
    <w:name w:val="1E3D59274A9E4B06A38FB9A3AEA138B1"/>
    <w:rsid w:val="00976D60"/>
  </w:style>
  <w:style w:type="paragraph" w:customStyle="1" w:styleId="159DBB286EDC467194F8B5C21373A60F">
    <w:name w:val="159DBB286EDC467194F8B5C21373A60F"/>
    <w:rsid w:val="00976D60"/>
  </w:style>
  <w:style w:type="paragraph" w:customStyle="1" w:styleId="6F80AA332238475BB4EC0A36710709D6">
    <w:name w:val="6F80AA332238475BB4EC0A36710709D6"/>
    <w:rsid w:val="00976D60"/>
  </w:style>
  <w:style w:type="paragraph" w:customStyle="1" w:styleId="C7659B7CA9344453BA86322AFC0704DB">
    <w:name w:val="C7659B7CA9344453BA86322AFC0704DB"/>
    <w:rsid w:val="00976D60"/>
  </w:style>
  <w:style w:type="paragraph" w:customStyle="1" w:styleId="9392DDB0BEAC44A8946C2FCCF1FF4D3A">
    <w:name w:val="9392DDB0BEAC44A8946C2FCCF1FF4D3A"/>
    <w:rsid w:val="00976D60"/>
  </w:style>
  <w:style w:type="paragraph" w:customStyle="1" w:styleId="E2CB2E42C5924B779A201D725BE12424">
    <w:name w:val="E2CB2E42C5924B779A201D725BE12424"/>
    <w:rsid w:val="00976D60"/>
  </w:style>
  <w:style w:type="paragraph" w:customStyle="1" w:styleId="714F209A047F40D9976E3CF85E97420A">
    <w:name w:val="714F209A047F40D9976E3CF85E97420A"/>
    <w:rsid w:val="00976D60"/>
  </w:style>
  <w:style w:type="paragraph" w:customStyle="1" w:styleId="851DF5FCA6E34227AB477FCB76D9151C">
    <w:name w:val="851DF5FCA6E34227AB477FCB76D9151C"/>
    <w:rsid w:val="00976D60"/>
  </w:style>
  <w:style w:type="paragraph" w:customStyle="1" w:styleId="598675459D5244B4AAB7DFE95F373FFB">
    <w:name w:val="598675459D5244B4AAB7DFE95F373FFB"/>
    <w:rsid w:val="00976D60"/>
  </w:style>
  <w:style w:type="paragraph" w:customStyle="1" w:styleId="0B33F14E671D4FF3A55B408785D6D9BA">
    <w:name w:val="0B33F14E671D4FF3A55B408785D6D9BA"/>
    <w:rsid w:val="00976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14D7E-27AF-4EB5-A1AA-90940BC1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3297</Words>
  <Characters>18794</Characters>
  <Application>Microsoft Office Word</Application>
  <DocSecurity>0</DocSecurity>
  <Lines>156</Lines>
  <Paragraphs>44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22047</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2020-01-29T19:27:00Z</dcterms:created>
  <dcterms:modified xsi:type="dcterms:W3CDTF">2020-01-29T19:27:00Z</dcterms:modified>
</cp:coreProperties>
</file>