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6435" w:type="pct"/>
        <w:jc w:val="center"/>
        <w:shd w:val="clear" w:color="auto" w:fill="000000"/>
        <w:tblLook w:val="04A0" w:firstRow="1" w:lastRow="0" w:firstColumn="1" w:lastColumn="0" w:noHBand="0" w:noVBand="1"/>
      </w:tblPr>
      <w:tblGrid>
        <w:gridCol w:w="715"/>
        <w:gridCol w:w="8942"/>
        <w:gridCol w:w="705"/>
      </w:tblGrid>
      <w:tr w:rsidR="006904F0" w:rsidRPr="0000132D" w14:paraId="5BA8CBF0" w14:textId="77777777" w:rsidTr="00AB2641">
        <w:trPr>
          <w:trHeight w:val="1417"/>
          <w:jc w:val="center"/>
        </w:trPr>
        <w:tc>
          <w:tcPr>
            <w:tcW w:w="345" w:type="pct"/>
            <w:shd w:val="clear" w:color="auto" w:fill="000000"/>
          </w:tcPr>
          <w:p w14:paraId="620FF351" w14:textId="77777777" w:rsidR="006904F0" w:rsidRPr="0000132D" w:rsidRDefault="006904F0" w:rsidP="00AB2641">
            <w:pPr>
              <w:pStyle w:val="Heading3"/>
              <w:ind w:firstLine="830"/>
              <w:jc w:val="center"/>
              <w:rPr>
                <w:rFonts w:ascii="Hacen Liner Print-out Light" w:eastAsiaTheme="minorEastAsia" w:hAnsi="Hacen Liner Print-out Light" w:cs="GE SS Two Light"/>
                <w:b w:val="0"/>
                <w:bCs w:val="0"/>
                <w:color w:val="auto"/>
                <w:rtl/>
              </w:rPr>
            </w:pPr>
            <w:bookmarkStart w:id="0" w:name="_GoBack" w:colFirst="1" w:colLast="3"/>
          </w:p>
        </w:tc>
        <w:tc>
          <w:tcPr>
            <w:tcW w:w="4315" w:type="pct"/>
            <w:shd w:val="clear" w:color="auto" w:fill="000000"/>
            <w:vAlign w:val="center"/>
          </w:tcPr>
          <w:bookmarkStart w:id="1" w:name="_Toc1902500" w:displacedByCustomXml="next"/>
          <w:sdt>
            <w:sdtPr>
              <w:rPr>
                <w:rStyle w:val="Heading2Char"/>
                <w:rFonts w:eastAsiaTheme="minorEastAsia"/>
                <w:b/>
                <w:bCs/>
                <w:i/>
                <w:iCs/>
                <w:sz w:val="36"/>
                <w:szCs w:val="36"/>
              </w:rPr>
              <w:id w:val="-974062694"/>
              <w:placeholder>
                <w:docPart w:val="9E0A0D13EA8348F78EB4B5C2C76FDF3E"/>
              </w:placeholder>
            </w:sdtPr>
            <w:sdtEndPr>
              <w:rPr>
                <w:rStyle w:val="DefaultParagraphFont"/>
                <w:rFonts w:asciiTheme="majorBidi" w:eastAsia="Times New Roman" w:hAnsiTheme="majorBidi" w:cstheme="majorBidi"/>
                <w:i w:val="0"/>
                <w:iCs w:val="0"/>
                <w:color w:val="auto"/>
              </w:rPr>
            </w:sdtEndPr>
            <w:sdtContent>
              <w:p w14:paraId="18F64B63" w14:textId="77777777" w:rsidR="006904F0" w:rsidRPr="0000132D" w:rsidRDefault="006904F0" w:rsidP="00AB2641">
                <w:pPr>
                  <w:bidi w:val="0"/>
                  <w:spacing w:before="240"/>
                  <w:jc w:val="center"/>
                  <w:outlineLvl w:val="4"/>
                  <w:rPr>
                    <w:rFonts w:asciiTheme="majorBidi" w:hAnsiTheme="majorBidi" w:cstheme="majorBidi"/>
                    <w:b/>
                    <w:bCs/>
                    <w:sz w:val="36"/>
                    <w:szCs w:val="36"/>
                    <w:lang w:val="en-AU"/>
                  </w:rPr>
                </w:pPr>
                <w:r w:rsidRPr="0000132D">
                  <w:rPr>
                    <w:rStyle w:val="Heading2Char"/>
                    <w:rFonts w:eastAsiaTheme="minorEastAsia"/>
                    <w:b/>
                    <w:bCs/>
                    <w:sz w:val="36"/>
                    <w:szCs w:val="36"/>
                  </w:rPr>
                  <w:t>The Potentiality of Biogas from Landfilling of Solid Waste</w:t>
                </w:r>
                <w:r>
                  <w:rPr>
                    <w:rStyle w:val="Heading2Char"/>
                    <w:rFonts w:eastAsiaTheme="minorEastAsia"/>
                    <w:b/>
                    <w:bCs/>
                    <w:sz w:val="36"/>
                    <w:szCs w:val="36"/>
                  </w:rPr>
                  <w:t xml:space="preserve"> </w:t>
                </w:r>
                <w:r w:rsidRPr="0000132D">
                  <w:rPr>
                    <w:rStyle w:val="Heading2Char"/>
                    <w:rFonts w:eastAsiaTheme="minorEastAsia"/>
                    <w:b/>
                    <w:bCs/>
                    <w:sz w:val="36"/>
                    <w:szCs w:val="36"/>
                  </w:rPr>
                  <w:t>in Madinah, KSA</w:t>
                </w:r>
              </w:p>
              <w:bookmarkEnd w:id="1" w:displacedByCustomXml="next"/>
            </w:sdtContent>
          </w:sdt>
          <w:p w14:paraId="3BB6CA17" w14:textId="77777777" w:rsidR="006904F0" w:rsidRPr="00A1421E" w:rsidRDefault="006904F0" w:rsidP="00AB2641">
            <w:pPr>
              <w:bidi w:val="0"/>
              <w:spacing w:line="240" w:lineRule="auto"/>
              <w:ind w:left="91"/>
              <w:jc w:val="center"/>
              <w:outlineLvl w:val="4"/>
              <w:rPr>
                <w:rFonts w:asciiTheme="majorBidi" w:hAnsiTheme="majorBidi" w:cstheme="majorBidi"/>
                <w:sz w:val="20"/>
                <w:szCs w:val="20"/>
              </w:rPr>
            </w:pPr>
            <w:sdt>
              <w:sdtPr>
                <w:rPr>
                  <w:rFonts w:asciiTheme="majorBidi" w:hAnsiTheme="majorBidi" w:cstheme="majorBidi"/>
                  <w:sz w:val="20"/>
                  <w:szCs w:val="20"/>
                </w:rPr>
                <w:id w:val="59220951"/>
                <w:placeholder>
                  <w:docPart w:val="7BE8EC0EAE0A4C4A93D660BEC04D9DED"/>
                </w:placeholder>
              </w:sdtPr>
              <w:sdtContent>
                <w:r w:rsidRPr="00A1421E">
                  <w:rPr>
                    <w:rFonts w:asciiTheme="majorBidi" w:hAnsiTheme="majorBidi" w:cstheme="majorBidi"/>
                    <w:sz w:val="20"/>
                    <w:szCs w:val="20"/>
                  </w:rPr>
                  <w:t>Faisal Osra (</w:t>
                </w:r>
                <w:r w:rsidRPr="00A1421E">
                  <w:rPr>
                    <w:rFonts w:asciiTheme="majorBidi" w:hAnsiTheme="majorBidi" w:cstheme="majorBidi"/>
                    <w:sz w:val="20"/>
                    <w:szCs w:val="20"/>
                    <w:vertAlign w:val="superscript"/>
                  </w:rPr>
                  <w:t>1)(2)</w:t>
                </w:r>
              </w:sdtContent>
            </w:sdt>
          </w:p>
          <w:p w14:paraId="6E73A5E0" w14:textId="77777777" w:rsidR="006904F0" w:rsidRPr="00A1421E" w:rsidRDefault="006904F0" w:rsidP="00AB2641">
            <w:pPr>
              <w:bidi w:val="0"/>
              <w:spacing w:line="240" w:lineRule="auto"/>
              <w:ind w:left="91"/>
              <w:jc w:val="center"/>
              <w:outlineLvl w:val="4"/>
              <w:rPr>
                <w:rFonts w:asciiTheme="majorBidi" w:hAnsiTheme="majorBidi" w:cstheme="majorBidi"/>
                <w:sz w:val="20"/>
                <w:szCs w:val="20"/>
              </w:rPr>
            </w:pPr>
            <w:r w:rsidRPr="00A1421E">
              <w:rPr>
                <w:rFonts w:asciiTheme="majorBidi" w:hAnsiTheme="majorBidi" w:cstheme="majorBidi"/>
                <w:sz w:val="20"/>
                <w:szCs w:val="20"/>
              </w:rPr>
              <w:t xml:space="preserve">(1) </w:t>
            </w:r>
            <w:sdt>
              <w:sdtPr>
                <w:rPr>
                  <w:rFonts w:asciiTheme="majorBidi" w:hAnsiTheme="majorBidi" w:cstheme="majorBidi"/>
                  <w:sz w:val="20"/>
                  <w:szCs w:val="20"/>
                </w:rPr>
                <w:id w:val="-803922243"/>
                <w:placeholder>
                  <w:docPart w:val="0B81C96E366C41DF92296FE3DD9D3786"/>
                </w:placeholder>
              </w:sdtPr>
              <w:sdtContent>
                <w:r w:rsidRPr="005E5C42">
                  <w:rPr>
                    <w:rFonts w:asciiTheme="majorBidi" w:hAnsiTheme="majorBidi" w:cstheme="majorBidi"/>
                    <w:sz w:val="20"/>
                    <w:szCs w:val="20"/>
                  </w:rPr>
                  <w:t>Umm Al-Qura University</w:t>
                </w:r>
              </w:sdtContent>
            </w:sdt>
          </w:p>
          <w:p w14:paraId="65AF7430" w14:textId="77777777" w:rsidR="006904F0" w:rsidRPr="00974109" w:rsidRDefault="006904F0" w:rsidP="00AB2641">
            <w:pPr>
              <w:spacing w:line="240" w:lineRule="auto"/>
              <w:jc w:val="center"/>
              <w:outlineLvl w:val="4"/>
              <w:rPr>
                <w:rFonts w:cs="GE SS Two Light"/>
                <w:sz w:val="20"/>
                <w:szCs w:val="20"/>
                <w:rtl/>
              </w:rPr>
            </w:pPr>
            <w:r w:rsidRPr="00A1421E">
              <w:rPr>
                <w:rFonts w:asciiTheme="majorBidi" w:hAnsiTheme="majorBidi" w:cstheme="majorBidi"/>
                <w:sz w:val="20"/>
                <w:szCs w:val="20"/>
              </w:rPr>
              <w:t>(2) University of Business and Technology (UBT</w:t>
            </w:r>
            <w:r>
              <w:rPr>
                <w:rFonts w:cs="GE SS Two Light"/>
              </w:rPr>
              <w:t>)</w:t>
            </w:r>
          </w:p>
        </w:tc>
        <w:tc>
          <w:tcPr>
            <w:tcW w:w="340" w:type="pct"/>
            <w:shd w:val="clear" w:color="auto" w:fill="000000"/>
            <w:vAlign w:val="center"/>
          </w:tcPr>
          <w:p w14:paraId="17095259" w14:textId="77777777" w:rsidR="006904F0" w:rsidRPr="0000132D" w:rsidRDefault="006904F0" w:rsidP="00AB2641">
            <w:pPr>
              <w:rPr>
                <w:rFonts w:ascii="Hacen Liner Print-out Light" w:hAnsi="Hacen Liner Print-out Light" w:cs="Hacen Liner Print-out Light"/>
                <w:rtl/>
              </w:rPr>
            </w:pPr>
          </w:p>
        </w:tc>
      </w:tr>
      <w:bookmarkEnd w:id="0"/>
      <w:tr w:rsidR="006904F0" w:rsidRPr="0000132D" w14:paraId="73C92DF2" w14:textId="77777777" w:rsidTr="00AB2641">
        <w:trPr>
          <w:trHeight w:val="699"/>
          <w:jc w:val="center"/>
        </w:trPr>
        <w:tc>
          <w:tcPr>
            <w:tcW w:w="345" w:type="pct"/>
            <w:shd w:val="clear" w:color="auto" w:fill="000000"/>
          </w:tcPr>
          <w:p w14:paraId="75A4AB73" w14:textId="77777777" w:rsidR="006904F0" w:rsidRPr="0000132D" w:rsidRDefault="006904F0" w:rsidP="00AB2641">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p w14:paraId="49523EE2" w14:textId="77777777" w:rsidR="006904F0" w:rsidRPr="00A1421E" w:rsidRDefault="006904F0" w:rsidP="00AB2641">
            <w:pPr>
              <w:spacing w:before="120" w:after="120" w:line="240" w:lineRule="auto"/>
              <w:jc w:val="center"/>
              <w:outlineLvl w:val="4"/>
              <w:rPr>
                <w:rFonts w:asciiTheme="majorBidi" w:hAnsiTheme="majorBidi" w:cstheme="majorBidi"/>
                <w:b/>
                <w:bCs/>
                <w:sz w:val="36"/>
                <w:szCs w:val="36"/>
                <w:rtl/>
              </w:rPr>
            </w:pPr>
            <w:r w:rsidRPr="00A1421E">
              <w:rPr>
                <w:rFonts w:asciiTheme="majorBidi" w:hAnsiTheme="majorBidi" w:cstheme="majorBidi"/>
                <w:b/>
                <w:bCs/>
                <w:sz w:val="36"/>
                <w:szCs w:val="36"/>
                <w:rtl/>
              </w:rPr>
              <w:t xml:space="preserve">امكانية تولد الغاز الحيوي من مرادم النفايات الصلبة بالمدينة المنورة </w:t>
            </w:r>
          </w:p>
        </w:tc>
        <w:tc>
          <w:tcPr>
            <w:tcW w:w="340" w:type="pct"/>
            <w:shd w:val="clear" w:color="auto" w:fill="000000"/>
            <w:vAlign w:val="center"/>
          </w:tcPr>
          <w:p w14:paraId="7343315A" w14:textId="77777777" w:rsidR="006904F0" w:rsidRPr="0000132D" w:rsidRDefault="006904F0" w:rsidP="00AB2641">
            <w:pPr>
              <w:rPr>
                <w:rFonts w:ascii="Hacen Liner Print-out Light" w:hAnsi="Hacen Liner Print-out Light" w:cs="Hacen Liner Print-out Light"/>
                <w:rtl/>
              </w:rPr>
            </w:pPr>
          </w:p>
        </w:tc>
      </w:tr>
      <w:tr w:rsidR="006904F0" w:rsidRPr="0000132D" w14:paraId="75358346" w14:textId="77777777" w:rsidTr="00AB2641">
        <w:trPr>
          <w:trHeight w:val="980"/>
          <w:jc w:val="center"/>
        </w:trPr>
        <w:tc>
          <w:tcPr>
            <w:tcW w:w="345" w:type="pct"/>
            <w:shd w:val="clear" w:color="auto" w:fill="000000"/>
          </w:tcPr>
          <w:p w14:paraId="07F49E9E" w14:textId="77777777" w:rsidR="006904F0" w:rsidRPr="0000132D" w:rsidRDefault="006904F0" w:rsidP="00AB2641">
            <w:pPr>
              <w:ind w:firstLine="689"/>
              <w:jc w:val="center"/>
              <w:outlineLvl w:val="4"/>
              <w:rPr>
                <w:rFonts w:ascii="Hacen Liner Print-out Light" w:hAnsi="Hacen Liner Print-out Light" w:cs="GE SS Two Light"/>
                <w:sz w:val="20"/>
                <w:szCs w:val="20"/>
                <w:rtl/>
              </w:rPr>
            </w:pPr>
          </w:p>
        </w:tc>
        <w:tc>
          <w:tcPr>
            <w:tcW w:w="4315" w:type="pct"/>
            <w:shd w:val="clear" w:color="auto" w:fill="000000"/>
            <w:vAlign w:val="center"/>
          </w:tcPr>
          <w:p w14:paraId="4E75D70F" w14:textId="77777777" w:rsidR="006904F0" w:rsidRPr="00A1421E" w:rsidRDefault="006904F0" w:rsidP="00AB2641">
            <w:pPr>
              <w:spacing w:line="240" w:lineRule="auto"/>
              <w:jc w:val="center"/>
              <w:outlineLvl w:val="4"/>
              <w:rPr>
                <w:rFonts w:asciiTheme="majorBidi" w:hAnsiTheme="majorBidi" w:cstheme="majorBidi"/>
                <w:vertAlign w:val="superscript"/>
                <w:rtl/>
              </w:rPr>
            </w:pPr>
            <w:sdt>
              <w:sdtPr>
                <w:rPr>
                  <w:rFonts w:asciiTheme="majorBidi" w:hAnsiTheme="majorBidi" w:cstheme="majorBidi"/>
                  <w:rtl/>
                </w:rPr>
                <w:id w:val="2047487752"/>
                <w:placeholder>
                  <w:docPart w:val="BB21E3FB2B244537AD911D8C0DCDAEBD"/>
                </w:placeholder>
              </w:sdtPr>
              <w:sdtContent>
                <w:r w:rsidRPr="00A1421E">
                  <w:rPr>
                    <w:rFonts w:asciiTheme="majorBidi" w:hAnsiTheme="majorBidi" w:cstheme="majorBidi"/>
                    <w:rtl/>
                  </w:rPr>
                  <w:t>فيصل أسره</w:t>
                </w:r>
                <w:r w:rsidRPr="00A1421E">
                  <w:rPr>
                    <w:rFonts w:asciiTheme="majorBidi" w:hAnsiTheme="majorBidi" w:cstheme="majorBidi"/>
                    <w:vertAlign w:val="superscript"/>
                    <w:rtl/>
                  </w:rPr>
                  <w:t xml:space="preserve"> </w:t>
                </w:r>
                <w:r>
                  <w:rPr>
                    <w:rFonts w:asciiTheme="majorBidi" w:hAnsiTheme="majorBidi" w:cstheme="majorBidi" w:hint="cs"/>
                    <w:vertAlign w:val="superscript"/>
                    <w:rtl/>
                  </w:rPr>
                  <w:t>(1</w:t>
                </w:r>
                <w:r w:rsidRPr="00A1421E">
                  <w:rPr>
                    <w:rFonts w:asciiTheme="majorBidi" w:hAnsiTheme="majorBidi" w:cstheme="majorBidi"/>
                    <w:vertAlign w:val="superscript"/>
                    <w:rtl/>
                  </w:rPr>
                  <w:t>)(2)</w:t>
                </w:r>
              </w:sdtContent>
            </w:sdt>
          </w:p>
          <w:sdt>
            <w:sdtPr>
              <w:rPr>
                <w:rFonts w:asciiTheme="majorBidi" w:hAnsiTheme="majorBidi" w:cstheme="majorBidi"/>
                <w:rtl/>
              </w:rPr>
              <w:id w:val="-1560856407"/>
              <w:placeholder>
                <w:docPart w:val="BB21E3FB2B244537AD911D8C0DCDAEBD"/>
              </w:placeholder>
            </w:sdtPr>
            <w:sdtContent>
              <w:p w14:paraId="19C8351D" w14:textId="77777777" w:rsidR="006904F0" w:rsidRPr="00A1421E" w:rsidRDefault="006904F0" w:rsidP="00AB2641">
                <w:pPr>
                  <w:spacing w:line="240" w:lineRule="auto"/>
                  <w:jc w:val="center"/>
                  <w:outlineLvl w:val="4"/>
                  <w:rPr>
                    <w:rFonts w:asciiTheme="majorBidi" w:hAnsiTheme="majorBidi" w:cstheme="majorBidi"/>
                    <w:rtl/>
                  </w:rPr>
                </w:pPr>
                <w:r w:rsidRPr="00A1421E">
                  <w:rPr>
                    <w:rFonts w:asciiTheme="majorBidi" w:hAnsiTheme="majorBidi" w:cstheme="majorBidi"/>
                    <w:vertAlign w:val="superscript"/>
                    <w:rtl/>
                  </w:rPr>
                  <w:t>(1)</w:t>
                </w:r>
                <w:r w:rsidRPr="00A1421E">
                  <w:rPr>
                    <w:rFonts w:asciiTheme="majorBidi" w:hAnsiTheme="majorBidi" w:cstheme="majorBidi"/>
                    <w:rtl/>
                  </w:rPr>
                  <w:t xml:space="preserve"> جامعة أم القرى </w:t>
                </w:r>
              </w:p>
              <w:p w14:paraId="30AA6B22" w14:textId="77777777" w:rsidR="006904F0" w:rsidRPr="00974109" w:rsidRDefault="006904F0" w:rsidP="00AB2641">
                <w:pPr>
                  <w:spacing w:line="240" w:lineRule="auto"/>
                  <w:jc w:val="center"/>
                  <w:outlineLvl w:val="4"/>
                  <w:rPr>
                    <w:rFonts w:cs="GE SS Two Light"/>
                    <w:sz w:val="20"/>
                    <w:szCs w:val="20"/>
                    <w:rtl/>
                  </w:rPr>
                </w:pPr>
                <w:r w:rsidRPr="00A1421E">
                  <w:rPr>
                    <w:rFonts w:asciiTheme="majorBidi" w:hAnsiTheme="majorBidi" w:cstheme="majorBidi"/>
                    <w:vertAlign w:val="superscript"/>
                    <w:rtl/>
                  </w:rPr>
                  <w:t xml:space="preserve">(2) </w:t>
                </w:r>
                <w:r w:rsidRPr="00A1421E">
                  <w:rPr>
                    <w:rFonts w:asciiTheme="majorBidi" w:hAnsiTheme="majorBidi" w:cstheme="majorBidi"/>
                    <w:rtl/>
                  </w:rPr>
                  <w:t xml:space="preserve">جامعة الأعمال والتكنولوجيا  </w:t>
                </w:r>
                <w:r w:rsidRPr="00A1421E">
                  <w:rPr>
                    <w:rFonts w:asciiTheme="majorBidi" w:hAnsiTheme="majorBidi" w:cstheme="majorBidi"/>
                  </w:rPr>
                  <w:t>UBT</w:t>
                </w:r>
                <w:r w:rsidRPr="00A1421E">
                  <w:rPr>
                    <w:rFonts w:asciiTheme="majorBidi" w:hAnsiTheme="majorBidi" w:cstheme="majorBidi"/>
                    <w:rtl/>
                  </w:rPr>
                  <w:t xml:space="preserve"> - جدة </w:t>
                </w:r>
              </w:p>
            </w:sdtContent>
          </w:sdt>
        </w:tc>
        <w:tc>
          <w:tcPr>
            <w:tcW w:w="340" w:type="pct"/>
            <w:shd w:val="clear" w:color="auto" w:fill="000000"/>
            <w:vAlign w:val="center"/>
          </w:tcPr>
          <w:p w14:paraId="14DCC9C7" w14:textId="77777777" w:rsidR="006904F0" w:rsidRPr="0000132D" w:rsidRDefault="006904F0" w:rsidP="00AB2641">
            <w:pPr>
              <w:rPr>
                <w:rFonts w:ascii="Hacen Liner Print-out Light" w:hAnsi="Hacen Liner Print-out Light" w:cs="Hacen Liner Print-out Light"/>
                <w:rtl/>
              </w:rPr>
            </w:pPr>
          </w:p>
        </w:tc>
      </w:tr>
    </w:tbl>
    <w:p w14:paraId="20FA062C" w14:textId="77777777" w:rsidR="006904F0" w:rsidRPr="0000132D" w:rsidRDefault="006904F0" w:rsidP="006904F0">
      <w:pPr>
        <w:spacing w:before="60" w:after="60" w:line="240" w:lineRule="auto"/>
        <w:rPr>
          <w:b/>
          <w:bCs/>
          <w:sz w:val="24"/>
          <w:szCs w:val="24"/>
          <w:rtl/>
        </w:rPr>
      </w:pPr>
      <w:bookmarkStart w:id="2" w:name="_Hlk870807"/>
      <w:r w:rsidRPr="0000132D">
        <w:rPr>
          <w:b/>
          <w:bCs/>
          <w:sz w:val="24"/>
          <w:szCs w:val="24"/>
          <w:rtl/>
        </w:rPr>
        <w:t>ملخص البحث (</w:t>
      </w:r>
      <w:r w:rsidRPr="0000132D">
        <w:rPr>
          <w:b/>
          <w:bCs/>
          <w:sz w:val="24"/>
          <w:szCs w:val="24"/>
        </w:rPr>
        <w:t>Abstract</w:t>
      </w:r>
      <w:r w:rsidRPr="0000132D">
        <w:rPr>
          <w:b/>
          <w:bCs/>
          <w:sz w:val="24"/>
          <w:szCs w:val="24"/>
          <w:rtl/>
        </w:rPr>
        <w:t>)</w:t>
      </w:r>
      <w:r w:rsidRPr="0000132D">
        <w:rPr>
          <w:b/>
          <w:bCs/>
          <w:sz w:val="24"/>
          <w:szCs w:val="24"/>
          <w:rtl/>
          <w:lang w:val="en-AU"/>
        </w:rPr>
        <w:t>:</w:t>
      </w:r>
    </w:p>
    <w:sdt>
      <w:sdtPr>
        <w:rPr>
          <w:rFonts w:hint="cs"/>
          <w:sz w:val="20"/>
          <w:szCs w:val="20"/>
          <w:rtl/>
        </w:rPr>
        <w:id w:val="-1275332588"/>
        <w:placeholder>
          <w:docPart w:val="FAEB3C7E5A6B4929AFFA2518649FEAE1"/>
        </w:placeholder>
      </w:sdtPr>
      <w:sdtEndPr>
        <w:rPr>
          <w:rFonts w:hint="default"/>
          <w:sz w:val="12"/>
          <w:szCs w:val="12"/>
        </w:rPr>
      </w:sdtEndPr>
      <w:sdtContent>
        <w:p w14:paraId="32CB95A2" w14:textId="77777777" w:rsidR="006904F0" w:rsidRPr="0000132D" w:rsidRDefault="006904F0" w:rsidP="006904F0">
          <w:pPr>
            <w:autoSpaceDE w:val="0"/>
            <w:autoSpaceDN w:val="0"/>
            <w:adjustRightInd w:val="0"/>
            <w:spacing w:line="240" w:lineRule="auto"/>
            <w:jc w:val="lowKashida"/>
            <w:rPr>
              <w:rtl/>
            </w:rPr>
          </w:pPr>
          <w:r w:rsidRPr="0000132D">
            <w:rPr>
              <w:rtl/>
            </w:rPr>
            <w:t xml:space="preserve">يسبب التخلص من النفايات الصلبة العديد من المشاكل البيئية والاجتماعية والاقتصادية، مما يدعو الباحثين لتطوير بدائل لادارة النفايات الصلبة والاستفادة منها. يعتبر استخراج الطاقة من النفايات احدى الطرق الهامة للاستفادة من النفايات الصلبة بالأخص عند استخدام الطمر الصحي. وبالإشارة الى التنمية الاقتصادية المتزايدة وزيادة الطلب العالمي على الطاقة، والذي خلق ضغطاً بالتبعية على موارد الطاقة الحالية، ومن منطلق تعزيز مفهوم التنمية المستدامة، أمكن التوصل الى بدائل للطاقة الآمنة والمتجددة مثل الطاقة الحيوية المتولدة من مرادم النفايات البلدية الصلبة. لذلك يناقش هذا البحث مدى إمكانية الاستفادة من الغاز الحيوي المتولد من مرادم النفايات الصلبة بالمدينة المنورة وتحويله من عبء بيئي وخطر محدق الى قيمة مضافة. </w:t>
          </w:r>
        </w:p>
        <w:p w14:paraId="473844EA" w14:textId="77777777" w:rsidR="006904F0" w:rsidRPr="0000132D" w:rsidRDefault="006904F0" w:rsidP="006904F0">
          <w:pPr>
            <w:autoSpaceDE w:val="0"/>
            <w:autoSpaceDN w:val="0"/>
            <w:adjustRightInd w:val="0"/>
            <w:spacing w:line="240" w:lineRule="auto"/>
            <w:jc w:val="lowKashida"/>
          </w:pPr>
          <w:r w:rsidRPr="0000132D">
            <w:rPr>
              <w:rtl/>
            </w:rPr>
            <w:t>هناك عدة طرق لاستخراج الطاقة من النفايات بتقنيات مختلفة ومنها عملية الهضم اللاهوائي للنفايات الصلبة في المرادم والذي يفتح الأفاق للأستفادة من مرادم النفايات البلدية الصلبة كمصدر للطاقة الحيوية بجميع أنحاء العالم، حيث لا يوجد فصل وفرز كاف للنفايات القابلة لإعادة التدوير بمعظم البلدان في جميع أنحاء العالم. لذلك للحصول على تنمية بيئية مستدامة يفضل بجانب توفير أحدث تقنيات فرز النفايات للاستفادة منها جنبًا إلى جنب مع أنظمة توليد الغاز الحيوي من مرادم النفايات الصلبة.</w:t>
          </w:r>
        </w:p>
        <w:p w14:paraId="54B88F69" w14:textId="77777777" w:rsidR="006904F0" w:rsidRPr="0000132D" w:rsidRDefault="006904F0" w:rsidP="006904F0">
          <w:pPr>
            <w:autoSpaceDE w:val="0"/>
            <w:autoSpaceDN w:val="0"/>
            <w:adjustRightInd w:val="0"/>
            <w:spacing w:line="240" w:lineRule="auto"/>
            <w:jc w:val="lowKashida"/>
            <w:rPr>
              <w:rtl/>
            </w:rPr>
          </w:pPr>
          <w:r w:rsidRPr="0000132D">
            <w:rPr>
              <w:rtl/>
            </w:rPr>
            <w:t>ويبلغ اجمالي النفايات المتولدة من المدينة المنورة بالمملكة العربية السعودية حوالي 1.69  مليون طن مشتملة على النفايات الانشائية والبلدية الصلبة والأشجار والمحطات الانتقالية والمجازر. وتصل النفايات خلال شهر رمضان الى 140 الف طن بنسبة 8.3%، بينما ترتفع بشكل ملحوظ خلال موسم الحج الى أكثر من 350 الف طن بنسبة 21.2% من اجمالي النفايات بالمدينة المنورة.</w:t>
          </w:r>
        </w:p>
        <w:p w14:paraId="47629725" w14:textId="77777777" w:rsidR="006904F0" w:rsidRPr="0000132D" w:rsidRDefault="006904F0" w:rsidP="006904F0">
          <w:pPr>
            <w:autoSpaceDE w:val="0"/>
            <w:autoSpaceDN w:val="0"/>
            <w:adjustRightInd w:val="0"/>
            <w:spacing w:line="240" w:lineRule="auto"/>
            <w:jc w:val="lowKashida"/>
          </w:pPr>
          <w:r w:rsidRPr="0000132D">
            <w:rPr>
              <w:rtl/>
            </w:rPr>
            <w:t xml:space="preserve">ويعتبر الغاز الحيوي نتاج تحلل الطمر اللاهوائي للنفايات الصلبة، حيث تعتمد كميته وتركيبه على نوعية وتصنيف مكونات النفايات الصلبة القابلة للتحلل بالمدينة المنورة. تم حساب كمية الغاز الحيوي (الميثان) الناتجة من مردم النفايات الصلبة المدينة المنورة الواقع بطريق ينبع القديم بناءً على نسبة النفايات العضوية القابلة للتحلل والتي يتم طمرها بهذا المردم سنوياً. ولتقدير كمية الغاز الحيوي وثاني أكسيد الكربون الناتجة من المردم تم استخدام برنامج </w:t>
          </w:r>
          <w:r w:rsidRPr="0000132D">
            <w:t>LandGEM</w:t>
          </w:r>
          <w:r w:rsidRPr="0000132D">
            <w:rPr>
              <w:rtl/>
            </w:rPr>
            <w:t>. بلغت كمية غاز الميثان المحسوبة بواسطة البرنامج أكثر من 850 مليون م</w:t>
          </w:r>
          <w:r w:rsidRPr="0000132D">
            <w:rPr>
              <w:vertAlign w:val="superscript"/>
              <w:rtl/>
            </w:rPr>
            <w:t>3</w:t>
          </w:r>
          <w:r w:rsidRPr="0000132D">
            <w:rPr>
              <w:rtl/>
            </w:rPr>
            <w:t>/سنة، وغاز ثاني أكسيد الكربون أكثر من 650 مليون م</w:t>
          </w:r>
          <w:r w:rsidRPr="0000132D">
            <w:rPr>
              <w:vertAlign w:val="superscript"/>
              <w:rtl/>
            </w:rPr>
            <w:t>3</w:t>
          </w:r>
          <w:r w:rsidRPr="0000132D">
            <w:rPr>
              <w:rtl/>
            </w:rPr>
            <w:t>/سنة.</w:t>
          </w:r>
        </w:p>
        <w:p w14:paraId="2C4D44C7" w14:textId="77777777" w:rsidR="006904F0" w:rsidRPr="0000132D" w:rsidRDefault="006904F0" w:rsidP="006904F0">
          <w:pPr>
            <w:autoSpaceDE w:val="0"/>
            <w:autoSpaceDN w:val="0"/>
            <w:adjustRightInd w:val="0"/>
            <w:spacing w:line="240" w:lineRule="auto"/>
            <w:jc w:val="lowKashida"/>
            <w:rPr>
              <w:rtl/>
            </w:rPr>
          </w:pPr>
        </w:p>
      </w:sdtContent>
    </w:sdt>
    <w:bookmarkEnd w:id="2" w:displacedByCustomXml="next"/>
    <w:sdt>
      <w:sdtPr>
        <w:rPr>
          <w:rFonts w:hint="cs"/>
          <w:sz w:val="18"/>
          <w:szCs w:val="18"/>
        </w:rPr>
        <w:id w:val="-1861346945"/>
        <w:placeholder>
          <w:docPart w:val="38D3D8F4AB7F4516A07E9F2909ADC067"/>
        </w:placeholder>
      </w:sdtPr>
      <w:sdtEndPr>
        <w:rPr>
          <w:sz w:val="22"/>
          <w:szCs w:val="22"/>
        </w:rPr>
      </w:sdtEndPr>
      <w:sdtContent>
        <w:p w14:paraId="2B545412" w14:textId="77777777" w:rsidR="006904F0" w:rsidRPr="0000132D" w:rsidRDefault="006904F0" w:rsidP="006904F0">
          <w:pPr>
            <w:autoSpaceDE w:val="0"/>
            <w:autoSpaceDN w:val="0"/>
            <w:bidi w:val="0"/>
            <w:adjustRightInd w:val="0"/>
            <w:spacing w:line="240" w:lineRule="auto"/>
            <w:jc w:val="lowKashida"/>
          </w:pPr>
          <w:r w:rsidRPr="0000132D">
            <w:t>Unsafe disposal of solid waste causes many environmental, social and economic problems, which leading researchers to investigate and develop alternatives to solid waste management and utilization. Extraction of energy from solid waste is an important way, especially when the solid waste was landfilled. With reference to increasing economic development and increasing global demand for energy, which created a pressure on existing energy resources, and in promoting the concept of sustainable development, alternatives to safe and renewable energy such as biomass generated from municipal solid waste landfills is preferred. Therefore, this research discusses the potential of biogas production from the landfills of solid waste in Madinah, and transforming the solid waste from environmental load to added value of energy.</w:t>
          </w:r>
        </w:p>
        <w:p w14:paraId="5D29FED8" w14:textId="77777777" w:rsidR="006904F0" w:rsidRPr="0000132D" w:rsidRDefault="006904F0" w:rsidP="006904F0">
          <w:pPr>
            <w:autoSpaceDE w:val="0"/>
            <w:autoSpaceDN w:val="0"/>
            <w:bidi w:val="0"/>
            <w:adjustRightInd w:val="0"/>
            <w:spacing w:before="120" w:line="240" w:lineRule="auto"/>
            <w:jc w:val="lowKashida"/>
          </w:pPr>
          <w:r w:rsidRPr="0000132D">
            <w:lastRenderedPageBreak/>
            <w:t>There are several ways to extract energy from solid waste by different techniques, including the anaerobic digestion in the landfills, which opens the prospect of benefiting from solid municipal waste landfills as a source of bioenergy throughout the world. There is no sufficient separation and sorting of recyclable solid waste in most countries around the world. For sustainable environmental development, as well as providing the latest waste sorting techniques to be used in conjunction with biogas generation systems from solid waste landfills.</w:t>
          </w:r>
        </w:p>
        <w:p w14:paraId="2F22892C" w14:textId="77777777" w:rsidR="006904F0" w:rsidRPr="0000132D" w:rsidRDefault="006904F0" w:rsidP="006904F0">
          <w:pPr>
            <w:autoSpaceDE w:val="0"/>
            <w:autoSpaceDN w:val="0"/>
            <w:bidi w:val="0"/>
            <w:adjustRightInd w:val="0"/>
            <w:spacing w:before="120" w:line="240" w:lineRule="auto"/>
            <w:jc w:val="lowKashida"/>
          </w:pPr>
          <w:r w:rsidRPr="0000132D">
            <w:t>The total solid waste generated from Al Madinah, KSA is about 1.69 million tons per year, which includes municipal, trees, transit stations and slaughterhouses waste. During Ramadan, solid waste reaches 140,000 tons by a rate of 8.3%, while during the Hajj season it rises to more than 350 thousand tons by a rate of 21.2% of the total waste in Medina.</w:t>
          </w:r>
        </w:p>
        <w:p w14:paraId="5AF53B9E" w14:textId="77777777" w:rsidR="006904F0" w:rsidRPr="0000132D" w:rsidRDefault="006904F0" w:rsidP="006904F0">
          <w:pPr>
            <w:autoSpaceDE w:val="0"/>
            <w:autoSpaceDN w:val="0"/>
            <w:bidi w:val="0"/>
            <w:adjustRightInd w:val="0"/>
            <w:spacing w:before="120" w:line="240" w:lineRule="auto"/>
            <w:jc w:val="lowKashida"/>
            <w:rPr>
              <w:rtl/>
            </w:rPr>
          </w:pPr>
          <w:r w:rsidRPr="0000132D">
            <w:t>Biogas is the product of the decomposition of anaerobic landfill for solid waste, depending on the quantity and composition of biodegradable components of solid waste in Madinah. The amount of biogas (methane) produced from the solid waste landfill of Madinah, located in Old Yanbu Road, was calculated based on the proportion of biodegradable solid waste that in this landfill annually. To estimate the amount of biogas and CO</w:t>
          </w:r>
          <w:r w:rsidRPr="0000132D">
            <w:rPr>
              <w:vertAlign w:val="subscript"/>
            </w:rPr>
            <w:t>2</w:t>
          </w:r>
          <w:r w:rsidRPr="0000132D">
            <w:t xml:space="preserve"> produced from the landfill, LandGEM was used. The estimated amount of methane was more than 850 million m</w:t>
          </w:r>
          <w:r w:rsidRPr="0000132D">
            <w:rPr>
              <w:vertAlign w:val="superscript"/>
            </w:rPr>
            <w:t>3</w:t>
          </w:r>
          <w:r w:rsidRPr="0000132D">
            <w:t>/yea, where the Carbon Dioxide more than 650 million m</w:t>
          </w:r>
          <w:r w:rsidRPr="0000132D">
            <w:rPr>
              <w:vertAlign w:val="superscript"/>
            </w:rPr>
            <w:t>3</w:t>
          </w:r>
          <w:r w:rsidRPr="0000132D">
            <w:t>/year.</w:t>
          </w:r>
        </w:p>
      </w:sdtContent>
    </w:sdt>
    <w:sdt>
      <w:sdtPr>
        <w:rPr>
          <w:b/>
          <w:bCs/>
          <w:sz w:val="24"/>
          <w:szCs w:val="24"/>
        </w:rPr>
        <w:id w:val="1950504189"/>
        <w:placeholder>
          <w:docPart w:val="1DF7DD33F4534597A6196A2EC8C0C282"/>
        </w:placeholder>
      </w:sdtPr>
      <w:sdtContent>
        <w:p w14:paraId="0CFD060D" w14:textId="77777777" w:rsidR="006904F0" w:rsidRPr="0000132D" w:rsidRDefault="006904F0" w:rsidP="006904F0">
          <w:pPr>
            <w:tabs>
              <w:tab w:val="left" w:pos="3161"/>
            </w:tabs>
            <w:bidi w:val="0"/>
            <w:rPr>
              <w:b/>
              <w:bCs/>
              <w:sz w:val="24"/>
              <w:szCs w:val="24"/>
              <w:rtl/>
            </w:rPr>
          </w:pPr>
          <w:r w:rsidRPr="0000132D">
            <w:rPr>
              <w:b/>
              <w:bCs/>
              <w:sz w:val="24"/>
              <w:szCs w:val="24"/>
            </w:rPr>
            <w:t>Introduction</w:t>
          </w:r>
        </w:p>
      </w:sdtContent>
    </w:sdt>
    <w:sdt>
      <w:sdtPr>
        <w:rPr>
          <w:rFonts w:hint="cs"/>
          <w:sz w:val="20"/>
          <w:szCs w:val="20"/>
        </w:rPr>
        <w:id w:val="-1152981921"/>
        <w:placeholder>
          <w:docPart w:val="1DF7DD33F4534597A6196A2EC8C0C282"/>
        </w:placeholder>
      </w:sdtPr>
      <w:sdtEndPr>
        <w:rPr>
          <w:rFonts w:hint="default"/>
          <w:sz w:val="24"/>
          <w:szCs w:val="24"/>
        </w:rPr>
      </w:sdtEndPr>
      <w:sdtContent>
        <w:p w14:paraId="61DDD88B" w14:textId="77777777" w:rsidR="006904F0" w:rsidRPr="0000132D" w:rsidRDefault="006904F0" w:rsidP="006904F0">
          <w:pPr>
            <w:autoSpaceDE w:val="0"/>
            <w:autoSpaceDN w:val="0"/>
            <w:bidi w:val="0"/>
            <w:adjustRightInd w:val="0"/>
            <w:spacing w:line="240" w:lineRule="auto"/>
            <w:jc w:val="lowKashida"/>
          </w:pPr>
          <w:r w:rsidRPr="0000132D">
            <w:t xml:space="preserve">Madinah is the second holiest city in the Kingdom of Saudi Arabia (KSA), which hosts millions of Muslims every year to visit Prophet’s Mosque. The number of visitors to Madinah is growing significantly during the last few decades due to a continuous expansion of the Prophet’s Mosque, improved transportation services, high security reduced overall cost and time, and current expansions in the Prophet’s Mosque. </w:t>
          </w:r>
        </w:p>
        <w:p w14:paraId="16C932B3" w14:textId="77777777" w:rsidR="006904F0" w:rsidRPr="0000132D" w:rsidRDefault="006904F0" w:rsidP="006904F0">
          <w:pPr>
            <w:autoSpaceDE w:val="0"/>
            <w:autoSpaceDN w:val="0"/>
            <w:bidi w:val="0"/>
            <w:adjustRightInd w:val="0"/>
            <w:spacing w:line="240" w:lineRule="auto"/>
            <w:jc w:val="lowKashida"/>
          </w:pPr>
          <w:r w:rsidRPr="0000132D">
            <w:t>In Madinah city, the total waste generated from Madinah during 2017 was about 1688118 tons, including construction, domestic, solid waste, trees, and slaughterhouses waste, on average around 700 thousand tons of MSW is generated per year, in addition to a construction waste by an average of 800 thousand tons, high volume waste by about 200 thousand tons, slaughterhouse waste by about of 16 thousand tons. During the month of Ramadan, the waste reaches 139,667 tons representing a total rate of 8.27% from the total quantity of Madinah, while during the Hajj season it reaches 357,263 tons, representing 21.16% of the total waste (Municipality of Madinah, 2018).</w:t>
          </w:r>
        </w:p>
        <w:p w14:paraId="3FAACD93" w14:textId="77777777" w:rsidR="006904F0" w:rsidRPr="0000132D" w:rsidRDefault="006904F0" w:rsidP="006904F0">
          <w:pPr>
            <w:autoSpaceDE w:val="0"/>
            <w:autoSpaceDN w:val="0"/>
            <w:bidi w:val="0"/>
            <w:adjustRightInd w:val="0"/>
            <w:spacing w:line="240" w:lineRule="auto"/>
            <w:jc w:val="lowKashida"/>
          </w:pPr>
          <w:r w:rsidRPr="0000132D">
            <w:t>The KSA has recently launched a new policy of Vision 2030 with an ambition to reduce all types of waste and produce renewable energy from its indigenous sources, including the waste. The policy made a roadmap for the development of integrated solid waste management system to optimize the financial and environmental values of waste through reuse and recycling (KSA Vision 2030).</w:t>
          </w:r>
        </w:p>
        <w:p w14:paraId="169D645C" w14:textId="77777777" w:rsidR="006904F0" w:rsidRPr="0000132D" w:rsidRDefault="006904F0" w:rsidP="006904F0">
          <w:pPr>
            <w:autoSpaceDE w:val="0"/>
            <w:autoSpaceDN w:val="0"/>
            <w:bidi w:val="0"/>
            <w:adjustRightInd w:val="0"/>
            <w:spacing w:line="240" w:lineRule="auto"/>
            <w:jc w:val="lowKashida"/>
          </w:pPr>
          <w:r w:rsidRPr="0000132D">
            <w:t>Biogas as a renewable energy source could be an alternate means of solving the problems of energy crisis, which is produced by the anaerobic digestion or fermentation of biodegradable materials such as biomass, manure, sewage, municipal waste, green waste, plant material, and crops. Biogas comprises primarily methane (CH</w:t>
          </w:r>
          <w:r w:rsidRPr="0000132D">
            <w:rPr>
              <w:vertAlign w:val="subscript"/>
            </w:rPr>
            <w:t>4</w:t>
          </w:r>
          <w:r w:rsidRPr="0000132D">
            <w:t>) and Carbon Dioxide (CO</w:t>
          </w:r>
          <w:r w:rsidRPr="0000132D">
            <w:rPr>
              <w:vertAlign w:val="subscript"/>
            </w:rPr>
            <w:t>2</w:t>
          </w:r>
          <w:r w:rsidRPr="0000132D">
            <w:t>) and may have small amounts of Hydrogen Sulphide (H</w:t>
          </w:r>
          <w:r w:rsidRPr="0000132D">
            <w:rPr>
              <w:vertAlign w:val="subscript"/>
            </w:rPr>
            <w:t>2</w:t>
          </w:r>
          <w:r w:rsidRPr="0000132D">
            <w:t>S).</w:t>
          </w:r>
        </w:p>
        <w:p w14:paraId="2F1FDCBD" w14:textId="77777777" w:rsidR="006904F0" w:rsidRPr="0000132D" w:rsidRDefault="006904F0" w:rsidP="006904F0">
          <w:pPr>
            <w:autoSpaceDE w:val="0"/>
            <w:autoSpaceDN w:val="0"/>
            <w:bidi w:val="0"/>
            <w:adjustRightInd w:val="0"/>
            <w:spacing w:before="120" w:line="240" w:lineRule="auto"/>
            <w:jc w:val="lowKashida"/>
          </w:pPr>
          <w:r w:rsidRPr="0000132D">
            <w:t>The process of anaerobic digestion entails a community of microorganisms that first convert complex organic wastes to organic acids (such as acetic and propionic acids) and then the organic acids to biogas, containing primarily methane and carbon dioxide. Bio-produced methane is a renewable energy source that can be used in boilers, cleaned of impurities to enable insertion in natural gas lines, burned in a generator to produce electricity or simply flared if energy production</w:t>
          </w:r>
        </w:p>
        <w:p w14:paraId="746404CA" w14:textId="77777777" w:rsidR="006904F0" w:rsidRPr="0000132D" w:rsidRDefault="006904F0" w:rsidP="006904F0">
          <w:pPr>
            <w:autoSpaceDE w:val="0"/>
            <w:autoSpaceDN w:val="0"/>
            <w:bidi w:val="0"/>
            <w:adjustRightInd w:val="0"/>
            <w:spacing w:before="120" w:line="240" w:lineRule="auto"/>
            <w:jc w:val="lowKashida"/>
          </w:pPr>
          <w:r w:rsidRPr="0000132D">
            <w:lastRenderedPageBreak/>
            <w:t>is not economical.</w:t>
          </w:r>
        </w:p>
        <w:p w14:paraId="3C18BA2F" w14:textId="77777777" w:rsidR="006904F0" w:rsidRPr="0000132D" w:rsidRDefault="006904F0" w:rsidP="006904F0">
          <w:pPr>
            <w:autoSpaceDE w:val="0"/>
            <w:autoSpaceDN w:val="0"/>
            <w:bidi w:val="0"/>
            <w:adjustRightInd w:val="0"/>
            <w:spacing w:before="120" w:line="240" w:lineRule="auto"/>
            <w:jc w:val="lowKashida"/>
          </w:pPr>
          <w:r w:rsidRPr="0000132D">
            <w:t>Landfill gas can be defined as a complex mixture of hundreds of different types of individual gases and vapors. However, the most common components are methane (CH</w:t>
          </w:r>
          <w:r w:rsidRPr="0000132D">
            <w:rPr>
              <w:vertAlign w:val="subscript"/>
            </w:rPr>
            <w:t>4</w:t>
          </w:r>
          <w:r w:rsidRPr="0000132D">
            <w:t>) and carbon dioxide (CO</w:t>
          </w:r>
          <w:r w:rsidRPr="0000132D">
            <w:rPr>
              <w:vertAlign w:val="subscript"/>
            </w:rPr>
            <w:t>2</w:t>
          </w:r>
          <w:r w:rsidRPr="0000132D">
            <w:t>). According to the USA Agency for Toxic Substances and Disease Registry (ATSDR), landfill gas typically contains 45-60% methane and 40-55% carbon dioxide. Landfill gas often also includes small amounts of ammonia, sulphides, carbon monoxide, hydrogen, and volatile organic compounds (VOCs) (Henderson R. E., 2011).</w:t>
          </w:r>
        </w:p>
        <w:p w14:paraId="1BAB8035" w14:textId="77777777" w:rsidR="006904F0" w:rsidRPr="0000132D" w:rsidRDefault="006904F0" w:rsidP="006904F0">
          <w:pPr>
            <w:autoSpaceDE w:val="0"/>
            <w:autoSpaceDN w:val="0"/>
            <w:bidi w:val="0"/>
            <w:adjustRightInd w:val="0"/>
            <w:spacing w:before="120" w:line="240" w:lineRule="auto"/>
            <w:jc w:val="lowKashida"/>
          </w:pPr>
          <w:r w:rsidRPr="0000132D">
            <w:t>Methane (CH4) is the second largest driver of climate change behind carbon dioxide and one of the six greenhouse gases (GHGs) listed in the Kyoto Protocol, with global warming potential of 25 over 100 years (IPCC, 2007a). CH4 is also a short-lived climate pollutant with an average life-time around 12 years in the atmosphere. According to the IPCC Fourth Assessment Report (IPCC, 2007b), the total CH4 emissions and those from waste management accounted for 14.3% and 2.8% respectively, of the global GHG emissions in 2004. The CH4 emissions from waste management shared 4% of the global total GHG emissions in 2010 (UNEP, 2012), with about half both from municipal solid waste (MSW) landfill and waste water treatment (JRC and PBL, 2012). The CH4 emissions from MSW landfill rose fast from 16.50 Mt in 1970 to 29.50 Mt in 2008, with the total growth of 78.79% (JRC and PBL, 2012). About 73% of safely disposed MSW in China was landfilled in 2012 (NBSC, 2013).</w:t>
          </w:r>
        </w:p>
        <w:p w14:paraId="1D6230A5" w14:textId="77777777" w:rsidR="006904F0" w:rsidRPr="0000132D" w:rsidRDefault="006904F0" w:rsidP="006904F0">
          <w:pPr>
            <w:autoSpaceDE w:val="0"/>
            <w:autoSpaceDN w:val="0"/>
            <w:bidi w:val="0"/>
            <w:adjustRightInd w:val="0"/>
            <w:spacing w:before="120" w:line="240" w:lineRule="auto"/>
            <w:jc w:val="lowKashida"/>
          </w:pPr>
          <w:r w:rsidRPr="0000132D">
            <w:t>Now, landfilling is the most dominant treatment of MSW disposal at present in Madinah, with the development of economy, advance of urbanization and improvement of people's living standards, both the waste generation and landfill are substantially increasing. The gaseous emissions emitted from landfills constitute one of the major environmental concerns. Gaseous compounds are produced following biochemical reactions, such as the methane and carbon dioxide generated in MSW landfills from the anaerobic degradation of the organic fraction of the waste.</w:t>
          </w:r>
        </w:p>
        <w:p w14:paraId="5AF0F70B" w14:textId="77777777" w:rsidR="006904F0" w:rsidRPr="0000132D" w:rsidRDefault="006904F0" w:rsidP="006904F0">
          <w:pPr>
            <w:autoSpaceDE w:val="0"/>
            <w:autoSpaceDN w:val="0"/>
            <w:bidi w:val="0"/>
            <w:adjustRightInd w:val="0"/>
            <w:spacing w:before="120" w:line="240" w:lineRule="auto"/>
            <w:jc w:val="lowKashida"/>
          </w:pPr>
          <w:r w:rsidRPr="0000132D">
            <w:t xml:space="preserve">The gaseous compounds emitted from landfills have various impacts on their surroundings at different scales (Fig. 1). In addition to, their impacts over a large spatial scale, gaseous emissions also act on different time scales. Compared to most other processes used in waste treatment, those occurring inside the landfill and the emissions they generate extend over a very long period of time after the waste has been disposed: from tens to hundreds of years. </w:t>
          </w:r>
        </w:p>
        <w:p w14:paraId="69423750" w14:textId="77777777" w:rsidR="006904F0" w:rsidRPr="0000132D" w:rsidRDefault="006904F0" w:rsidP="006904F0">
          <w:pPr>
            <w:autoSpaceDE w:val="0"/>
            <w:autoSpaceDN w:val="0"/>
            <w:bidi w:val="0"/>
            <w:adjustRightInd w:val="0"/>
            <w:spacing w:before="120" w:line="240" w:lineRule="auto"/>
            <w:jc w:val="lowKashida"/>
            <w:rPr>
              <w:sz w:val="24"/>
              <w:szCs w:val="24"/>
              <w:rtl/>
            </w:rPr>
          </w:pPr>
          <w:r w:rsidRPr="0000132D">
            <w:t>Not only is the period of significant emissions long, but the compounds emitted will themselves have effects and life-spans of varying duration. Odours and dust, for example, are mainly transient phenomena. Methane constitutes both a very short term and acute explosion hazard and has a much more far-reaching and long-term effect on global warming (Fischer C., et al., 1999).</w:t>
          </w:r>
          <w:r w:rsidRPr="0000132D">
            <w:rPr>
              <w:sz w:val="24"/>
              <w:szCs w:val="24"/>
            </w:rPr>
            <w:t xml:space="preserve"> </w:t>
          </w:r>
        </w:p>
      </w:sdtContent>
    </w:sdt>
    <w:sdt>
      <w:sdtPr>
        <w:rPr>
          <w:b/>
          <w:bCs/>
          <w:sz w:val="24"/>
          <w:szCs w:val="24"/>
        </w:rPr>
        <w:id w:val="-2008901144"/>
        <w:placeholder>
          <w:docPart w:val="92BCBCE3399A4A02BCA8BF9081FFAEE0"/>
        </w:placeholder>
      </w:sdtPr>
      <w:sdtContent>
        <w:p w14:paraId="2C50DB7E" w14:textId="77777777" w:rsidR="006904F0" w:rsidRPr="0000132D" w:rsidRDefault="006904F0" w:rsidP="006904F0">
          <w:pPr>
            <w:tabs>
              <w:tab w:val="left" w:pos="3161"/>
            </w:tabs>
            <w:bidi w:val="0"/>
            <w:rPr>
              <w:b/>
              <w:bCs/>
              <w:sz w:val="24"/>
              <w:szCs w:val="24"/>
              <w:rtl/>
            </w:rPr>
          </w:pPr>
          <w:r w:rsidRPr="0000132D">
            <w:rPr>
              <w:b/>
              <w:bCs/>
              <w:sz w:val="24"/>
              <w:szCs w:val="24"/>
            </w:rPr>
            <w:t xml:space="preserve">Research aims </w:t>
          </w:r>
        </w:p>
      </w:sdtContent>
    </w:sdt>
    <w:sdt>
      <w:sdtPr>
        <w:rPr>
          <w:rFonts w:hint="cs"/>
        </w:rPr>
        <w:id w:val="-1211417364"/>
        <w:placeholder>
          <w:docPart w:val="D06BF1694CF24E089DDFF70B5BDF42D2"/>
        </w:placeholder>
      </w:sdtPr>
      <w:sdtEndPr>
        <w:rPr>
          <w:rFonts w:hint="default"/>
          <w:sz w:val="24"/>
          <w:szCs w:val="24"/>
        </w:rPr>
      </w:sdtEndPr>
      <w:sdtContent>
        <w:p w14:paraId="35014C09" w14:textId="77777777" w:rsidR="006904F0" w:rsidRPr="005E5C42" w:rsidRDefault="006904F0" w:rsidP="006904F0">
          <w:pPr>
            <w:autoSpaceDE w:val="0"/>
            <w:autoSpaceDN w:val="0"/>
            <w:bidi w:val="0"/>
            <w:adjustRightInd w:val="0"/>
            <w:spacing w:line="240" w:lineRule="auto"/>
            <w:rPr>
              <w:sz w:val="24"/>
              <w:szCs w:val="24"/>
              <w:rtl/>
            </w:rPr>
          </w:pPr>
          <w:r w:rsidRPr="0000132D">
            <w:t>the potential of biogas production from the landfills of solid waste in Madinah, and transforming the solid waste from environmental load to added value of energy.</w:t>
          </w:r>
        </w:p>
      </w:sdtContent>
    </w:sdt>
    <w:sdt>
      <w:sdtPr>
        <w:rPr>
          <w:b/>
          <w:bCs/>
          <w:sz w:val="24"/>
          <w:szCs w:val="24"/>
        </w:rPr>
        <w:id w:val="2001152250"/>
        <w:placeholder>
          <w:docPart w:val="F7496B6D78E94047A4C6E7A4B4ECFC92"/>
        </w:placeholder>
      </w:sdtPr>
      <w:sdtContent>
        <w:p w14:paraId="0DCED841" w14:textId="77777777" w:rsidR="006904F0" w:rsidRPr="0000132D" w:rsidRDefault="006904F0" w:rsidP="006904F0">
          <w:pPr>
            <w:tabs>
              <w:tab w:val="left" w:pos="3161"/>
            </w:tabs>
            <w:bidi w:val="0"/>
            <w:rPr>
              <w:b/>
              <w:bCs/>
              <w:sz w:val="24"/>
              <w:szCs w:val="24"/>
              <w:rtl/>
            </w:rPr>
          </w:pPr>
          <w:r w:rsidRPr="0000132D">
            <w:rPr>
              <w:b/>
              <w:bCs/>
              <w:sz w:val="24"/>
              <w:szCs w:val="24"/>
            </w:rPr>
            <w:t xml:space="preserve">Research methodology </w:t>
          </w:r>
        </w:p>
      </w:sdtContent>
    </w:sdt>
    <w:sdt>
      <w:sdtPr>
        <w:rPr>
          <w:rFonts w:ascii="Sakkal Majalla" w:hAnsi="Sakkal Majalla" w:cs="Sakkal Majalla" w:hint="cs"/>
          <w:sz w:val="20"/>
          <w:szCs w:val="20"/>
        </w:rPr>
        <w:id w:val="1128751200"/>
        <w:placeholder>
          <w:docPart w:val="BD070CA933FE46638112C60554C706D8"/>
        </w:placeholder>
      </w:sdtPr>
      <w:sdtContent>
        <w:p w14:paraId="534AE711" w14:textId="77777777" w:rsidR="006904F0" w:rsidRPr="0000132D" w:rsidRDefault="006904F0" w:rsidP="002822C7">
          <w:pPr>
            <w:pStyle w:val="ListParagraph"/>
            <w:numPr>
              <w:ilvl w:val="0"/>
              <w:numId w:val="10"/>
            </w:numPr>
            <w:autoSpaceDE w:val="0"/>
            <w:autoSpaceDN w:val="0"/>
            <w:bidi w:val="0"/>
            <w:adjustRightInd w:val="0"/>
            <w:spacing w:line="240" w:lineRule="auto"/>
            <w:ind w:left="360"/>
            <w:jc w:val="lowKashida"/>
            <w:rPr>
              <w:rFonts w:ascii="Sakkal Majalla" w:hAnsi="Sakkal Majalla" w:cs="Sakkal Majalla"/>
              <w:b/>
              <w:bCs/>
              <w:sz w:val="22"/>
              <w:szCs w:val="22"/>
            </w:rPr>
          </w:pPr>
          <w:r w:rsidRPr="0000132D">
            <w:rPr>
              <w:rFonts w:ascii="Sakkal Majalla" w:hAnsi="Sakkal Majalla" w:cs="Sakkal Majalla"/>
              <w:b/>
              <w:bCs/>
              <w:sz w:val="22"/>
              <w:szCs w:val="22"/>
            </w:rPr>
            <w:t>Landfill Gas Generation</w:t>
          </w:r>
        </w:p>
        <w:p w14:paraId="7B8F4C84" w14:textId="77777777" w:rsidR="006904F0" w:rsidRPr="0000132D" w:rsidRDefault="006904F0" w:rsidP="006904F0">
          <w:pPr>
            <w:autoSpaceDE w:val="0"/>
            <w:autoSpaceDN w:val="0"/>
            <w:bidi w:val="0"/>
            <w:adjustRightInd w:val="0"/>
            <w:spacing w:line="240" w:lineRule="auto"/>
            <w:jc w:val="lowKashida"/>
          </w:pPr>
          <w:r w:rsidRPr="0000132D">
            <w:t xml:space="preserve">Gas formation and quality in landfills depends on constitutes of landfilled wastes, the environmental conditions at/in the landfill and on landfill technology. LFG composition is the result of degradation processes in the landfill, as well as of evaporation of volatile substances and exchange of gaseous compounds between the landfill and the surrounding atmosphere. The composition of the gas will also in itself affect landfill processes, and thus the formation of gas. </w:t>
          </w:r>
        </w:p>
        <w:p w14:paraId="43775FE2" w14:textId="77777777" w:rsidR="006904F0" w:rsidRPr="0000132D" w:rsidRDefault="006904F0" w:rsidP="006904F0">
          <w:pPr>
            <w:autoSpaceDE w:val="0"/>
            <w:autoSpaceDN w:val="0"/>
            <w:bidi w:val="0"/>
            <w:adjustRightInd w:val="0"/>
            <w:spacing w:line="240" w:lineRule="auto"/>
            <w:jc w:val="lowKashida"/>
          </w:pPr>
          <w:r w:rsidRPr="0000132D">
            <w:lastRenderedPageBreak/>
            <w:t>When predicting landfill gas formation, the focus is usually put only on biogas formation as a result of the anaerobic degradation of the biodegradable fraction of the waste, neglecting the fraction resulting from other processes. A potential gas generation can be calculated from the composition of the substrate. Empirical data is used or anaerobic degradation tests are carried out. The rate and ultimate yield of LFG is highly variable from site to site. A typical yield may be in the range of 200-300 m</w:t>
          </w:r>
          <w:r w:rsidRPr="0000132D">
            <w:rPr>
              <w:vertAlign w:val="superscript"/>
            </w:rPr>
            <w:t>3</w:t>
          </w:r>
          <w:r w:rsidRPr="0000132D">
            <w:t>/ton of fresh MSW and the range of methane generation may range from below 1- 40 m</w:t>
          </w:r>
          <w:r w:rsidRPr="0000132D">
            <w:rPr>
              <w:vertAlign w:val="superscript"/>
            </w:rPr>
            <w:t>3</w:t>
          </w:r>
          <w:r w:rsidRPr="0000132D">
            <w:t>/ton and year (Lawson et al. 1992).</w:t>
          </w:r>
        </w:p>
        <w:p w14:paraId="55A64BB9" w14:textId="77777777" w:rsidR="006904F0" w:rsidRPr="0000132D" w:rsidRDefault="006904F0" w:rsidP="006904F0">
          <w:pPr>
            <w:autoSpaceDE w:val="0"/>
            <w:autoSpaceDN w:val="0"/>
            <w:bidi w:val="0"/>
            <w:adjustRightInd w:val="0"/>
            <w:spacing w:line="240" w:lineRule="auto"/>
            <w:jc w:val="lowKashida"/>
          </w:pPr>
          <w:r w:rsidRPr="0000132D">
            <w:t>Nowadays, there is much interest in energy production from Municipal Solid Waste. It generally comprises a mixture of organic matter (food wastes), plastics, paper, glass, metal and other inert parts. It can also include some commercial and industrial waste that is similar in nature to household waste. MSW is primarily considered a liability. It needs to be collected and processed, which comes at a certain cost. If managed improperly, it can cause severe human health problems and harm the environment (UN Habitat, 2010).</w:t>
          </w:r>
        </w:p>
        <w:p w14:paraId="67B3E440" w14:textId="77777777" w:rsidR="006904F0" w:rsidRPr="0000132D" w:rsidRDefault="006904F0" w:rsidP="006904F0">
          <w:pPr>
            <w:autoSpaceDE w:val="0"/>
            <w:autoSpaceDN w:val="0"/>
            <w:bidi w:val="0"/>
            <w:adjustRightInd w:val="0"/>
            <w:spacing w:line="240" w:lineRule="auto"/>
            <w:jc w:val="lowKashida"/>
          </w:pPr>
          <w:r w:rsidRPr="0000132D">
            <w:t>Waste to Energy (WTE) is a general term to describe an incineration process which uses MSW as raw material. WTE industry is gaining growing acceptance worldwide as an important part of the waste treatment hierarchy- reduce, reuse, recycle, recover and dispose, with WTE being considered part of “recover”. However, it is only applicable when a number of overall criteria are fulfilled (UN Habitat, 2010), as following:</w:t>
          </w:r>
        </w:p>
        <w:p w14:paraId="7B48689A" w14:textId="77777777" w:rsidR="006904F0" w:rsidRPr="0000132D" w:rsidRDefault="006904F0" w:rsidP="002822C7">
          <w:pPr>
            <w:pStyle w:val="ListParagraph"/>
            <w:numPr>
              <w:ilvl w:val="0"/>
              <w:numId w:val="9"/>
            </w:numPr>
            <w:autoSpaceDE w:val="0"/>
            <w:autoSpaceDN w:val="0"/>
            <w:bidi w:val="0"/>
            <w:adjustRightInd w:val="0"/>
            <w:spacing w:line="240" w:lineRule="auto"/>
            <w:jc w:val="lowKashida"/>
            <w:rPr>
              <w:rFonts w:ascii="Sakkal Majalla" w:hAnsi="Sakkal Majalla" w:cs="Sakkal Majalla"/>
              <w:sz w:val="22"/>
              <w:szCs w:val="22"/>
            </w:rPr>
          </w:pPr>
          <w:r w:rsidRPr="0000132D">
            <w:rPr>
              <w:rFonts w:ascii="Sakkal Majalla" w:hAnsi="Sakkal Majalla" w:cs="Sakkal Majalla"/>
              <w:sz w:val="22"/>
              <w:szCs w:val="22"/>
            </w:rPr>
            <w:t>Existence of a mature and well-functioning waste collection and management system for a number of years.</w:t>
          </w:r>
        </w:p>
        <w:p w14:paraId="23E1D7BB" w14:textId="77777777" w:rsidR="006904F0" w:rsidRPr="0000132D" w:rsidRDefault="006904F0" w:rsidP="002822C7">
          <w:pPr>
            <w:pStyle w:val="ListParagraph"/>
            <w:numPr>
              <w:ilvl w:val="0"/>
              <w:numId w:val="9"/>
            </w:numPr>
            <w:autoSpaceDE w:val="0"/>
            <w:autoSpaceDN w:val="0"/>
            <w:bidi w:val="0"/>
            <w:adjustRightInd w:val="0"/>
            <w:spacing w:line="240" w:lineRule="auto"/>
            <w:jc w:val="lowKashida"/>
            <w:rPr>
              <w:rFonts w:ascii="Sakkal Majalla" w:hAnsi="Sakkal Majalla" w:cs="Sakkal Majalla"/>
              <w:sz w:val="22"/>
              <w:szCs w:val="22"/>
            </w:rPr>
          </w:pPr>
          <w:r w:rsidRPr="0000132D">
            <w:rPr>
              <w:rFonts w:ascii="Sakkal Majalla" w:hAnsi="Sakkal Majalla" w:cs="Sakkal Majalla"/>
              <w:sz w:val="22"/>
              <w:szCs w:val="22"/>
            </w:rPr>
            <w:t>A minimum and stable supply of combustible waste (at least 50,000 tons/year).</w:t>
          </w:r>
        </w:p>
        <w:p w14:paraId="2A1DD71C" w14:textId="77777777" w:rsidR="006904F0" w:rsidRPr="0000132D" w:rsidRDefault="006904F0" w:rsidP="002822C7">
          <w:pPr>
            <w:pStyle w:val="ListParagraph"/>
            <w:numPr>
              <w:ilvl w:val="0"/>
              <w:numId w:val="9"/>
            </w:numPr>
            <w:autoSpaceDE w:val="0"/>
            <w:autoSpaceDN w:val="0"/>
            <w:bidi w:val="0"/>
            <w:adjustRightInd w:val="0"/>
            <w:spacing w:line="240" w:lineRule="auto"/>
            <w:jc w:val="lowKashida"/>
            <w:rPr>
              <w:rFonts w:ascii="Sakkal Majalla" w:hAnsi="Sakkal Majalla" w:cs="Sakkal Majalla"/>
              <w:sz w:val="22"/>
              <w:szCs w:val="22"/>
            </w:rPr>
          </w:pPr>
          <w:r w:rsidRPr="0000132D">
            <w:rPr>
              <w:rFonts w:ascii="Sakkal Majalla" w:hAnsi="Sakkal Majalla" w:cs="Sakkal Majalla"/>
              <w:sz w:val="22"/>
              <w:szCs w:val="22"/>
            </w:rPr>
            <w:t>A minimum average lower calorific value (at least 7 MJ/kg, never below 6 MJ/kg).</w:t>
          </w:r>
        </w:p>
        <w:p w14:paraId="55D20D29" w14:textId="77777777" w:rsidR="006904F0" w:rsidRPr="0000132D" w:rsidRDefault="006904F0" w:rsidP="002822C7">
          <w:pPr>
            <w:pStyle w:val="ListParagraph"/>
            <w:numPr>
              <w:ilvl w:val="0"/>
              <w:numId w:val="9"/>
            </w:numPr>
            <w:autoSpaceDE w:val="0"/>
            <w:autoSpaceDN w:val="0"/>
            <w:bidi w:val="0"/>
            <w:adjustRightInd w:val="0"/>
            <w:spacing w:line="240" w:lineRule="auto"/>
            <w:jc w:val="lowKashida"/>
            <w:rPr>
              <w:rFonts w:ascii="Sakkal Majalla" w:hAnsi="Sakkal Majalla" w:cs="Sakkal Majalla"/>
              <w:sz w:val="22"/>
              <w:szCs w:val="22"/>
            </w:rPr>
          </w:pPr>
          <w:r w:rsidRPr="0000132D">
            <w:rPr>
              <w:rFonts w:ascii="Sakkal Majalla" w:hAnsi="Sakkal Majalla" w:cs="Sakkal Majalla"/>
              <w:sz w:val="22"/>
              <w:szCs w:val="22"/>
            </w:rPr>
            <w:t>A community that is willing to absorb the increased treatment cost.</w:t>
          </w:r>
        </w:p>
        <w:p w14:paraId="764FBC60" w14:textId="77777777" w:rsidR="006904F0" w:rsidRPr="0000132D" w:rsidRDefault="006904F0" w:rsidP="002822C7">
          <w:pPr>
            <w:pStyle w:val="ListParagraph"/>
            <w:numPr>
              <w:ilvl w:val="0"/>
              <w:numId w:val="9"/>
            </w:numPr>
            <w:autoSpaceDE w:val="0"/>
            <w:autoSpaceDN w:val="0"/>
            <w:bidi w:val="0"/>
            <w:adjustRightInd w:val="0"/>
            <w:spacing w:line="240" w:lineRule="auto"/>
            <w:jc w:val="lowKashida"/>
            <w:rPr>
              <w:rFonts w:ascii="Sakkal Majalla" w:hAnsi="Sakkal Majalla" w:cs="Sakkal Majalla"/>
              <w:sz w:val="22"/>
              <w:szCs w:val="22"/>
            </w:rPr>
          </w:pPr>
          <w:r w:rsidRPr="0000132D">
            <w:rPr>
              <w:rFonts w:ascii="Sakkal Majalla" w:hAnsi="Sakkal Majalla" w:cs="Sakkal Majalla"/>
              <w:sz w:val="22"/>
              <w:szCs w:val="22"/>
            </w:rPr>
            <w:t>Skilled staff that can be recruited and maintained.</w:t>
          </w:r>
        </w:p>
        <w:p w14:paraId="6BFAB0F3" w14:textId="77777777" w:rsidR="006904F0" w:rsidRPr="0000132D" w:rsidRDefault="006904F0" w:rsidP="002822C7">
          <w:pPr>
            <w:pStyle w:val="ListParagraph"/>
            <w:numPr>
              <w:ilvl w:val="0"/>
              <w:numId w:val="9"/>
            </w:numPr>
            <w:autoSpaceDE w:val="0"/>
            <w:autoSpaceDN w:val="0"/>
            <w:bidi w:val="0"/>
            <w:adjustRightInd w:val="0"/>
            <w:spacing w:line="240" w:lineRule="auto"/>
            <w:jc w:val="lowKashida"/>
            <w:rPr>
              <w:rFonts w:ascii="Sakkal Majalla" w:hAnsi="Sakkal Majalla" w:cs="Sakkal Majalla"/>
              <w:sz w:val="22"/>
              <w:szCs w:val="22"/>
            </w:rPr>
          </w:pPr>
          <w:r w:rsidRPr="0000132D">
            <w:rPr>
              <w:rFonts w:ascii="Sakkal Majalla" w:hAnsi="Sakkal Majalla" w:cs="Sakkal Majalla"/>
              <w:sz w:val="22"/>
              <w:szCs w:val="22"/>
            </w:rPr>
            <w:t>Solid waste disposal at controlled and well-operated landfills.</w:t>
          </w:r>
        </w:p>
        <w:p w14:paraId="0B6340B5" w14:textId="77777777" w:rsidR="006904F0" w:rsidRPr="0000132D" w:rsidRDefault="006904F0" w:rsidP="002822C7">
          <w:pPr>
            <w:pStyle w:val="ListParagraph"/>
            <w:numPr>
              <w:ilvl w:val="0"/>
              <w:numId w:val="9"/>
            </w:numPr>
            <w:autoSpaceDE w:val="0"/>
            <w:autoSpaceDN w:val="0"/>
            <w:bidi w:val="0"/>
            <w:adjustRightInd w:val="0"/>
            <w:spacing w:line="240" w:lineRule="auto"/>
            <w:jc w:val="lowKashida"/>
            <w:rPr>
              <w:rFonts w:ascii="Sakkal Majalla" w:hAnsi="Sakkal Majalla" w:cs="Sakkal Majalla"/>
              <w:sz w:val="22"/>
              <w:szCs w:val="22"/>
            </w:rPr>
          </w:pPr>
          <w:r w:rsidRPr="0000132D">
            <w:rPr>
              <w:rFonts w:ascii="Sakkal Majalla" w:hAnsi="Sakkal Majalla" w:cs="Sakkal Majalla"/>
              <w:sz w:val="22"/>
              <w:szCs w:val="22"/>
            </w:rPr>
            <w:t>A stable planning environment for the community (planning horizon at least 15 years).</w:t>
          </w:r>
        </w:p>
        <w:p w14:paraId="79B61EEA" w14:textId="77777777" w:rsidR="006904F0" w:rsidRPr="0000132D" w:rsidRDefault="006904F0" w:rsidP="002822C7">
          <w:pPr>
            <w:pStyle w:val="ListParagraph"/>
            <w:numPr>
              <w:ilvl w:val="0"/>
              <w:numId w:val="10"/>
            </w:numPr>
            <w:autoSpaceDE w:val="0"/>
            <w:autoSpaceDN w:val="0"/>
            <w:bidi w:val="0"/>
            <w:adjustRightInd w:val="0"/>
            <w:spacing w:line="240" w:lineRule="auto"/>
            <w:ind w:left="360"/>
            <w:jc w:val="lowKashida"/>
            <w:rPr>
              <w:rFonts w:ascii="Sakkal Majalla" w:hAnsi="Sakkal Majalla" w:cs="Sakkal Majalla"/>
              <w:b/>
              <w:bCs/>
              <w:sz w:val="22"/>
              <w:szCs w:val="22"/>
            </w:rPr>
          </w:pPr>
          <w:r w:rsidRPr="0000132D">
            <w:rPr>
              <w:rFonts w:ascii="Sakkal Majalla" w:hAnsi="Sakkal Majalla" w:cs="Sakkal Majalla"/>
              <w:b/>
              <w:bCs/>
              <w:sz w:val="22"/>
              <w:szCs w:val="22"/>
            </w:rPr>
            <w:t>Landfill Gas Composition and Characteristics</w:t>
          </w:r>
        </w:p>
        <w:p w14:paraId="5ACCFBEE" w14:textId="77777777" w:rsidR="006904F0" w:rsidRPr="0000132D" w:rsidRDefault="006904F0" w:rsidP="006904F0">
          <w:pPr>
            <w:autoSpaceDE w:val="0"/>
            <w:autoSpaceDN w:val="0"/>
            <w:bidi w:val="0"/>
            <w:adjustRightInd w:val="0"/>
            <w:spacing w:line="240" w:lineRule="auto"/>
            <w:jc w:val="lowKashida"/>
          </w:pPr>
          <w:r w:rsidRPr="0000132D">
            <w:t>Landfill gas is the product of solid waste decomposition. The quantity and the composition depend on the types of solid waste that is decompositing. A waste with a large fraction of easily biodegradable organic material will produce more gas than one consisting largely of ash and construction debris. The rate of gas production is governed by the rate at which decomposition is occurring in the wastes. When decomposition ceases, gas production also ends. Gas production begins almost immediately after the solid waste is placed in a landfill. (Willumson 9/1990) noted that the most significant gas production usually begins 200 days after solid waste is disposed of in a landfill.</w:t>
          </w:r>
        </w:p>
        <w:p w14:paraId="04E9BC4C" w14:textId="77777777" w:rsidR="006904F0" w:rsidRPr="0000132D" w:rsidRDefault="006904F0" w:rsidP="006904F0">
          <w:pPr>
            <w:autoSpaceDE w:val="0"/>
            <w:autoSpaceDN w:val="0"/>
            <w:bidi w:val="0"/>
            <w:adjustRightInd w:val="0"/>
            <w:spacing w:line="240" w:lineRule="auto"/>
            <w:jc w:val="lowKashida"/>
          </w:pPr>
          <w:r w:rsidRPr="0000132D">
            <w:t>Landfill gas evolves from the breakdown of biodergradable materials in a landfill. The composition of gas varies according to the type and phase of breakdown which occurs within the site at specific time. Schumacher (1983) noted that after the refuse has been placed in the landfill, aerobic decomposition of the organic waste begins and a small amount of greenhouse gas, i.e CO</w:t>
          </w:r>
          <w:r w:rsidRPr="0000132D">
            <w:rPr>
              <w:vertAlign w:val="subscript"/>
            </w:rPr>
            <w:t>2</w:t>
          </w:r>
          <w:r w:rsidRPr="0000132D">
            <w:t xml:space="preserve"> is produced. Once the Oxygen has been depleted, the anaerobic microorganisms become dominant and produce the greenhouse gases in landfill sites.</w:t>
          </w:r>
        </w:p>
        <w:p w14:paraId="15E95321" w14:textId="77777777" w:rsidR="006904F0" w:rsidRPr="0000132D" w:rsidRDefault="006904F0" w:rsidP="006904F0">
          <w:pPr>
            <w:autoSpaceDE w:val="0"/>
            <w:autoSpaceDN w:val="0"/>
            <w:bidi w:val="0"/>
            <w:adjustRightInd w:val="0"/>
            <w:spacing w:line="240" w:lineRule="auto"/>
            <w:jc w:val="lowKashida"/>
          </w:pPr>
          <w:r w:rsidRPr="0000132D">
            <w:t>During the second stage of methane fermentation, the organic acids are consumed by a special group of methanogenic bacteria and concerted into methane and carbon dioxide (EMCON, 1980). It is believed that the anaerobic process in a typical landfill occurs between 180 and 500 days after landfilling, depending on the waste composition, moisture content, temperature, pH, nutrients and refuse density (Boyle, 1977).</w:t>
          </w:r>
        </w:p>
        <w:p w14:paraId="3326D036" w14:textId="77777777" w:rsidR="006904F0" w:rsidRPr="0000132D" w:rsidRDefault="006904F0" w:rsidP="006904F0">
          <w:pPr>
            <w:autoSpaceDE w:val="0"/>
            <w:autoSpaceDN w:val="0"/>
            <w:bidi w:val="0"/>
            <w:adjustRightInd w:val="0"/>
            <w:spacing w:line="240" w:lineRule="auto"/>
            <w:jc w:val="lowKashida"/>
          </w:pPr>
          <w:r w:rsidRPr="0000132D">
            <w:lastRenderedPageBreak/>
            <w:t>In general, landfill gas composition depends on the composition of the waste, but it will generally contain about 40-60% methane (CH</w:t>
          </w:r>
          <w:r w:rsidRPr="0000132D">
            <w:rPr>
              <w:vertAlign w:val="subscript"/>
            </w:rPr>
            <w:t>4</w:t>
          </w:r>
          <w:r w:rsidRPr="0000132D">
            <w:t>), 40-50% carbon dioxide (CO</w:t>
          </w:r>
          <w:r w:rsidRPr="0000132D">
            <w:rPr>
              <w:vertAlign w:val="subscript"/>
            </w:rPr>
            <w:t>2</w:t>
          </w:r>
          <w:r w:rsidRPr="0000132D">
            <w:t>), small amounts of 0.2-1% oxygen, 2-5% nitrogen, 0-1% hydrogen and other trace components such as hydrogen sulfide (0.0017-0.01%) and vinyl chloride (&lt;0.0001%) (Senior, 1990) (Table 1).</w:t>
          </w:r>
        </w:p>
        <w:p w14:paraId="730E7C6F" w14:textId="77777777" w:rsidR="006904F0" w:rsidRPr="0000132D" w:rsidRDefault="006904F0" w:rsidP="006904F0">
          <w:pPr>
            <w:autoSpaceDE w:val="0"/>
            <w:autoSpaceDN w:val="0"/>
            <w:bidi w:val="0"/>
            <w:adjustRightInd w:val="0"/>
            <w:spacing w:line="240" w:lineRule="auto"/>
            <w:jc w:val="lowKashida"/>
          </w:pPr>
          <w:r w:rsidRPr="0000132D">
            <w:t>A large landfill may produce gas for a period in excess of 50 years and can result in a total yield of landfill gas in the range 0.06 m</w:t>
          </w:r>
          <w:r w:rsidRPr="0000132D">
            <w:rPr>
              <w:vertAlign w:val="superscript"/>
            </w:rPr>
            <w:t>3</w:t>
          </w:r>
          <w:r w:rsidRPr="0000132D">
            <w:t>/kg up to 0.53 m</w:t>
          </w:r>
          <w:r w:rsidRPr="0000132D">
            <w:rPr>
              <w:vertAlign w:val="superscript"/>
            </w:rPr>
            <w:t>3</w:t>
          </w:r>
          <w:r w:rsidRPr="0000132D">
            <w:t>/kg. typically, the heating value of typical landfill gas is roughly 16.8 mega Joule/m</w:t>
          </w:r>
          <w:r w:rsidRPr="0000132D">
            <w:rPr>
              <w:vertAlign w:val="superscript"/>
            </w:rPr>
            <w:t>3</w:t>
          </w:r>
          <w:r w:rsidRPr="0000132D">
            <w:t xml:space="preserve"> (450 BTU/ft</w:t>
          </w:r>
          <w:r w:rsidRPr="0000132D">
            <w:rPr>
              <w:vertAlign w:val="superscript"/>
            </w:rPr>
            <w:t>3</w:t>
          </w:r>
          <w:r w:rsidRPr="0000132D">
            <w:t>) or approximately half the lower heating value of natural gas (David, 1997).</w:t>
          </w:r>
        </w:p>
        <w:p w14:paraId="0DC89FD8" w14:textId="77777777" w:rsidR="006904F0" w:rsidRPr="0000132D" w:rsidRDefault="006904F0" w:rsidP="002822C7">
          <w:pPr>
            <w:pStyle w:val="ListParagraph"/>
            <w:numPr>
              <w:ilvl w:val="0"/>
              <w:numId w:val="10"/>
            </w:numPr>
            <w:autoSpaceDE w:val="0"/>
            <w:autoSpaceDN w:val="0"/>
            <w:bidi w:val="0"/>
            <w:adjustRightInd w:val="0"/>
            <w:spacing w:line="240" w:lineRule="auto"/>
            <w:ind w:left="360"/>
            <w:jc w:val="lowKashida"/>
            <w:rPr>
              <w:rFonts w:ascii="Sakkal Majalla" w:hAnsi="Sakkal Majalla" w:cs="Sakkal Majalla"/>
              <w:b/>
              <w:bCs/>
              <w:sz w:val="22"/>
              <w:szCs w:val="22"/>
            </w:rPr>
          </w:pPr>
          <w:r w:rsidRPr="0000132D">
            <w:rPr>
              <w:rFonts w:ascii="Sakkal Majalla" w:hAnsi="Sakkal Majalla" w:cs="Sakkal Majalla"/>
              <w:b/>
              <w:bCs/>
              <w:sz w:val="22"/>
              <w:szCs w:val="22"/>
            </w:rPr>
            <w:t>Factors Affecting Landfill Gas Generation</w:t>
          </w:r>
        </w:p>
        <w:p w14:paraId="64A8DC23" w14:textId="77777777" w:rsidR="006904F0" w:rsidRPr="0000132D" w:rsidRDefault="006904F0" w:rsidP="006904F0">
          <w:pPr>
            <w:autoSpaceDE w:val="0"/>
            <w:autoSpaceDN w:val="0"/>
            <w:bidi w:val="0"/>
            <w:adjustRightInd w:val="0"/>
            <w:spacing w:line="240" w:lineRule="auto"/>
            <w:jc w:val="lowKashida"/>
          </w:pPr>
          <w:r w:rsidRPr="0000132D">
            <w:t>There are a numbers of factors affecting gas generation including: refuse deposits, pH, temperature, nutrients, moisture content, and site operational factors. These will be discussed as following:</w:t>
          </w:r>
        </w:p>
        <w:p w14:paraId="3D120D2C" w14:textId="77777777" w:rsidR="006904F0" w:rsidRPr="0000132D" w:rsidRDefault="006904F0" w:rsidP="002822C7">
          <w:pPr>
            <w:pStyle w:val="ListParagraph"/>
            <w:numPr>
              <w:ilvl w:val="1"/>
              <w:numId w:val="8"/>
            </w:numPr>
            <w:bidi w:val="0"/>
            <w:spacing w:before="100" w:after="100" w:line="240" w:lineRule="auto"/>
            <w:ind w:left="544" w:hanging="272"/>
            <w:jc w:val="lowKashida"/>
            <w:rPr>
              <w:rFonts w:ascii="Sakkal Majalla" w:hAnsi="Sakkal Majalla" w:cs="Sakkal Majalla"/>
              <w:sz w:val="22"/>
              <w:szCs w:val="22"/>
            </w:rPr>
          </w:pPr>
          <w:r w:rsidRPr="0000132D">
            <w:rPr>
              <w:rFonts w:ascii="Sakkal Majalla" w:hAnsi="Sakkal Majalla" w:cs="Sakkal Majalla"/>
              <w:b/>
              <w:bCs/>
              <w:sz w:val="22"/>
              <w:szCs w:val="22"/>
            </w:rPr>
            <w:t xml:space="preserve">Refuse Deposits: </w:t>
          </w:r>
          <w:r w:rsidRPr="0000132D">
            <w:rPr>
              <w:rFonts w:ascii="Sakkal Majalla" w:hAnsi="Sakkal Majalla" w:cs="Sakkal Majalla"/>
              <w:sz w:val="22"/>
              <w:szCs w:val="22"/>
            </w:rPr>
            <w:t>Refuse high in organic matter, such as food waste, and paper, will decompose more rapidly than inorganic materials such as demolition and construction debris (Owens and Chynoweth, 1992).</w:t>
          </w:r>
        </w:p>
        <w:p w14:paraId="78901E62" w14:textId="77777777" w:rsidR="006904F0" w:rsidRPr="0000132D" w:rsidRDefault="006904F0" w:rsidP="002822C7">
          <w:pPr>
            <w:pStyle w:val="ListParagraph"/>
            <w:numPr>
              <w:ilvl w:val="1"/>
              <w:numId w:val="8"/>
            </w:numPr>
            <w:bidi w:val="0"/>
            <w:spacing w:before="100" w:after="100" w:line="240" w:lineRule="auto"/>
            <w:ind w:left="544" w:hanging="272"/>
            <w:jc w:val="lowKashida"/>
            <w:rPr>
              <w:rFonts w:ascii="Sakkal Majalla" w:hAnsi="Sakkal Majalla" w:cs="Sakkal Majalla"/>
              <w:sz w:val="22"/>
              <w:szCs w:val="22"/>
            </w:rPr>
          </w:pPr>
          <w:r w:rsidRPr="0000132D">
            <w:rPr>
              <w:rFonts w:ascii="Sakkal Majalla" w:hAnsi="Sakkal Majalla" w:cs="Sakkal Majalla"/>
              <w:b/>
              <w:bCs/>
              <w:sz w:val="22"/>
              <w:szCs w:val="22"/>
            </w:rPr>
            <w:t xml:space="preserve">pH: </w:t>
          </w:r>
          <w:r w:rsidRPr="0000132D">
            <w:rPr>
              <w:rFonts w:ascii="Sakkal Majalla" w:hAnsi="Sakkal Majalla" w:cs="Sakkal Majalla"/>
              <w:sz w:val="22"/>
              <w:szCs w:val="22"/>
            </w:rPr>
            <w:t>Optimum pH values for anaerobic digestion range from 6.34 to 7.4. The pH value in landfills may be influenced by industrial waste discharge, alkalinity, and clear water infiltration (Boyle, 1977). The average pH value in a landfill does not drop below 6.2 when methane is produced (Rare Earth Research Conference, 1978).</w:t>
          </w:r>
        </w:p>
        <w:p w14:paraId="4BEA87CB" w14:textId="77777777" w:rsidR="006904F0" w:rsidRPr="0000132D" w:rsidRDefault="006904F0" w:rsidP="002822C7">
          <w:pPr>
            <w:pStyle w:val="ListParagraph"/>
            <w:numPr>
              <w:ilvl w:val="1"/>
              <w:numId w:val="8"/>
            </w:numPr>
            <w:bidi w:val="0"/>
            <w:spacing w:before="100" w:after="100" w:line="240" w:lineRule="auto"/>
            <w:ind w:left="544" w:hanging="272"/>
            <w:jc w:val="lowKashida"/>
            <w:rPr>
              <w:rFonts w:ascii="Sakkal Majalla" w:hAnsi="Sakkal Majalla" w:cs="Sakkal Majalla"/>
              <w:sz w:val="22"/>
              <w:szCs w:val="22"/>
            </w:rPr>
          </w:pPr>
          <w:r w:rsidRPr="0000132D">
            <w:rPr>
              <w:rFonts w:ascii="Sakkal Majalla" w:hAnsi="Sakkal Majalla" w:cs="Sakkal Majalla"/>
              <w:b/>
              <w:bCs/>
              <w:sz w:val="22"/>
              <w:szCs w:val="22"/>
            </w:rPr>
            <w:t xml:space="preserve">Temperature: </w:t>
          </w:r>
          <w:r w:rsidRPr="0000132D">
            <w:rPr>
              <w:rFonts w:ascii="Sakkal Majalla" w:hAnsi="Sakkal Majalla" w:cs="Sakkal Majalla"/>
              <w:sz w:val="22"/>
              <w:szCs w:val="22"/>
            </w:rPr>
            <w:t>Temperature of the landfill will indicate which class of bacteria is functional. Mesophile bacteria grow best in the temperature range of 20 to 40 °C, while thermophiles grow best above 45 °C (Schmuacher, 1983).</w:t>
          </w:r>
        </w:p>
        <w:p w14:paraId="7F6849B0" w14:textId="77777777" w:rsidR="006904F0" w:rsidRPr="0000132D" w:rsidRDefault="006904F0" w:rsidP="002822C7">
          <w:pPr>
            <w:pStyle w:val="ListParagraph"/>
            <w:numPr>
              <w:ilvl w:val="1"/>
              <w:numId w:val="8"/>
            </w:numPr>
            <w:bidi w:val="0"/>
            <w:spacing w:before="100" w:after="100" w:line="240" w:lineRule="auto"/>
            <w:ind w:left="544" w:hanging="272"/>
            <w:jc w:val="lowKashida"/>
            <w:rPr>
              <w:rFonts w:ascii="Sakkal Majalla" w:hAnsi="Sakkal Majalla" w:cs="Sakkal Majalla"/>
              <w:sz w:val="22"/>
              <w:szCs w:val="22"/>
            </w:rPr>
          </w:pPr>
          <w:r w:rsidRPr="0000132D">
            <w:rPr>
              <w:rFonts w:ascii="Sakkal Majalla" w:hAnsi="Sakkal Majalla" w:cs="Sakkal Majalla"/>
              <w:b/>
              <w:bCs/>
              <w:sz w:val="22"/>
              <w:szCs w:val="22"/>
            </w:rPr>
            <w:t xml:space="preserve">Nutrients: </w:t>
          </w:r>
          <w:r w:rsidRPr="0000132D">
            <w:rPr>
              <w:rFonts w:ascii="Sakkal Majalla" w:hAnsi="Sakkal Majalla" w:cs="Sakkal Majalla"/>
              <w:sz w:val="22"/>
              <w:szCs w:val="22"/>
            </w:rPr>
            <w:t>Sufficient nutrients are required for the growth of bacteria in the landfill. These primarily are carbon, hydrogen, oxygen, and phosphorus (EMCON Association, 1980).</w:t>
          </w:r>
        </w:p>
        <w:p w14:paraId="5EDFE80F" w14:textId="77777777" w:rsidR="006904F0" w:rsidRPr="0000132D" w:rsidRDefault="006904F0" w:rsidP="002822C7">
          <w:pPr>
            <w:pStyle w:val="ListParagraph"/>
            <w:numPr>
              <w:ilvl w:val="1"/>
              <w:numId w:val="8"/>
            </w:numPr>
            <w:bidi w:val="0"/>
            <w:spacing w:before="100" w:after="100" w:line="240" w:lineRule="auto"/>
            <w:ind w:left="544" w:hanging="272"/>
            <w:jc w:val="lowKashida"/>
            <w:rPr>
              <w:rFonts w:ascii="Sakkal Majalla" w:hAnsi="Sakkal Majalla" w:cs="Sakkal Majalla"/>
              <w:sz w:val="22"/>
              <w:szCs w:val="22"/>
            </w:rPr>
          </w:pPr>
          <w:r w:rsidRPr="0000132D">
            <w:rPr>
              <w:rFonts w:ascii="Sakkal Majalla" w:hAnsi="Sakkal Majalla" w:cs="Sakkal Majalla"/>
              <w:b/>
              <w:bCs/>
              <w:sz w:val="22"/>
              <w:szCs w:val="22"/>
            </w:rPr>
            <w:t xml:space="preserve">Moisture Content: </w:t>
          </w:r>
          <w:r w:rsidRPr="0000132D">
            <w:rPr>
              <w:rFonts w:ascii="Sakkal Majalla" w:hAnsi="Sakkal Majalla" w:cs="Sakkal Majalla"/>
              <w:sz w:val="22"/>
              <w:szCs w:val="22"/>
            </w:rPr>
            <w:t>Rate of methane production increases with higher moisture content. The optimum moisture content should be approximately 40 to 45% (wet weight) for the maximum gas production (Pacey, 1986). Studies have shown, in addition, that the gas production increase after a heavy rainfall as recorded high moisture content as 80% phosphorus (EMCON Association, 1980).</w:t>
          </w:r>
        </w:p>
        <w:p w14:paraId="4ED682DB" w14:textId="77777777" w:rsidR="006904F0" w:rsidRDefault="006904F0" w:rsidP="002822C7">
          <w:pPr>
            <w:pStyle w:val="ListParagraph"/>
            <w:numPr>
              <w:ilvl w:val="1"/>
              <w:numId w:val="8"/>
            </w:numPr>
            <w:bidi w:val="0"/>
            <w:spacing w:before="100" w:after="100" w:line="240" w:lineRule="auto"/>
            <w:ind w:left="544" w:hanging="272"/>
            <w:jc w:val="lowKashida"/>
            <w:rPr>
              <w:rFonts w:ascii="Sakkal Majalla" w:hAnsi="Sakkal Majalla" w:cs="Sakkal Majalla"/>
              <w:sz w:val="22"/>
              <w:szCs w:val="22"/>
            </w:rPr>
          </w:pPr>
          <w:r w:rsidRPr="0000132D">
            <w:rPr>
              <w:rFonts w:ascii="Sakkal Majalla" w:hAnsi="Sakkal Majalla" w:cs="Sakkal Majalla"/>
              <w:b/>
              <w:bCs/>
              <w:sz w:val="22"/>
              <w:szCs w:val="22"/>
            </w:rPr>
            <w:t xml:space="preserve">Site Operational and Characteristic Factors: </w:t>
          </w:r>
          <w:r w:rsidRPr="0000132D">
            <w:rPr>
              <w:rFonts w:ascii="Sakkal Majalla" w:hAnsi="Sakkal Majalla" w:cs="Sakkal Majalla"/>
              <w:sz w:val="22"/>
              <w:szCs w:val="22"/>
            </w:rPr>
            <w:t>Gas production increase with the reduction in particle size and the resultant increase surface area. Pacey (1986) suggested that reduced particle size will expose a greater surface area of refuse to the key parameters: moisture, nutrients and bacteria. In addition, gas production increase with the increment of refuse thickness. The designed refuse height of 40 meters (or more) is the standard landfill designed structure for landfill gas recovery.</w:t>
          </w:r>
        </w:p>
        <w:p w14:paraId="1666EB9F" w14:textId="77777777" w:rsidR="006904F0" w:rsidRPr="0000132D" w:rsidRDefault="006904F0" w:rsidP="002822C7">
          <w:pPr>
            <w:pStyle w:val="ListParagraph"/>
            <w:numPr>
              <w:ilvl w:val="0"/>
              <w:numId w:val="10"/>
            </w:numPr>
            <w:autoSpaceDE w:val="0"/>
            <w:autoSpaceDN w:val="0"/>
            <w:bidi w:val="0"/>
            <w:adjustRightInd w:val="0"/>
            <w:spacing w:line="240" w:lineRule="auto"/>
            <w:ind w:left="360"/>
            <w:jc w:val="lowKashida"/>
            <w:rPr>
              <w:rFonts w:ascii="Sakkal Majalla" w:hAnsi="Sakkal Majalla" w:cs="Sakkal Majalla"/>
              <w:b/>
              <w:bCs/>
              <w:sz w:val="22"/>
              <w:szCs w:val="22"/>
            </w:rPr>
          </w:pPr>
          <w:r w:rsidRPr="0000132D">
            <w:rPr>
              <w:rFonts w:ascii="Sakkal Majalla" w:hAnsi="Sakkal Majalla" w:cs="Sakkal Majalla"/>
              <w:b/>
              <w:bCs/>
              <w:sz w:val="22"/>
              <w:szCs w:val="22"/>
            </w:rPr>
            <w:t>Characterization of Solid Waste in Madinah City</w:t>
          </w:r>
        </w:p>
        <w:p w14:paraId="0569E0FF" w14:textId="77777777" w:rsidR="006904F0" w:rsidRPr="0000132D" w:rsidRDefault="006904F0" w:rsidP="006904F0">
          <w:pPr>
            <w:autoSpaceDE w:val="0"/>
            <w:autoSpaceDN w:val="0"/>
            <w:bidi w:val="0"/>
            <w:adjustRightInd w:val="0"/>
            <w:spacing w:line="240" w:lineRule="auto"/>
            <w:jc w:val="lowKashida"/>
          </w:pPr>
          <w:r w:rsidRPr="0000132D">
            <w:t>The target of characterization of solid waste in Madinah will provide a primary figure out of the main components of the solid waste, especially the organic matters, that represents an important role controlling the generation of landfill gas in the landfills in Madinah, in addition to the characterization of solid waste will provide baseline data for its municipality to assess their progress toward specific sustainable waste management goals.</w:t>
          </w:r>
        </w:p>
        <w:p w14:paraId="49E94CE2" w14:textId="77777777" w:rsidR="006904F0" w:rsidRPr="0000132D" w:rsidRDefault="006904F0" w:rsidP="006904F0">
          <w:pPr>
            <w:autoSpaceDE w:val="0"/>
            <w:autoSpaceDN w:val="0"/>
            <w:bidi w:val="0"/>
            <w:adjustRightInd w:val="0"/>
            <w:spacing w:line="240" w:lineRule="auto"/>
            <w:jc w:val="lowKashida"/>
          </w:pPr>
          <w:r w:rsidRPr="0000132D">
            <w:t>In Madinah City, the solid waste was received and collected from all municipalities by means of compressors and transferable containers. Large-size materials, trees, solid and liquid slaughterhouses and medical waste are also received, in addition to some commercial private companies. There is a separation unit of solid waste was initiated to sort the different types of solid waste before the landfilling process, where there is a treatment incineration unit for medical waste and a specific unit for slaughterhouses waste.</w:t>
          </w:r>
        </w:p>
        <w:p w14:paraId="1637676D" w14:textId="77777777" w:rsidR="006904F0" w:rsidRPr="0000132D" w:rsidRDefault="006904F0" w:rsidP="006904F0">
          <w:pPr>
            <w:autoSpaceDE w:val="0"/>
            <w:autoSpaceDN w:val="0"/>
            <w:bidi w:val="0"/>
            <w:adjustRightInd w:val="0"/>
            <w:spacing w:line="240" w:lineRule="auto"/>
            <w:jc w:val="lowKashida"/>
          </w:pPr>
          <w:r w:rsidRPr="0000132D">
            <w:lastRenderedPageBreak/>
            <w:t xml:space="preserve">Generally, the total quantities of solid waste generated during 2017, reached to about 1688118 tons, where the construction and demolition waste representing about 48%, domestic waste representing 40%, High-volume waste representing 11%, slaughterhouses waste representing about 1%, and finally the trees representing less than 1% (Fig. 2). </w:t>
          </w:r>
        </w:p>
        <w:p w14:paraId="66877499" w14:textId="77777777" w:rsidR="006904F0" w:rsidRPr="0000132D" w:rsidRDefault="006904F0" w:rsidP="006904F0">
          <w:pPr>
            <w:autoSpaceDE w:val="0"/>
            <w:autoSpaceDN w:val="0"/>
            <w:bidi w:val="0"/>
            <w:adjustRightInd w:val="0"/>
            <w:spacing w:line="240" w:lineRule="auto"/>
            <w:jc w:val="lowKashida"/>
          </w:pPr>
          <w:r w:rsidRPr="0000132D">
            <w:t>During Ramadan 2017, the generated total quantities of solid waste representing about 8% of the total solid waste throughout the year of 2017 (Fig. 3), the most dominant component is the domestic waste representing about 58%, construction and demolition waste representing about 28%, High-volume waste representing 12%, slaughterhouses waste representing about 1.4%, and finally the trees representing less than 1%. While in Hajj season 2017, the generated total quantities of solid waste representing about 21% of the total solid waste throughout the year of 2017 (Fig. 4), the most dominant component is the construction and demolition waste representing about 58%, domestic waste representing about 33%, High-volume waste representing 8%, slaughterhouses waste representing about 1%, and finally the trees representing less than 1%</w:t>
          </w:r>
        </w:p>
        <w:p w14:paraId="7590EDAA" w14:textId="77777777" w:rsidR="006904F0" w:rsidRPr="0000132D" w:rsidRDefault="006904F0" w:rsidP="006904F0">
          <w:pPr>
            <w:autoSpaceDE w:val="0"/>
            <w:autoSpaceDN w:val="0"/>
            <w:bidi w:val="0"/>
            <w:adjustRightInd w:val="0"/>
            <w:spacing w:line="240" w:lineRule="auto"/>
            <w:jc w:val="lowKashida"/>
          </w:pPr>
          <w:r w:rsidRPr="0000132D">
            <w:t>Morsy and Al-Sebaei 2015, stated the classification of solid waste after the manual sorting, the component of the organic matters represents the largest component by a rate of 49%, where the plastics rate of 29%, paper and card board rate of 13%, metals of 6%, glass of 1%, textiles of 1%, and finally the wood with a rate of 1% (Fig. 5).</w:t>
          </w:r>
        </w:p>
        <w:p w14:paraId="53FA9C07" w14:textId="77777777" w:rsidR="006904F0" w:rsidRPr="0000132D" w:rsidRDefault="006904F0" w:rsidP="002822C7">
          <w:pPr>
            <w:pStyle w:val="ListParagraph"/>
            <w:numPr>
              <w:ilvl w:val="0"/>
              <w:numId w:val="10"/>
            </w:numPr>
            <w:autoSpaceDE w:val="0"/>
            <w:autoSpaceDN w:val="0"/>
            <w:bidi w:val="0"/>
            <w:adjustRightInd w:val="0"/>
            <w:spacing w:line="240" w:lineRule="auto"/>
            <w:ind w:left="360"/>
            <w:jc w:val="lowKashida"/>
            <w:rPr>
              <w:rFonts w:ascii="Sakkal Majalla" w:hAnsi="Sakkal Majalla" w:cs="Sakkal Majalla"/>
              <w:b/>
              <w:bCs/>
              <w:sz w:val="22"/>
              <w:szCs w:val="22"/>
            </w:rPr>
          </w:pPr>
          <w:r w:rsidRPr="0000132D">
            <w:rPr>
              <w:rFonts w:ascii="Sakkal Majalla" w:hAnsi="Sakkal Majalla" w:cs="Sakkal Majalla"/>
              <w:b/>
              <w:bCs/>
              <w:sz w:val="22"/>
              <w:szCs w:val="22"/>
            </w:rPr>
            <w:t>Landfilling of Solid Waste in Madinah City</w:t>
          </w:r>
        </w:p>
        <w:p w14:paraId="50408964" w14:textId="77777777" w:rsidR="006904F0" w:rsidRPr="0000132D" w:rsidRDefault="006904F0" w:rsidP="006904F0">
          <w:pPr>
            <w:autoSpaceDE w:val="0"/>
            <w:autoSpaceDN w:val="0"/>
            <w:bidi w:val="0"/>
            <w:adjustRightInd w:val="0"/>
            <w:spacing w:line="240" w:lineRule="auto"/>
            <w:jc w:val="lowKashida"/>
          </w:pPr>
          <w:r w:rsidRPr="0000132D">
            <w:t>There is a waste sorting unit, which is responsible for sorting all the recyclable materials such as, plastic, cardboard, iron, aluminum and paper, are extracted in the form of bales, which are directed to the specialized companies. There is a baling unit consists of two pistons equipped with conveyors to transport the sorted waste into the compressor chamber. The pistons operated automatically until the bales are released from the piston and connected automatically to be ready for transmission to the recycling facilities.</w:t>
          </w:r>
        </w:p>
        <w:p w14:paraId="56E39ACB" w14:textId="77777777" w:rsidR="006904F0" w:rsidRPr="0000132D" w:rsidRDefault="006904F0" w:rsidP="006904F0">
          <w:pPr>
            <w:autoSpaceDE w:val="0"/>
            <w:autoSpaceDN w:val="0"/>
            <w:bidi w:val="0"/>
            <w:adjustRightInd w:val="0"/>
            <w:spacing w:line="240" w:lineRule="auto"/>
            <w:jc w:val="lowKashida"/>
            <w:rPr>
              <w:rtl/>
            </w:rPr>
          </w:pPr>
          <w:r w:rsidRPr="0000132D">
            <w:t>Worth mentioning, the landfill of Madinah city, is covered daily with sand deposits not less than 20 cm, and lined with High Density Poly Ethylene layer (HDPE), in addition to a network of sewage water to collect the generated leachate, and a gas collection system (The landfill gas connected to a main pipe to reach the gas burners for the safe disposal of gas by burning).</w:t>
          </w:r>
        </w:p>
      </w:sdtContent>
    </w:sdt>
    <w:sdt>
      <w:sdtPr>
        <w:rPr>
          <w:b/>
          <w:bCs/>
          <w:sz w:val="24"/>
          <w:szCs w:val="24"/>
        </w:rPr>
        <w:id w:val="-1424409997"/>
        <w:placeholder>
          <w:docPart w:val="4D61F3A9564F426D9D5591322D86C547"/>
        </w:placeholder>
      </w:sdtPr>
      <w:sdtContent>
        <w:p w14:paraId="74B632F0" w14:textId="77777777" w:rsidR="006904F0" w:rsidRPr="0000132D" w:rsidRDefault="006904F0" w:rsidP="006904F0">
          <w:pPr>
            <w:tabs>
              <w:tab w:val="left" w:pos="3161"/>
            </w:tabs>
            <w:bidi w:val="0"/>
            <w:rPr>
              <w:b/>
              <w:bCs/>
              <w:sz w:val="24"/>
              <w:szCs w:val="24"/>
              <w:rtl/>
            </w:rPr>
          </w:pPr>
          <w:r w:rsidRPr="0000132D">
            <w:rPr>
              <w:b/>
              <w:bCs/>
              <w:sz w:val="24"/>
              <w:szCs w:val="24"/>
            </w:rPr>
            <w:t xml:space="preserve">Results and discussion </w:t>
          </w:r>
        </w:p>
      </w:sdtContent>
    </w:sdt>
    <w:sdt>
      <w:sdtPr>
        <w:rPr>
          <w:rFonts w:hint="cs"/>
          <w:sz w:val="20"/>
          <w:szCs w:val="20"/>
        </w:rPr>
        <w:id w:val="-1433652811"/>
        <w:placeholder>
          <w:docPart w:val="81E59DB66C324316AF39C9649B564603"/>
        </w:placeholder>
      </w:sdtPr>
      <w:sdtContent>
        <w:p w14:paraId="0CCD0F30" w14:textId="77777777" w:rsidR="006904F0" w:rsidRPr="0000132D" w:rsidRDefault="006904F0" w:rsidP="002822C7">
          <w:pPr>
            <w:pStyle w:val="ListParagraph"/>
            <w:numPr>
              <w:ilvl w:val="0"/>
              <w:numId w:val="10"/>
            </w:numPr>
            <w:autoSpaceDE w:val="0"/>
            <w:autoSpaceDN w:val="0"/>
            <w:bidi w:val="0"/>
            <w:adjustRightInd w:val="0"/>
            <w:spacing w:line="240" w:lineRule="auto"/>
            <w:ind w:left="360"/>
            <w:jc w:val="lowKashida"/>
            <w:rPr>
              <w:rFonts w:ascii="Sakkal Majalla" w:hAnsi="Sakkal Majalla" w:cs="Sakkal Majalla"/>
              <w:b/>
              <w:bCs/>
              <w:sz w:val="22"/>
              <w:szCs w:val="22"/>
            </w:rPr>
          </w:pPr>
          <w:r w:rsidRPr="0000132D">
            <w:rPr>
              <w:rFonts w:ascii="Sakkal Majalla" w:hAnsi="Sakkal Majalla" w:cs="Sakkal Majalla"/>
              <w:b/>
              <w:bCs/>
              <w:sz w:val="22"/>
              <w:szCs w:val="22"/>
            </w:rPr>
            <w:t>Estimation of Potential of Landfill Gas Production in Madinah City</w:t>
          </w:r>
        </w:p>
        <w:p w14:paraId="31CC4A6D" w14:textId="77777777" w:rsidR="006904F0" w:rsidRPr="0000132D" w:rsidRDefault="006904F0" w:rsidP="006904F0">
          <w:pPr>
            <w:autoSpaceDE w:val="0"/>
            <w:autoSpaceDN w:val="0"/>
            <w:bidi w:val="0"/>
            <w:adjustRightInd w:val="0"/>
            <w:spacing w:line="240" w:lineRule="auto"/>
            <w:jc w:val="lowKashida"/>
          </w:pPr>
          <w:r w:rsidRPr="0000132D">
            <w:t xml:space="preserve">LandGEM is based on a first-order decomposition rate equation for quantifying emissions from the decomposition of landfilled waste in MSW landfills. The software provides a relatively simple approach to estimating landfill gas emissions. Model defaults are based on empirical data from U.S. landfills. Field test data can also be used in place of model defaults when available. Further guidance on EPA test methods, CAA regulations. LandGEM uses the following first-order decomposition rate equation (1) to estimate annual emissions over a time period that you specify. The model parameters </w:t>
          </w:r>
          <m:oMath>
            <m:r>
              <w:rPr>
                <w:rFonts w:ascii="Cambria Math" w:hAnsi="Cambria Math"/>
              </w:rPr>
              <m:t>k</m:t>
            </m:r>
          </m:oMath>
          <w:r w:rsidRPr="0000132D">
            <w:t xml:space="preserve"> and </w:t>
          </w:r>
          <m:oMath>
            <m:sSub>
              <m:sSubPr>
                <m:ctrlPr>
                  <w:rPr>
                    <w:rFonts w:ascii="Cambria Math" w:hAnsi="Cambria Math"/>
                    <w:i/>
                  </w:rPr>
                </m:ctrlPr>
              </m:sSubPr>
              <m:e>
                <m:r>
                  <w:rPr>
                    <w:rFonts w:ascii="Cambria Math" w:hAnsi="Cambria Math"/>
                  </w:rPr>
                  <m:t>L</m:t>
                </m:r>
              </m:e>
              <m:sub>
                <m:r>
                  <w:rPr>
                    <w:rFonts w:ascii="Cambria Math" w:hAnsi="Cambria Math"/>
                  </w:rPr>
                  <m:t>0</m:t>
                </m:r>
              </m:sub>
            </m:sSub>
          </m:oMath>
          <w:r w:rsidRPr="0000132D">
            <w:t xml:space="preserve"> used by this decomposition equation.</w:t>
          </w:r>
        </w:p>
        <w:p w14:paraId="055014F6" w14:textId="77777777" w:rsidR="006904F0" w:rsidRPr="0000132D" w:rsidRDefault="006904F0" w:rsidP="006904F0">
          <w:pPr>
            <w:autoSpaceDE w:val="0"/>
            <w:autoSpaceDN w:val="0"/>
            <w:bidi w:val="0"/>
            <w:adjustRightInd w:val="0"/>
            <w:spacing w:line="240" w:lineRule="auto"/>
            <w:rPr>
              <w:rFonts w:asciiTheme="majorBidi" w:hAnsiTheme="majorBidi" w:cstheme="majorBidi"/>
              <w:sz w:val="20"/>
              <w:szCs w:val="20"/>
            </w:rPr>
          </w:pPr>
          <m:oMathPara>
            <m:oMath>
              <m:sSub>
                <m:sSubPr>
                  <m:ctrlPr>
                    <w:rPr>
                      <w:rFonts w:ascii="Cambria Math" w:hAnsi="Cambria Math" w:cstheme="majorBidi"/>
                      <w:i/>
                      <w:sz w:val="20"/>
                      <w:szCs w:val="20"/>
                    </w:rPr>
                  </m:ctrlPr>
                </m:sSubPr>
                <m:e>
                  <m:r>
                    <w:rPr>
                      <w:rFonts w:ascii="Cambria Math" w:hAnsi="Cambria Math" w:cstheme="majorBidi"/>
                      <w:sz w:val="20"/>
                      <w:szCs w:val="20"/>
                    </w:rPr>
                    <m:t>Q</m:t>
                  </m:r>
                </m:e>
                <m:sub>
                  <m:sSub>
                    <m:sSubPr>
                      <m:ctrlPr>
                        <w:rPr>
                          <w:rFonts w:ascii="Cambria Math" w:hAnsi="Cambria Math" w:cstheme="majorBidi"/>
                          <w:i/>
                          <w:sz w:val="20"/>
                          <w:szCs w:val="20"/>
                        </w:rPr>
                      </m:ctrlPr>
                    </m:sSubPr>
                    <m:e>
                      <m:r>
                        <w:rPr>
                          <w:rFonts w:ascii="Cambria Math" w:hAnsi="Cambria Math" w:cstheme="majorBidi"/>
                          <w:sz w:val="20"/>
                          <w:szCs w:val="20"/>
                        </w:rPr>
                        <m:t>CH</m:t>
                      </m:r>
                    </m:e>
                    <m:sub>
                      <m:r>
                        <w:rPr>
                          <w:rFonts w:ascii="Cambria Math" w:hAnsi="Cambria Math" w:cstheme="majorBidi"/>
                          <w:sz w:val="20"/>
                          <w:szCs w:val="20"/>
                        </w:rPr>
                        <m:t>4</m:t>
                      </m:r>
                    </m:sub>
                  </m:sSub>
                </m:sub>
              </m:sSub>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n</m:t>
                  </m:r>
                </m:sup>
                <m:e>
                  <m:nary>
                    <m:naryPr>
                      <m:chr m:val="∑"/>
                      <m:limLoc m:val="undOvr"/>
                      <m:ctrlPr>
                        <w:rPr>
                          <w:rFonts w:ascii="Cambria Math" w:hAnsi="Cambria Math" w:cstheme="majorBidi"/>
                          <w:i/>
                          <w:sz w:val="20"/>
                          <w:szCs w:val="20"/>
                        </w:rPr>
                      </m:ctrlPr>
                    </m:naryPr>
                    <m:sub>
                      <m:r>
                        <w:rPr>
                          <w:rFonts w:ascii="Cambria Math" w:hAnsi="Cambria Math" w:cstheme="majorBidi"/>
                          <w:sz w:val="20"/>
                          <w:szCs w:val="20"/>
                        </w:rPr>
                        <m:t>j=0.1</m:t>
                      </m:r>
                    </m:sub>
                    <m:sup>
                      <m:r>
                        <w:rPr>
                          <w:rFonts w:ascii="Cambria Math" w:hAnsi="Cambria Math" w:cstheme="majorBidi"/>
                          <w:sz w:val="20"/>
                          <w:szCs w:val="20"/>
                        </w:rPr>
                        <m:t>1</m:t>
                      </m:r>
                    </m:sup>
                    <m:e>
                      <m:sSub>
                        <m:sSubPr>
                          <m:ctrlPr>
                            <w:rPr>
                              <w:rFonts w:ascii="Cambria Math" w:hAnsi="Cambria Math" w:cstheme="majorBidi"/>
                              <w:i/>
                              <w:sz w:val="20"/>
                              <w:szCs w:val="20"/>
                            </w:rPr>
                          </m:ctrlPr>
                        </m:sSubPr>
                        <m:e>
                          <m:r>
                            <w:rPr>
                              <w:rFonts w:ascii="Cambria Math" w:hAnsi="Cambria Math" w:cstheme="majorBidi"/>
                              <w:sz w:val="20"/>
                              <w:szCs w:val="20"/>
                            </w:rPr>
                            <m:t>KL</m:t>
                          </m:r>
                        </m:e>
                        <m:sub>
                          <m:r>
                            <w:rPr>
                              <w:rFonts w:ascii="Cambria Math" w:hAnsi="Cambria Math" w:cstheme="majorBidi"/>
                              <w:sz w:val="20"/>
                              <w:szCs w:val="20"/>
                            </w:rPr>
                            <m:t>0</m:t>
                          </m:r>
                        </m:sub>
                      </m:sSub>
                      <m:d>
                        <m:dPr>
                          <m:ctrlPr>
                            <w:rPr>
                              <w:rFonts w:ascii="Cambria Math" w:hAnsi="Cambria Math" w:cstheme="majorBidi"/>
                              <w:i/>
                              <w:sz w:val="20"/>
                              <w:szCs w:val="20"/>
                            </w:rPr>
                          </m:ctrlPr>
                        </m:dPr>
                        <m:e>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i</m:t>
                                  </m:r>
                                </m:sub>
                              </m:sSub>
                            </m:num>
                            <m:den>
                              <m:r>
                                <w:rPr>
                                  <w:rFonts w:ascii="Cambria Math" w:hAnsi="Cambria Math" w:cstheme="majorBidi"/>
                                  <w:sz w:val="20"/>
                                  <w:szCs w:val="20"/>
                                </w:rPr>
                                <m:t>10</m:t>
                              </m:r>
                            </m:den>
                          </m:f>
                        </m:e>
                      </m:d>
                    </m:e>
                  </m:nary>
                </m:e>
              </m:nary>
              <m:sSup>
                <m:sSupPr>
                  <m:ctrlPr>
                    <w:rPr>
                      <w:rFonts w:ascii="Cambria Math" w:hAnsi="Cambria Math" w:cstheme="majorBidi"/>
                      <w:i/>
                      <w:sz w:val="20"/>
                      <w:szCs w:val="20"/>
                    </w:rPr>
                  </m:ctrlPr>
                </m:sSupPr>
                <m:e>
                  <m:r>
                    <w:rPr>
                      <w:rFonts w:ascii="Cambria Math" w:hAnsi="Cambria Math" w:cstheme="majorBidi"/>
                      <w:sz w:val="20"/>
                      <w:szCs w:val="20"/>
                    </w:rPr>
                    <m:t>e</m:t>
                  </m:r>
                </m:e>
                <m:sup>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kt</m:t>
                      </m:r>
                    </m:e>
                    <m:sub>
                      <m:r>
                        <w:rPr>
                          <w:rFonts w:ascii="Cambria Math" w:hAnsi="Cambria Math" w:cstheme="majorBidi"/>
                          <w:sz w:val="20"/>
                          <w:szCs w:val="20"/>
                        </w:rPr>
                        <m:t>ij</m:t>
                      </m:r>
                    </m:sub>
                  </m:sSub>
                </m:sup>
              </m:sSup>
              <m:r>
                <w:rPr>
                  <w:rFonts w:ascii="Cambria Math" w:hAnsi="Cambria Math" w:cstheme="majorBidi"/>
                  <w:sz w:val="20"/>
                  <w:szCs w:val="20"/>
                </w:rPr>
                <m:t xml:space="preserve">                                     1</m:t>
              </m:r>
            </m:oMath>
          </m:oMathPara>
        </w:p>
        <w:p w14:paraId="6C40E147" w14:textId="77777777" w:rsidR="006904F0" w:rsidRPr="0000132D" w:rsidRDefault="006904F0" w:rsidP="006904F0">
          <w:pPr>
            <w:autoSpaceDE w:val="0"/>
            <w:autoSpaceDN w:val="0"/>
            <w:bidi w:val="0"/>
            <w:adjustRightInd w:val="0"/>
            <w:spacing w:line="240" w:lineRule="auto"/>
          </w:pPr>
          <w:r w:rsidRPr="0000132D">
            <w:t>where</w:t>
          </w:r>
        </w:p>
        <w:p w14:paraId="100F5EAD" w14:textId="77777777" w:rsidR="006904F0" w:rsidRPr="0000132D" w:rsidRDefault="006904F0" w:rsidP="006904F0">
          <w:pPr>
            <w:autoSpaceDE w:val="0"/>
            <w:autoSpaceDN w:val="0"/>
            <w:bidi w:val="0"/>
            <w:adjustRightInd w:val="0"/>
            <w:spacing w:line="240" w:lineRule="auto"/>
          </w:pPr>
          <m:oMath>
            <m:r>
              <w:rPr>
                <w:rFonts w:ascii="Cambria Math" w:hAnsi="Cambria Math"/>
              </w:rPr>
              <m:t>QCH4</m:t>
            </m:r>
          </m:oMath>
          <w:r w:rsidRPr="0000132D">
            <w:t xml:space="preserve"> = annual methane generation in the year of the calculation (m</w:t>
          </w:r>
          <w:r w:rsidRPr="0000132D">
            <w:rPr>
              <w:vertAlign w:val="superscript"/>
            </w:rPr>
            <w:t>3</w:t>
          </w:r>
          <w:r w:rsidRPr="0000132D">
            <w:t>/year)</w:t>
          </w:r>
        </w:p>
        <w:p w14:paraId="38AFCC52" w14:textId="77777777" w:rsidR="006904F0" w:rsidRPr="0000132D" w:rsidRDefault="006904F0" w:rsidP="006904F0">
          <w:pPr>
            <w:autoSpaceDE w:val="0"/>
            <w:autoSpaceDN w:val="0"/>
            <w:bidi w:val="0"/>
            <w:adjustRightInd w:val="0"/>
            <w:spacing w:line="240" w:lineRule="auto"/>
          </w:pPr>
          <m:oMath>
            <m:r>
              <w:rPr>
                <w:rFonts w:ascii="Cambria Math" w:hAnsi="Cambria Math"/>
              </w:rPr>
              <m:t>i</m:t>
            </m:r>
          </m:oMath>
          <w:r w:rsidRPr="0000132D">
            <w:t xml:space="preserve"> = 1-year time increment</w:t>
          </w:r>
        </w:p>
        <w:p w14:paraId="4B3E257A" w14:textId="77777777" w:rsidR="006904F0" w:rsidRPr="0000132D" w:rsidRDefault="006904F0" w:rsidP="006904F0">
          <w:pPr>
            <w:autoSpaceDE w:val="0"/>
            <w:autoSpaceDN w:val="0"/>
            <w:bidi w:val="0"/>
            <w:adjustRightInd w:val="0"/>
            <w:spacing w:line="240" w:lineRule="auto"/>
          </w:pPr>
          <m:oMath>
            <m:r>
              <w:rPr>
                <w:rFonts w:ascii="Cambria Math" w:hAnsi="Cambria Math"/>
              </w:rPr>
              <m:t>n</m:t>
            </m:r>
          </m:oMath>
          <w:r w:rsidRPr="0000132D">
            <w:t xml:space="preserve"> = (year of the calculation) - (initial year of waste acceptance)</w:t>
          </w:r>
        </w:p>
        <w:p w14:paraId="2A30A24C" w14:textId="77777777" w:rsidR="006904F0" w:rsidRPr="0000132D" w:rsidRDefault="006904F0" w:rsidP="006904F0">
          <w:pPr>
            <w:autoSpaceDE w:val="0"/>
            <w:autoSpaceDN w:val="0"/>
            <w:bidi w:val="0"/>
            <w:adjustRightInd w:val="0"/>
            <w:spacing w:line="240" w:lineRule="auto"/>
          </w:pPr>
          <m:oMath>
            <m:r>
              <w:rPr>
                <w:rFonts w:ascii="Cambria Math" w:hAnsi="Cambria Math"/>
              </w:rPr>
              <w:lastRenderedPageBreak/>
              <m:t>j</m:t>
            </m:r>
          </m:oMath>
          <w:r w:rsidRPr="0000132D">
            <w:t xml:space="preserve"> = 0.1-year time increment</w:t>
          </w:r>
        </w:p>
        <w:p w14:paraId="26CF0372" w14:textId="77777777" w:rsidR="006904F0" w:rsidRPr="0000132D" w:rsidRDefault="006904F0" w:rsidP="006904F0">
          <w:pPr>
            <w:autoSpaceDE w:val="0"/>
            <w:autoSpaceDN w:val="0"/>
            <w:bidi w:val="0"/>
            <w:adjustRightInd w:val="0"/>
            <w:spacing w:line="240" w:lineRule="auto"/>
          </w:pPr>
          <m:oMath>
            <m:r>
              <w:rPr>
                <w:rFonts w:ascii="Cambria Math" w:hAnsi="Cambria Math"/>
              </w:rPr>
              <m:t>k</m:t>
            </m:r>
          </m:oMath>
          <w:r w:rsidRPr="0000132D">
            <w:rPr>
              <w:i/>
              <w:iCs/>
            </w:rPr>
            <w:t xml:space="preserve"> </w:t>
          </w:r>
          <w:r w:rsidRPr="0000132D">
            <w:t>= methane generation rate (year</w:t>
          </w:r>
          <w:r w:rsidRPr="0000132D">
            <w:rPr>
              <w:vertAlign w:val="superscript"/>
            </w:rPr>
            <w:t>-1</w:t>
          </w:r>
          <w:r w:rsidRPr="0000132D">
            <w:t>)</w:t>
          </w:r>
        </w:p>
        <w:p w14:paraId="6EC3EAFA" w14:textId="77777777" w:rsidR="006904F0" w:rsidRPr="0000132D" w:rsidRDefault="006904F0" w:rsidP="006904F0">
          <w:pPr>
            <w:autoSpaceDE w:val="0"/>
            <w:autoSpaceDN w:val="0"/>
            <w:bidi w:val="0"/>
            <w:adjustRightInd w:val="0"/>
            <w:spacing w:line="240" w:lineRule="auto"/>
          </w:pPr>
          <m:oMath>
            <m:r>
              <w:rPr>
                <w:rFonts w:ascii="Cambria Math" w:hAnsi="Cambria Math"/>
              </w:rPr>
              <m:t>Lo</m:t>
            </m:r>
          </m:oMath>
          <w:r w:rsidRPr="0000132D">
            <w:rPr>
              <w:i/>
              <w:iCs/>
            </w:rPr>
            <w:t xml:space="preserve"> </w:t>
          </w:r>
          <w:r w:rsidRPr="0000132D">
            <w:t>= potential methane generation capacity (m</w:t>
          </w:r>
          <w:r w:rsidRPr="0000132D">
            <w:rPr>
              <w:vertAlign w:val="superscript"/>
            </w:rPr>
            <w:t>3</w:t>
          </w:r>
          <w:r w:rsidRPr="0000132D">
            <w:t>/Mg)</w:t>
          </w:r>
        </w:p>
        <w:p w14:paraId="6D1A6C5B" w14:textId="77777777" w:rsidR="006904F0" w:rsidRPr="0000132D" w:rsidRDefault="006904F0" w:rsidP="006904F0">
          <w:pPr>
            <w:autoSpaceDE w:val="0"/>
            <w:autoSpaceDN w:val="0"/>
            <w:bidi w:val="0"/>
            <w:adjustRightInd w:val="0"/>
            <w:spacing w:line="240" w:lineRule="auto"/>
          </w:pPr>
          <m:oMath>
            <m:r>
              <w:rPr>
                <w:rFonts w:ascii="Cambria Math" w:hAnsi="Cambria Math"/>
              </w:rPr>
              <m:t>Mi</m:t>
            </m:r>
          </m:oMath>
          <w:r w:rsidRPr="0000132D">
            <w:t xml:space="preserve"> = mass of waste accepted in the i</w:t>
          </w:r>
          <w:r w:rsidRPr="0000132D">
            <w:rPr>
              <w:vertAlign w:val="superscript"/>
            </w:rPr>
            <w:t>th</w:t>
          </w:r>
          <w:r w:rsidRPr="0000132D">
            <w:t xml:space="preserve"> year (Mg)</w:t>
          </w:r>
        </w:p>
        <w:p w14:paraId="29BBE2DC" w14:textId="77777777" w:rsidR="006904F0" w:rsidRPr="00F567FD" w:rsidRDefault="006904F0" w:rsidP="006904F0">
          <w:pPr>
            <w:autoSpaceDE w:val="0"/>
            <w:autoSpaceDN w:val="0"/>
            <w:bidi w:val="0"/>
            <w:adjustRightInd w:val="0"/>
            <w:spacing w:line="240" w:lineRule="auto"/>
          </w:pPr>
          <m:oMath>
            <m:r>
              <w:rPr>
                <w:rFonts w:ascii="Cambria Math" w:hAnsi="Cambria Math"/>
              </w:rPr>
              <m:t xml:space="preserve">tij </m:t>
            </m:r>
          </m:oMath>
          <w:r w:rsidRPr="0000132D">
            <w:t>= age of the j</w:t>
          </w:r>
          <w:r w:rsidRPr="0000132D">
            <w:rPr>
              <w:vertAlign w:val="superscript"/>
            </w:rPr>
            <w:t>th</w:t>
          </w:r>
          <w:r w:rsidRPr="0000132D">
            <w:t xml:space="preserve"> section of waste mass M</w:t>
          </w:r>
          <w:r w:rsidRPr="0000132D">
            <w:rPr>
              <w:vertAlign w:val="subscript"/>
            </w:rPr>
            <w:t>i</w:t>
          </w:r>
          <w:r w:rsidRPr="0000132D">
            <w:t xml:space="preserve"> accepted in the i</w:t>
          </w:r>
          <w:r w:rsidRPr="0000132D">
            <w:rPr>
              <w:vertAlign w:val="superscript"/>
            </w:rPr>
            <w:t>th</w:t>
          </w:r>
          <w:r w:rsidRPr="0000132D">
            <w:t xml:space="preserve"> year</w:t>
          </w:r>
        </w:p>
        <w:p w14:paraId="27FAD8E1" w14:textId="77777777" w:rsidR="006904F0" w:rsidRPr="0000132D" w:rsidRDefault="006904F0" w:rsidP="002822C7">
          <w:pPr>
            <w:pStyle w:val="ListParagraph"/>
            <w:numPr>
              <w:ilvl w:val="0"/>
              <w:numId w:val="10"/>
            </w:numPr>
            <w:autoSpaceDE w:val="0"/>
            <w:autoSpaceDN w:val="0"/>
            <w:bidi w:val="0"/>
            <w:adjustRightInd w:val="0"/>
            <w:spacing w:line="240" w:lineRule="auto"/>
            <w:ind w:left="360"/>
            <w:jc w:val="lowKashida"/>
            <w:rPr>
              <w:rFonts w:ascii="Sakkal Majalla" w:hAnsi="Sakkal Majalla" w:cs="Sakkal Majalla"/>
              <w:b/>
              <w:bCs/>
              <w:sz w:val="22"/>
              <w:szCs w:val="22"/>
            </w:rPr>
          </w:pPr>
          <w:r w:rsidRPr="0000132D">
            <w:rPr>
              <w:rFonts w:ascii="Sakkal Majalla" w:hAnsi="Sakkal Majalla" w:cs="Sakkal Majalla"/>
              <w:b/>
              <w:bCs/>
              <w:sz w:val="22"/>
              <w:szCs w:val="22"/>
            </w:rPr>
            <w:t>Estimation of Methane Gas Generation Potential</w:t>
          </w:r>
        </w:p>
        <w:p w14:paraId="5D5F0A1A" w14:textId="77777777" w:rsidR="006904F0" w:rsidRPr="0000132D" w:rsidRDefault="006904F0" w:rsidP="006904F0">
          <w:pPr>
            <w:autoSpaceDE w:val="0"/>
            <w:autoSpaceDN w:val="0"/>
            <w:bidi w:val="0"/>
            <w:adjustRightInd w:val="0"/>
            <w:spacing w:line="240" w:lineRule="auto"/>
            <w:jc w:val="lowKashida"/>
          </w:pPr>
          <w:r w:rsidRPr="0000132D">
            <w:t xml:space="preserve">The Scholl Canyon model was applied to estimate the energy potential of Madinah’s landfill. Two steps were carried out to determine waste management options, that consisted of inputting: </w:t>
          </w:r>
        </w:p>
        <w:p w14:paraId="22136389" w14:textId="77777777" w:rsidR="006904F0" w:rsidRPr="0000132D" w:rsidRDefault="006904F0" w:rsidP="002822C7">
          <w:pPr>
            <w:pStyle w:val="ListParagraph"/>
            <w:numPr>
              <w:ilvl w:val="0"/>
              <w:numId w:val="11"/>
            </w:numPr>
            <w:autoSpaceDE w:val="0"/>
            <w:autoSpaceDN w:val="0"/>
            <w:bidi w:val="0"/>
            <w:adjustRightInd w:val="0"/>
            <w:spacing w:line="240" w:lineRule="auto"/>
            <w:jc w:val="lowKashida"/>
            <w:rPr>
              <w:rFonts w:ascii="Sakkal Majalla" w:hAnsi="Sakkal Majalla" w:cs="Sakkal Majalla"/>
              <w:sz w:val="22"/>
              <w:szCs w:val="22"/>
            </w:rPr>
          </w:pPr>
          <w:r w:rsidRPr="0000132D">
            <w:rPr>
              <w:rFonts w:ascii="Sakkal Majalla" w:hAnsi="Sakkal Majalla" w:cs="Sakkal Majalla"/>
              <w:sz w:val="22"/>
              <w:szCs w:val="22"/>
            </w:rPr>
            <w:t xml:space="preserve">field data to determine constants into Scholl Canyon model to determine gas generation under different waste management options for composting: and </w:t>
          </w:r>
        </w:p>
        <w:p w14:paraId="5CDE3B4F" w14:textId="77777777" w:rsidR="006904F0" w:rsidRPr="0000132D" w:rsidRDefault="006904F0" w:rsidP="002822C7">
          <w:pPr>
            <w:pStyle w:val="ListParagraph"/>
            <w:numPr>
              <w:ilvl w:val="0"/>
              <w:numId w:val="11"/>
            </w:numPr>
            <w:autoSpaceDE w:val="0"/>
            <w:autoSpaceDN w:val="0"/>
            <w:bidi w:val="0"/>
            <w:adjustRightInd w:val="0"/>
            <w:spacing w:line="240" w:lineRule="auto"/>
            <w:jc w:val="lowKashida"/>
            <w:rPr>
              <w:rFonts w:ascii="Sakkal Majalla" w:hAnsi="Sakkal Majalla" w:cs="Sakkal Majalla"/>
              <w:sz w:val="22"/>
              <w:szCs w:val="22"/>
            </w:rPr>
          </w:pPr>
          <w:r w:rsidRPr="0000132D">
            <w:rPr>
              <w:rFonts w:ascii="Sakkal Majalla" w:hAnsi="Sakkal Majalla" w:cs="Sakkal Majalla"/>
              <w:sz w:val="22"/>
              <w:szCs w:val="22"/>
            </w:rPr>
            <w:t>accepted constants into model for comparison of results with field data.</w:t>
          </w:r>
        </w:p>
        <w:p w14:paraId="54963CE9" w14:textId="77777777" w:rsidR="006904F0" w:rsidRPr="0000132D" w:rsidRDefault="006904F0" w:rsidP="006904F0">
          <w:pPr>
            <w:autoSpaceDE w:val="0"/>
            <w:autoSpaceDN w:val="0"/>
            <w:bidi w:val="0"/>
            <w:adjustRightInd w:val="0"/>
            <w:spacing w:line="240" w:lineRule="auto"/>
            <w:jc w:val="lowKashida"/>
          </w:pPr>
          <w:r w:rsidRPr="0000132D">
            <w:t>To calculate landfill gas production. The different parameters were input into the model including greenhouse gas production constants from US EPA upper and lower limits for both wet and dry climates (US EPA, 2001), and Madinah’s landfill site-specific parameters were applied. These compared the variation possible in landfill gas generation rates under two different waste management scenarios to investigate the impact of a composting program on gas generation.</w:t>
          </w:r>
        </w:p>
        <w:p w14:paraId="22AB901C" w14:textId="77777777" w:rsidR="006904F0" w:rsidRPr="0000132D" w:rsidRDefault="006904F0" w:rsidP="002822C7">
          <w:pPr>
            <w:pStyle w:val="ListParagraph"/>
            <w:numPr>
              <w:ilvl w:val="0"/>
              <w:numId w:val="12"/>
            </w:numPr>
            <w:bidi w:val="0"/>
            <w:spacing w:line="240" w:lineRule="auto"/>
            <w:jc w:val="lowKashida"/>
            <w:rPr>
              <w:rFonts w:ascii="Sakkal Majalla" w:hAnsi="Sakkal Majalla" w:cs="Sakkal Majalla"/>
              <w:b/>
              <w:bCs/>
              <w:sz w:val="22"/>
              <w:szCs w:val="22"/>
            </w:rPr>
          </w:pPr>
          <w:r w:rsidRPr="0000132D">
            <w:rPr>
              <w:rFonts w:ascii="Sakkal Majalla" w:hAnsi="Sakkal Majalla" w:cs="Sakkal Majalla"/>
              <w:b/>
              <w:bCs/>
              <w:sz w:val="22"/>
              <w:szCs w:val="22"/>
            </w:rPr>
            <w:t>Step 1: Site-Specific Inputs into Scholl Canyon Model</w:t>
          </w:r>
        </w:p>
        <w:p w14:paraId="2AC4575E" w14:textId="77777777" w:rsidR="006904F0" w:rsidRPr="0000132D" w:rsidRDefault="006904F0" w:rsidP="006904F0">
          <w:pPr>
            <w:autoSpaceDE w:val="0"/>
            <w:autoSpaceDN w:val="0"/>
            <w:bidi w:val="0"/>
            <w:adjustRightInd w:val="0"/>
            <w:spacing w:line="240" w:lineRule="auto"/>
            <w:ind w:left="360"/>
            <w:jc w:val="lowKashida"/>
          </w:pPr>
          <w:r w:rsidRPr="0000132D">
            <w:t>Although it is easy to input constants into this model in this step, it is much more demanding to input site and waste specific factors. Below the methane generation potentail (</w:t>
          </w:r>
          <m:oMath>
            <m:sSub>
              <m:sSubPr>
                <m:ctrlPr>
                  <w:rPr>
                    <w:rFonts w:ascii="Cambria Math" w:hAnsi="Cambria Math"/>
                    <w:i/>
                  </w:rPr>
                </m:ctrlPr>
              </m:sSubPr>
              <m:e>
                <m:r>
                  <w:rPr>
                    <w:rFonts w:ascii="Cambria Math" w:hAnsi="Cambria Math"/>
                  </w:rPr>
                  <m:t>L</m:t>
                </m:r>
              </m:e>
              <m:sub>
                <m:r>
                  <w:rPr>
                    <w:rFonts w:ascii="Cambria Math" w:hAnsi="Cambria Math"/>
                  </w:rPr>
                  <m:t>o</m:t>
                </m:r>
              </m:sub>
            </m:sSub>
          </m:oMath>
          <w:r w:rsidRPr="0000132D">
            <w:t>) was calculated by using % degradable organic compound and the decay rate constant (</w:t>
          </w:r>
          <m:oMath>
            <m:r>
              <w:rPr>
                <w:rFonts w:ascii="Cambria Math" w:hAnsi="Cambria Math"/>
              </w:rPr>
              <m:t>K</m:t>
            </m:r>
          </m:oMath>
          <w:r w:rsidRPr="0000132D">
            <w:t>) inputs to determine these specific inputs.</w:t>
          </w:r>
        </w:p>
        <w:p w14:paraId="495878C8" w14:textId="77777777" w:rsidR="006904F0" w:rsidRPr="0000132D" w:rsidRDefault="006904F0" w:rsidP="002822C7">
          <w:pPr>
            <w:pStyle w:val="ListParagraph"/>
            <w:numPr>
              <w:ilvl w:val="0"/>
              <w:numId w:val="12"/>
            </w:numPr>
            <w:bidi w:val="0"/>
            <w:spacing w:line="240" w:lineRule="auto"/>
            <w:rPr>
              <w:rFonts w:ascii="Sakkal Majalla" w:hAnsi="Sakkal Majalla" w:cs="Sakkal Majalla"/>
              <w:b/>
              <w:bCs/>
              <w:sz w:val="22"/>
              <w:szCs w:val="22"/>
            </w:rPr>
          </w:pPr>
          <w:r w:rsidRPr="0000132D">
            <w:rPr>
              <w:rFonts w:ascii="Sakkal Majalla" w:hAnsi="Sakkal Majalla" w:cs="Sakkal Majalla"/>
              <w:b/>
              <w:bCs/>
              <w:sz w:val="22"/>
              <w:szCs w:val="22"/>
            </w:rPr>
            <w:t xml:space="preserve">Step 2: Calculating Methane Generation Potentail </w:t>
          </w:r>
          <w:r w:rsidRPr="0000132D">
            <w:rPr>
              <w:rFonts w:ascii="Sakkal Majalla" w:hAnsi="Sakkal Majalla" w:cs="Sakkal Majalla"/>
              <w:sz w:val="22"/>
              <w:szCs w:val="22"/>
            </w:rPr>
            <w:t>(</w:t>
          </w:r>
          <m:oMath>
            <m:sSub>
              <m:sSubPr>
                <m:ctrlPr>
                  <w:rPr>
                    <w:rFonts w:ascii="Cambria Math" w:hAnsi="Cambria Math" w:cs="Sakkal Majalla"/>
                    <w:i/>
                    <w:sz w:val="22"/>
                    <w:szCs w:val="22"/>
                  </w:rPr>
                </m:ctrlPr>
              </m:sSubPr>
              <m:e>
                <m:r>
                  <w:rPr>
                    <w:rFonts w:ascii="Cambria Math" w:hAnsi="Cambria Math" w:cs="Sakkal Majalla"/>
                    <w:sz w:val="22"/>
                    <w:szCs w:val="22"/>
                  </w:rPr>
                  <m:t>L</m:t>
                </m:r>
              </m:e>
              <m:sub>
                <m:r>
                  <w:rPr>
                    <w:rFonts w:ascii="Cambria Math" w:hAnsi="Cambria Math" w:cs="Sakkal Majalla"/>
                    <w:sz w:val="22"/>
                    <w:szCs w:val="22"/>
                  </w:rPr>
                  <m:t>o</m:t>
                </m:r>
              </m:sub>
            </m:sSub>
          </m:oMath>
          <w:r w:rsidRPr="0000132D">
            <w:rPr>
              <w:rFonts w:ascii="Sakkal Majalla" w:hAnsi="Sakkal Majalla" w:cs="Sakkal Majalla"/>
              <w:sz w:val="22"/>
              <w:szCs w:val="22"/>
            </w:rPr>
            <w:t xml:space="preserve">) </w:t>
          </w:r>
          <w:r w:rsidRPr="0000132D">
            <w:rPr>
              <w:rFonts w:ascii="Sakkal Majalla" w:hAnsi="Sakkal Majalla" w:cs="Sakkal Majalla"/>
              <w:b/>
              <w:bCs/>
              <w:sz w:val="22"/>
              <w:szCs w:val="22"/>
            </w:rPr>
            <w:t>of Kakia Landfill</w:t>
          </w:r>
        </w:p>
        <w:p w14:paraId="621E5D02" w14:textId="77777777" w:rsidR="006904F0" w:rsidRPr="0000132D" w:rsidRDefault="006904F0" w:rsidP="006904F0">
          <w:pPr>
            <w:autoSpaceDE w:val="0"/>
            <w:autoSpaceDN w:val="0"/>
            <w:bidi w:val="0"/>
            <w:adjustRightInd w:val="0"/>
            <w:spacing w:line="240" w:lineRule="auto"/>
            <w:ind w:left="360"/>
          </w:pPr>
          <w:r w:rsidRPr="0000132D">
            <w:t>To determine the site-specific value of (</w:t>
          </w:r>
          <m:oMath>
            <m:sSub>
              <m:sSubPr>
                <m:ctrlPr>
                  <w:rPr>
                    <w:rFonts w:ascii="Cambria Math" w:hAnsi="Cambria Math"/>
                    <w:i/>
                  </w:rPr>
                </m:ctrlPr>
              </m:sSubPr>
              <m:e>
                <m:r>
                  <w:rPr>
                    <w:rFonts w:ascii="Cambria Math" w:hAnsi="Cambria Math"/>
                  </w:rPr>
                  <m:t>L</m:t>
                </m:r>
              </m:e>
              <m:sub>
                <m:r>
                  <w:rPr>
                    <w:rFonts w:ascii="Cambria Math" w:hAnsi="Cambria Math"/>
                  </w:rPr>
                  <m:t>o</m:t>
                </m:r>
              </m:sub>
            </m:sSub>
          </m:oMath>
          <w:r w:rsidRPr="0000132D">
            <w:t>)  the following equation was applied (IPCC, 1996)</w:t>
          </w:r>
        </w:p>
        <w:p w14:paraId="41E2F316" w14:textId="77777777" w:rsidR="006904F0" w:rsidRPr="0000132D" w:rsidRDefault="006904F0" w:rsidP="006904F0">
          <w:pPr>
            <w:bidi w:val="0"/>
            <w:spacing w:line="240" w:lineRule="auto"/>
            <w:rPr>
              <w:sz w:val="20"/>
              <w:szCs w:val="20"/>
            </w:rPr>
          </w:pPr>
          <m:oMathPara>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o</m:t>
                  </m:r>
                </m:sub>
              </m:sSub>
              <m:sSup>
                <m:sSupPr>
                  <m:ctrlPr>
                    <w:rPr>
                      <w:rFonts w:ascii="Cambria Math" w:hAnsi="Cambria Math"/>
                      <w:i/>
                      <w:sz w:val="20"/>
                      <w:szCs w:val="20"/>
                    </w:rPr>
                  </m:ctrlPr>
                </m:sSupPr>
                <m:e>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3</m:t>
                          </m:r>
                        </m:sup>
                      </m:sSup>
                      <m:r>
                        <w:rPr>
                          <w:rFonts w:ascii="Cambria Math" w:hAnsi="Cambria Math"/>
                          <w:sz w:val="20"/>
                          <w:szCs w:val="20"/>
                        </w:rPr>
                        <m:t>of</m:t>
                      </m:r>
                      <m:f>
                        <m:fPr>
                          <m:ctrlPr>
                            <w:rPr>
                              <w:rFonts w:ascii="Cambria Math" w:hAnsi="Cambria Math"/>
                              <w:i/>
                              <w:sz w:val="20"/>
                              <w:szCs w:val="20"/>
                            </w:rPr>
                          </m:ctrlPr>
                        </m:fPr>
                        <m:num>
                          <m:r>
                            <w:rPr>
                              <w:rFonts w:ascii="Cambria Math" w:hAnsi="Cambria Math"/>
                              <w:sz w:val="20"/>
                              <w:szCs w:val="20"/>
                            </w:rPr>
                            <m:t>methane</m:t>
                          </m:r>
                        </m:num>
                        <m:den>
                          <m:r>
                            <w:rPr>
                              <w:rFonts w:ascii="Cambria Math" w:hAnsi="Cambria Math"/>
                              <w:sz w:val="20"/>
                              <w:szCs w:val="20"/>
                            </w:rPr>
                            <m:t>tonne</m:t>
                          </m:r>
                        </m:den>
                      </m:f>
                      <m:r>
                        <w:rPr>
                          <w:rFonts w:ascii="Cambria Math" w:hAnsi="Cambria Math"/>
                          <w:sz w:val="20"/>
                          <w:szCs w:val="20"/>
                        </w:rPr>
                        <m:t>of waste</m:t>
                      </m:r>
                    </m:e>
                  </m:d>
                </m:e>
                <m:sup>
                  <m:r>
                    <w:rPr>
                      <w:rFonts w:ascii="Cambria Math" w:hAnsi="Cambria Math"/>
                      <w:sz w:val="20"/>
                      <w:szCs w:val="20"/>
                    </w:rPr>
                    <m:t>3</m:t>
                  </m:r>
                </m:sup>
              </m:sSup>
              <m:r>
                <w:rPr>
                  <w:rFonts w:ascii="Cambria Math" w:hAnsi="Cambria Math"/>
                  <w:sz w:val="20"/>
                  <w:szCs w:val="20"/>
                </w:rPr>
                <m:t>=MCF*DOC*</m:t>
              </m:r>
              <m:sSub>
                <m:sSubPr>
                  <m:ctrlPr>
                    <w:rPr>
                      <w:rFonts w:ascii="Cambria Math" w:hAnsi="Cambria Math"/>
                      <w:i/>
                      <w:sz w:val="20"/>
                      <w:szCs w:val="20"/>
                    </w:rPr>
                  </m:ctrlPr>
                </m:sSubPr>
                <m:e>
                  <m:r>
                    <w:rPr>
                      <w:rFonts w:ascii="Cambria Math" w:hAnsi="Cambria Math"/>
                      <w:sz w:val="20"/>
                      <w:szCs w:val="20"/>
                    </w:rPr>
                    <m:t>DOC</m:t>
                  </m:r>
                </m:e>
                <m:sub>
                  <m:r>
                    <w:rPr>
                      <w:rFonts w:ascii="Cambria Math" w:hAnsi="Cambria Math"/>
                      <w:sz w:val="20"/>
                      <w:szCs w:val="20"/>
                    </w:rPr>
                    <m:t>F</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16</m:t>
                  </m:r>
                </m:num>
                <m:den>
                  <m:r>
                    <w:rPr>
                      <w:rFonts w:ascii="Cambria Math" w:hAnsi="Cambria Math"/>
                      <w:sz w:val="20"/>
                      <w:szCs w:val="20"/>
                    </w:rPr>
                    <m:t>12</m:t>
                  </m:r>
                </m:den>
              </m:f>
              <m:r>
                <w:rPr>
                  <w:rFonts w:ascii="Cambria Math" w:hAnsi="Cambria Math"/>
                  <w:sz w:val="20"/>
                  <w:szCs w:val="20"/>
                </w:rPr>
                <m:t>*F                         (2)</m:t>
              </m:r>
            </m:oMath>
          </m:oMathPara>
        </w:p>
        <w:p w14:paraId="3A947945" w14:textId="77777777" w:rsidR="006904F0" w:rsidRPr="0000132D" w:rsidRDefault="006904F0" w:rsidP="006904F0">
          <w:pPr>
            <w:autoSpaceDE w:val="0"/>
            <w:autoSpaceDN w:val="0"/>
            <w:bidi w:val="0"/>
            <w:adjustRightInd w:val="0"/>
            <w:spacing w:line="240" w:lineRule="auto"/>
            <w:ind w:left="360"/>
            <w:jc w:val="lowKashida"/>
          </w:pPr>
          <w:r w:rsidRPr="0000132D">
            <w:t>Where:</w:t>
          </w:r>
        </w:p>
        <w:p w14:paraId="6CFD2395" w14:textId="77777777" w:rsidR="006904F0" w:rsidRPr="0000132D" w:rsidRDefault="006904F0" w:rsidP="006904F0">
          <w:pPr>
            <w:autoSpaceDE w:val="0"/>
            <w:autoSpaceDN w:val="0"/>
            <w:bidi w:val="0"/>
            <w:adjustRightInd w:val="0"/>
            <w:spacing w:line="240" w:lineRule="auto"/>
            <w:ind w:left="360"/>
            <w:jc w:val="lowKashida"/>
          </w:pPr>
          <m:oMath>
            <m:r>
              <w:rPr>
                <w:rFonts w:ascii="Cambria Math" w:hAnsi="Cambria Math"/>
              </w:rPr>
              <m:t>MCF</m:t>
            </m:r>
          </m:oMath>
          <w:r w:rsidRPr="0000132D">
            <w:t>= methane correction factor (1=well managed landfill, it is assumed in our case 0.7).</w:t>
          </w:r>
        </w:p>
        <w:p w14:paraId="464AEAF6" w14:textId="77777777" w:rsidR="006904F0" w:rsidRPr="0000132D" w:rsidRDefault="006904F0" w:rsidP="006904F0">
          <w:pPr>
            <w:autoSpaceDE w:val="0"/>
            <w:autoSpaceDN w:val="0"/>
            <w:bidi w:val="0"/>
            <w:adjustRightInd w:val="0"/>
            <w:spacing w:line="240" w:lineRule="auto"/>
            <w:ind w:left="360"/>
            <w:jc w:val="lowKashida"/>
          </w:pPr>
          <m:oMath>
            <m:r>
              <w:rPr>
                <w:rFonts w:ascii="Cambria Math" w:hAnsi="Cambria Math"/>
              </w:rPr>
              <m:t>DOC</m:t>
            </m:r>
          </m:oMath>
          <w:r w:rsidRPr="0000132D">
            <w:t>= degradable organic carbon (fraction).</w:t>
          </w:r>
        </w:p>
        <w:p w14:paraId="4324C57F" w14:textId="77777777" w:rsidR="006904F0" w:rsidRPr="0000132D" w:rsidRDefault="006904F0" w:rsidP="006904F0">
          <w:pPr>
            <w:autoSpaceDE w:val="0"/>
            <w:autoSpaceDN w:val="0"/>
            <w:bidi w:val="0"/>
            <w:adjustRightInd w:val="0"/>
            <w:spacing w:line="240" w:lineRule="auto"/>
            <w:ind w:left="360"/>
            <w:jc w:val="lowKashida"/>
          </w:pPr>
          <m:oMath>
            <m:sSub>
              <m:sSubPr>
                <m:ctrlPr>
                  <w:rPr>
                    <w:rFonts w:ascii="Cambria Math" w:hAnsi="Cambria Math"/>
                  </w:rPr>
                </m:ctrlPr>
              </m:sSubPr>
              <m:e>
                <m:r>
                  <w:rPr>
                    <w:rFonts w:ascii="Cambria Math" w:hAnsi="Cambria Math"/>
                  </w:rPr>
                  <m:t>DOC</m:t>
                </m:r>
              </m:e>
              <m:sub>
                <m:r>
                  <w:rPr>
                    <w:rFonts w:ascii="Cambria Math" w:hAnsi="Cambria Math"/>
                  </w:rPr>
                  <m:t>F</m:t>
                </m:r>
              </m:sub>
            </m:sSub>
          </m:oMath>
          <w:r w:rsidRPr="0000132D">
            <w:t xml:space="preserve">= fraction </w:t>
          </w:r>
          <m:oMath>
            <m:r>
              <w:rPr>
                <w:rFonts w:ascii="Cambria Math" w:hAnsi="Cambria Math"/>
              </w:rPr>
              <m:t>DOC</m:t>
            </m:r>
          </m:oMath>
          <w:r w:rsidRPr="0000132D">
            <w:t xml:space="preserve"> dissimilated; and</w:t>
          </w:r>
        </w:p>
        <w:p w14:paraId="74B962B7" w14:textId="77777777" w:rsidR="006904F0" w:rsidRPr="0000132D" w:rsidRDefault="006904F0" w:rsidP="006904F0">
          <w:pPr>
            <w:autoSpaceDE w:val="0"/>
            <w:autoSpaceDN w:val="0"/>
            <w:bidi w:val="0"/>
            <w:adjustRightInd w:val="0"/>
            <w:spacing w:line="240" w:lineRule="auto"/>
            <w:ind w:left="360"/>
            <w:jc w:val="lowKashida"/>
          </w:pPr>
          <m:oMath>
            <m:r>
              <w:rPr>
                <w:rFonts w:ascii="Cambria Math" w:hAnsi="Cambria Math"/>
              </w:rPr>
              <m:t>F</m:t>
            </m:r>
          </m:oMath>
          <w:r w:rsidRPr="0000132D">
            <w:t xml:space="preserve">= fraction of methane in landfill gas (measurement at landfill has indicated a value of 56% </w:t>
          </w:r>
          <m:oMath>
            <m:sSub>
              <m:sSubPr>
                <m:ctrlPr>
                  <w:rPr>
                    <w:rFonts w:ascii="Cambria Math" w:hAnsi="Cambria Math"/>
                    <w:i/>
                  </w:rPr>
                </m:ctrlPr>
              </m:sSubPr>
              <m:e>
                <m:r>
                  <w:rPr>
                    <w:rFonts w:ascii="Cambria Math" w:hAnsi="Cambria Math"/>
                  </w:rPr>
                  <m:t>CH</m:t>
                </m:r>
              </m:e>
              <m:sub>
                <m:r>
                  <w:rPr>
                    <w:rFonts w:ascii="Cambria Math" w:hAnsi="Cambria Math"/>
                  </w:rPr>
                  <m:t>4</m:t>
                </m:r>
              </m:sub>
            </m:sSub>
          </m:oMath>
          <w:r w:rsidRPr="0000132D">
            <w:t xml:space="preserve"> in biogas).</w:t>
          </w:r>
        </w:p>
        <w:p w14:paraId="070CEE8F" w14:textId="77777777" w:rsidR="006904F0" w:rsidRPr="0000132D" w:rsidRDefault="006904F0" w:rsidP="002822C7">
          <w:pPr>
            <w:pStyle w:val="ListParagraph"/>
            <w:numPr>
              <w:ilvl w:val="0"/>
              <w:numId w:val="12"/>
            </w:numPr>
            <w:bidi w:val="0"/>
            <w:spacing w:line="240" w:lineRule="auto"/>
            <w:jc w:val="lowKashida"/>
            <w:rPr>
              <w:rFonts w:ascii="Sakkal Majalla" w:hAnsi="Sakkal Majalla" w:cs="Sakkal Majalla"/>
              <w:b/>
              <w:bCs/>
              <w:sz w:val="22"/>
              <w:szCs w:val="22"/>
            </w:rPr>
          </w:pPr>
          <w:r w:rsidRPr="0000132D">
            <w:rPr>
              <w:rFonts w:ascii="Sakkal Majalla" w:hAnsi="Sakkal Majalla" w:cs="Sakkal Majalla"/>
              <w:b/>
              <w:bCs/>
              <w:sz w:val="22"/>
              <w:szCs w:val="22"/>
            </w:rPr>
            <w:t>Determining Degradable Organic Carbon for Methane Generation Model</w:t>
          </w:r>
        </w:p>
        <w:p w14:paraId="1628A2F7" w14:textId="77777777" w:rsidR="006904F0" w:rsidRPr="0000132D" w:rsidRDefault="006904F0" w:rsidP="006904F0">
          <w:pPr>
            <w:autoSpaceDE w:val="0"/>
            <w:autoSpaceDN w:val="0"/>
            <w:bidi w:val="0"/>
            <w:adjustRightInd w:val="0"/>
            <w:spacing w:line="240" w:lineRule="auto"/>
            <w:ind w:left="360"/>
            <w:jc w:val="lowKashida"/>
          </w:pPr>
          <w:r w:rsidRPr="0000132D">
            <w:t>The site-specific degradable organic carbon (</w:t>
          </w:r>
          <m:oMath>
            <m:r>
              <w:rPr>
                <w:rFonts w:ascii="Cambria Math" w:hAnsi="Cambria Math"/>
              </w:rPr>
              <m:t>DOC</m:t>
            </m:r>
          </m:oMath>
          <w:r w:rsidRPr="0000132D">
            <w:t>) is calculated based on IPCC (1996) formula (3), The inputs, into degradable organic carbon (</w:t>
          </w:r>
          <m:oMath>
            <m:r>
              <w:rPr>
                <w:rFonts w:ascii="Cambria Math" w:hAnsi="Cambria Math"/>
              </w:rPr>
              <m:t>DOC</m:t>
            </m:r>
          </m:oMath>
          <w:r w:rsidRPr="0000132D">
            <w:t>), Madinah waste stream are shown in Table (2).</w:t>
          </w:r>
        </w:p>
        <w:p w14:paraId="3000AE5B" w14:textId="77777777" w:rsidR="006904F0" w:rsidRPr="0000132D" w:rsidRDefault="006904F0" w:rsidP="006904F0">
          <w:pPr>
            <w:bidi w:val="0"/>
            <w:spacing w:line="240" w:lineRule="auto"/>
            <w:rPr>
              <w:sz w:val="20"/>
              <w:szCs w:val="20"/>
            </w:rPr>
          </w:pPr>
          <m:oMathPara>
            <m:oMath>
              <m:r>
                <w:rPr>
                  <w:rFonts w:ascii="Cambria Math" w:hAnsi="Cambria Math"/>
                  <w:sz w:val="20"/>
                  <w:szCs w:val="20"/>
                </w:rPr>
                <m:t xml:space="preserve">% DOC </m:t>
              </m:r>
              <m:d>
                <m:dPr>
                  <m:ctrlPr>
                    <w:rPr>
                      <w:rFonts w:ascii="Cambria Math" w:hAnsi="Cambria Math"/>
                      <w:i/>
                      <w:sz w:val="20"/>
                      <w:szCs w:val="20"/>
                    </w:rPr>
                  </m:ctrlPr>
                </m:dPr>
                <m:e>
                  <m:r>
                    <w:rPr>
                      <w:rFonts w:ascii="Cambria Math" w:hAnsi="Cambria Math"/>
                      <w:sz w:val="20"/>
                      <w:szCs w:val="20"/>
                    </w:rPr>
                    <m:t>by weight</m:t>
                  </m:r>
                </m:e>
              </m:d>
              <m:r>
                <w:rPr>
                  <w:rFonts w:ascii="Cambria Math" w:hAnsi="Cambria Math"/>
                  <w:sz w:val="20"/>
                  <w:szCs w:val="20"/>
                </w:rPr>
                <m:t>=0.4</m:t>
              </m:r>
              <m:d>
                <m:dPr>
                  <m:ctrlPr>
                    <w:rPr>
                      <w:rFonts w:ascii="Cambria Math" w:hAnsi="Cambria Math"/>
                      <w:i/>
                      <w:sz w:val="20"/>
                      <w:szCs w:val="20"/>
                    </w:rPr>
                  </m:ctrlPr>
                </m:dPr>
                <m:e>
                  <m:r>
                    <w:rPr>
                      <w:rFonts w:ascii="Cambria Math" w:hAnsi="Cambria Math"/>
                      <w:sz w:val="20"/>
                      <w:szCs w:val="20"/>
                    </w:rPr>
                    <m:t>A</m:t>
                  </m:r>
                </m:e>
              </m:d>
              <m:r>
                <w:rPr>
                  <w:rFonts w:ascii="Cambria Math" w:hAnsi="Cambria Math"/>
                  <w:sz w:val="20"/>
                  <w:szCs w:val="20"/>
                </w:rPr>
                <m:t>+0.17</m:t>
              </m:r>
              <m:d>
                <m:dPr>
                  <m:ctrlPr>
                    <w:rPr>
                      <w:rFonts w:ascii="Cambria Math" w:hAnsi="Cambria Math"/>
                      <w:i/>
                      <w:sz w:val="20"/>
                      <w:szCs w:val="20"/>
                    </w:rPr>
                  </m:ctrlPr>
                </m:dPr>
                <m:e>
                  <m:r>
                    <w:rPr>
                      <w:rFonts w:ascii="Cambria Math" w:hAnsi="Cambria Math"/>
                      <w:sz w:val="20"/>
                      <w:szCs w:val="20"/>
                    </w:rPr>
                    <m:t>B</m:t>
                  </m:r>
                </m:e>
              </m:d>
              <m:r>
                <w:rPr>
                  <w:rFonts w:ascii="Cambria Math" w:hAnsi="Cambria Math"/>
                  <w:sz w:val="20"/>
                  <w:szCs w:val="20"/>
                </w:rPr>
                <m:t>+0.15</m:t>
              </m:r>
              <m:d>
                <m:dPr>
                  <m:ctrlPr>
                    <w:rPr>
                      <w:rFonts w:ascii="Cambria Math" w:hAnsi="Cambria Math"/>
                      <w:i/>
                      <w:sz w:val="20"/>
                      <w:szCs w:val="20"/>
                    </w:rPr>
                  </m:ctrlPr>
                </m:dPr>
                <m:e>
                  <m:r>
                    <w:rPr>
                      <w:rFonts w:ascii="Cambria Math" w:hAnsi="Cambria Math"/>
                      <w:sz w:val="20"/>
                      <w:szCs w:val="20"/>
                    </w:rPr>
                    <m:t>C</m:t>
                  </m:r>
                </m:e>
              </m:d>
              <m:r>
                <w:rPr>
                  <w:rFonts w:ascii="Cambria Math" w:hAnsi="Cambria Math"/>
                  <w:sz w:val="20"/>
                  <w:szCs w:val="20"/>
                </w:rPr>
                <m:t>+0.3</m:t>
              </m:r>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 xml:space="preserve">                  (3)</m:t>
              </m:r>
            </m:oMath>
          </m:oMathPara>
        </w:p>
        <w:p w14:paraId="252D9D9F" w14:textId="77777777" w:rsidR="006904F0" w:rsidRPr="0000132D" w:rsidRDefault="006904F0" w:rsidP="006904F0">
          <w:pPr>
            <w:autoSpaceDE w:val="0"/>
            <w:autoSpaceDN w:val="0"/>
            <w:bidi w:val="0"/>
            <w:adjustRightInd w:val="0"/>
            <w:spacing w:line="240" w:lineRule="auto"/>
            <w:ind w:left="360"/>
            <w:jc w:val="lowKashida"/>
          </w:pPr>
          <w:r w:rsidRPr="0000132D">
            <w:t>Where municipal solid waste consists of:</w:t>
          </w:r>
        </w:p>
        <w:p w14:paraId="620497F4" w14:textId="77777777" w:rsidR="006904F0" w:rsidRPr="0000132D" w:rsidRDefault="006904F0" w:rsidP="006904F0">
          <w:pPr>
            <w:autoSpaceDE w:val="0"/>
            <w:autoSpaceDN w:val="0"/>
            <w:bidi w:val="0"/>
            <w:adjustRightInd w:val="0"/>
            <w:spacing w:line="240" w:lineRule="auto"/>
            <w:ind w:left="360"/>
            <w:jc w:val="lowKashida"/>
          </w:pPr>
          <m:oMath>
            <m:r>
              <w:rPr>
                <w:rFonts w:ascii="Cambria Math" w:hAnsi="Cambria Math"/>
              </w:rPr>
              <m:t>A</m:t>
            </m:r>
          </m:oMath>
          <w:r w:rsidRPr="0000132D">
            <w:t>= % paper and textiles;</w:t>
          </w:r>
        </w:p>
        <w:p w14:paraId="65465882" w14:textId="77777777" w:rsidR="006904F0" w:rsidRPr="0000132D" w:rsidRDefault="006904F0" w:rsidP="006904F0">
          <w:pPr>
            <w:autoSpaceDE w:val="0"/>
            <w:autoSpaceDN w:val="0"/>
            <w:bidi w:val="0"/>
            <w:adjustRightInd w:val="0"/>
            <w:spacing w:line="240" w:lineRule="auto"/>
            <w:ind w:left="360"/>
            <w:jc w:val="lowKashida"/>
          </w:pPr>
          <m:oMath>
            <m:r>
              <w:rPr>
                <w:rFonts w:ascii="Cambria Math" w:hAnsi="Cambria Math"/>
              </w:rPr>
              <m:t>B</m:t>
            </m:r>
          </m:oMath>
          <w:r w:rsidRPr="0000132D">
            <w:t>= % garden waste, park waste or other non-food organic putrescibles;</w:t>
          </w:r>
        </w:p>
        <w:p w14:paraId="56BE7081" w14:textId="77777777" w:rsidR="006904F0" w:rsidRPr="0000132D" w:rsidRDefault="006904F0" w:rsidP="006904F0">
          <w:pPr>
            <w:autoSpaceDE w:val="0"/>
            <w:autoSpaceDN w:val="0"/>
            <w:bidi w:val="0"/>
            <w:adjustRightInd w:val="0"/>
            <w:spacing w:line="240" w:lineRule="auto"/>
            <w:ind w:left="360"/>
            <w:jc w:val="lowKashida"/>
          </w:pPr>
          <m:oMath>
            <m:r>
              <w:rPr>
                <w:rFonts w:ascii="Cambria Math" w:hAnsi="Cambria Math"/>
              </w:rPr>
              <m:t>C</m:t>
            </m:r>
          </m:oMath>
          <w:r w:rsidRPr="0000132D">
            <w:t>= % food waste; and</w:t>
          </w:r>
        </w:p>
        <w:p w14:paraId="62EEF9AD" w14:textId="77777777" w:rsidR="006904F0" w:rsidRPr="0000132D" w:rsidRDefault="006904F0" w:rsidP="006904F0">
          <w:pPr>
            <w:autoSpaceDE w:val="0"/>
            <w:autoSpaceDN w:val="0"/>
            <w:bidi w:val="0"/>
            <w:adjustRightInd w:val="0"/>
            <w:spacing w:line="240" w:lineRule="auto"/>
            <w:ind w:left="360"/>
            <w:jc w:val="lowKashida"/>
          </w:pPr>
          <m:oMath>
            <m:r>
              <w:rPr>
                <w:rFonts w:ascii="Cambria Math" w:hAnsi="Cambria Math"/>
              </w:rPr>
              <m:t>D</m:t>
            </m:r>
          </m:oMath>
          <w:r w:rsidRPr="0000132D">
            <w:t>= % wood or straw.</w:t>
          </w:r>
        </w:p>
        <w:p w14:paraId="04ED4282" w14:textId="77777777" w:rsidR="006904F0" w:rsidRPr="0000132D" w:rsidRDefault="006904F0" w:rsidP="006904F0">
          <w:pPr>
            <w:autoSpaceDE w:val="0"/>
            <w:autoSpaceDN w:val="0"/>
            <w:bidi w:val="0"/>
            <w:adjustRightInd w:val="0"/>
            <w:spacing w:line="240" w:lineRule="auto"/>
            <w:ind w:left="360"/>
            <w:jc w:val="lowKashida"/>
          </w:pPr>
          <w:r w:rsidRPr="0000132D">
            <w:t xml:space="preserve">According to equation </w:t>
          </w:r>
          <m:oMath>
            <m:r>
              <w:rPr>
                <w:rFonts w:ascii="Cambria Math" w:hAnsi="Cambria Math"/>
              </w:rPr>
              <m:t>(3)</m:t>
            </m:r>
          </m:oMath>
          <w:r w:rsidRPr="0000132D">
            <w:t>,</w:t>
          </w:r>
          <m:oMath>
            <m:r>
              <m:rPr>
                <m:sty m:val="p"/>
              </m:rPr>
              <w:rPr>
                <w:rFonts w:ascii="Cambria Math" w:hAnsi="Cambria Math"/>
              </w:rPr>
              <m:t xml:space="preserve"> </m:t>
            </m:r>
            <m:r>
              <w:rPr>
                <w:rFonts w:ascii="Cambria Math" w:hAnsi="Cambria Math"/>
              </w:rPr>
              <m:t>DOC</m:t>
            </m:r>
          </m:oMath>
          <w:r w:rsidRPr="0000132D">
            <w:t xml:space="preserve"> content value of 13.02% was obtained based on the composition of waste, calculated from a weighted average of the carbon content of various components of the waste stream. the </w:t>
          </w:r>
          <w:r w:rsidRPr="0000132D">
            <w:lastRenderedPageBreak/>
            <w:t xml:space="preserve">biodegradable fraction was calculated by using equation </w:t>
          </w:r>
          <m:oMath>
            <m:r>
              <w:rPr>
                <w:rFonts w:ascii="Cambria Math" w:hAnsi="Cambria Math"/>
              </w:rPr>
              <m:t>(3)</m:t>
            </m:r>
          </m:oMath>
          <w:r w:rsidRPr="0000132D">
            <w:t xml:space="preserve"> that considers the state of decomposition. The average volatile lignin content 44.1% was employed in equation </w:t>
          </w:r>
          <m:oMath>
            <m:r>
              <w:rPr>
                <w:rFonts w:ascii="Cambria Math" w:hAnsi="Cambria Math"/>
              </w:rPr>
              <m:t>(4)</m:t>
            </m:r>
          </m:oMath>
          <w:r w:rsidRPr="0000132D">
            <w:t>: this yields a figure of 0.82 dissimilated</w:t>
          </w:r>
          <m:oMath>
            <m:r>
              <m:rPr>
                <m:sty m:val="p"/>
              </m:rPr>
              <w:rPr>
                <w:rFonts w:ascii="Cambria Math" w:hAnsi="Cambria Math"/>
              </w:rPr>
              <m:t xml:space="preserve"> </m:t>
            </m:r>
            <m:r>
              <w:rPr>
                <w:rFonts w:ascii="Cambria Math" w:hAnsi="Cambria Math"/>
              </w:rPr>
              <m:t>DOC</m:t>
            </m:r>
          </m:oMath>
          <w:r w:rsidRPr="0000132D">
            <w:t>.</w:t>
          </w:r>
        </w:p>
        <w:p w14:paraId="1D1D34D8" w14:textId="77777777" w:rsidR="006904F0" w:rsidRPr="0000132D" w:rsidRDefault="006904F0" w:rsidP="006904F0">
          <w:pPr>
            <w:autoSpaceDE w:val="0"/>
            <w:autoSpaceDN w:val="0"/>
            <w:bidi w:val="0"/>
            <w:adjustRightInd w:val="0"/>
            <w:spacing w:line="240" w:lineRule="auto"/>
            <w:ind w:left="360"/>
            <w:jc w:val="lowKashida"/>
          </w:pPr>
          <m:oMath>
            <m:sSub>
              <m:sSubPr>
                <m:ctrlPr>
                  <w:rPr>
                    <w:rFonts w:ascii="Cambria Math" w:hAnsi="Cambria Math"/>
                  </w:rPr>
                </m:ctrlPr>
              </m:sSubPr>
              <m:e>
                <m:r>
                  <w:rPr>
                    <w:rFonts w:ascii="Cambria Math" w:hAnsi="Cambria Math"/>
                  </w:rPr>
                  <m:t>DOC</m:t>
                </m:r>
              </m:e>
              <m:sub>
                <m:r>
                  <w:rPr>
                    <w:rFonts w:ascii="Cambria Math" w:hAnsi="Cambria Math"/>
                  </w:rPr>
                  <m:t>F</m:t>
                </m:r>
              </m:sub>
            </m:sSub>
          </m:oMath>
          <w:r w:rsidRPr="0000132D">
            <w:t xml:space="preserve"> can be determined through the lignin content of the volatile solid (VS) (Tchobanoglous et al., 1993, pp.88)</w:t>
          </w:r>
        </w:p>
        <w:p w14:paraId="0480FE1E" w14:textId="77777777" w:rsidR="006904F0" w:rsidRPr="0000132D" w:rsidRDefault="006904F0" w:rsidP="006904F0">
          <w:pPr>
            <w:bidi w:val="0"/>
            <w:spacing w:line="240" w:lineRule="auto"/>
            <w:jc w:val="center"/>
            <w:rPr>
              <w:rFonts w:asciiTheme="majorBidi" w:hAnsiTheme="majorBidi" w:cstheme="majorBidi"/>
              <w:sz w:val="20"/>
              <w:szCs w:val="20"/>
            </w:rPr>
          </w:pPr>
          <m:oMathPara>
            <m:oMath>
              <m:sSub>
                <m:sSubPr>
                  <m:ctrlPr>
                    <w:rPr>
                      <w:rFonts w:ascii="Cambria Math" w:hAnsi="Cambria Math" w:cstheme="majorBidi"/>
                      <w:i/>
                      <w:sz w:val="20"/>
                      <w:szCs w:val="20"/>
                    </w:rPr>
                  </m:ctrlPr>
                </m:sSubPr>
                <m:e>
                  <m:r>
                    <w:rPr>
                      <w:rFonts w:ascii="Cambria Math" w:hAnsi="Cambria Math" w:cstheme="majorBidi"/>
                      <w:sz w:val="20"/>
                      <w:szCs w:val="20"/>
                    </w:rPr>
                    <m:t>DOC</m:t>
                  </m:r>
                </m:e>
                <m:sub>
                  <m:r>
                    <w:rPr>
                      <w:rFonts w:ascii="Cambria Math" w:hAnsi="Cambria Math" w:cstheme="majorBidi"/>
                      <w:sz w:val="20"/>
                      <w:szCs w:val="20"/>
                    </w:rPr>
                    <m:t>F</m:t>
                  </m:r>
                </m:sub>
              </m:sSub>
              <m:r>
                <w:rPr>
                  <w:rFonts w:ascii="Cambria Math" w:hAnsi="Cambria Math" w:cstheme="majorBidi"/>
                  <w:sz w:val="20"/>
                  <w:szCs w:val="20"/>
                </w:rPr>
                <m:t>=0.83-0.028 LC                    (4)</m:t>
              </m:r>
            </m:oMath>
          </m:oMathPara>
        </w:p>
        <w:p w14:paraId="63A1687D" w14:textId="77777777" w:rsidR="006904F0" w:rsidRPr="0000132D" w:rsidRDefault="006904F0" w:rsidP="006904F0">
          <w:pPr>
            <w:autoSpaceDE w:val="0"/>
            <w:autoSpaceDN w:val="0"/>
            <w:bidi w:val="0"/>
            <w:adjustRightInd w:val="0"/>
            <w:spacing w:line="240" w:lineRule="auto"/>
            <w:ind w:left="360"/>
            <w:jc w:val="lowKashida"/>
          </w:pPr>
          <w:r w:rsidRPr="0000132D">
            <w:t>0.83 = empirical constant;</w:t>
          </w:r>
        </w:p>
        <w:p w14:paraId="423267F7" w14:textId="77777777" w:rsidR="006904F0" w:rsidRPr="0000132D" w:rsidRDefault="006904F0" w:rsidP="006904F0">
          <w:pPr>
            <w:autoSpaceDE w:val="0"/>
            <w:autoSpaceDN w:val="0"/>
            <w:bidi w:val="0"/>
            <w:adjustRightInd w:val="0"/>
            <w:spacing w:line="240" w:lineRule="auto"/>
            <w:ind w:left="360"/>
            <w:jc w:val="lowKashida"/>
          </w:pPr>
          <w:r w:rsidRPr="0000132D">
            <w:t>0.028 = empirical constant; and</w:t>
          </w:r>
        </w:p>
        <w:p w14:paraId="22CB3F6E" w14:textId="77777777" w:rsidR="006904F0" w:rsidRPr="0000132D" w:rsidRDefault="006904F0" w:rsidP="006904F0">
          <w:pPr>
            <w:autoSpaceDE w:val="0"/>
            <w:autoSpaceDN w:val="0"/>
            <w:bidi w:val="0"/>
            <w:adjustRightInd w:val="0"/>
            <w:spacing w:line="240" w:lineRule="auto"/>
            <w:ind w:left="360"/>
            <w:jc w:val="lowKashida"/>
          </w:pPr>
          <m:oMath>
            <m:r>
              <w:rPr>
                <w:rFonts w:ascii="Cambria Math" w:hAnsi="Cambria Math"/>
              </w:rPr>
              <m:t>LC</m:t>
            </m:r>
          </m:oMath>
          <w:r w:rsidRPr="0000132D">
            <w:t>= lignin content of the VS expressed as a percent of dry weight from leachate sample.</w:t>
          </w:r>
        </w:p>
        <w:p w14:paraId="6A4D2A7D" w14:textId="77777777" w:rsidR="006904F0" w:rsidRPr="0000132D" w:rsidRDefault="006904F0" w:rsidP="006904F0">
          <w:pPr>
            <w:autoSpaceDE w:val="0"/>
            <w:autoSpaceDN w:val="0"/>
            <w:bidi w:val="0"/>
            <w:adjustRightInd w:val="0"/>
            <w:spacing w:after="120" w:line="240" w:lineRule="auto"/>
            <w:ind w:left="357"/>
            <w:jc w:val="lowKashida"/>
          </w:pPr>
          <w:r w:rsidRPr="0000132D">
            <w:t xml:space="preserve">Using equation </w:t>
          </w:r>
          <m:oMath>
            <m:r>
              <m:rPr>
                <m:sty m:val="p"/>
              </m:rPr>
              <w:rPr>
                <w:rFonts w:ascii="Cambria Math" w:hAnsi="Cambria Math"/>
              </w:rPr>
              <m:t>(2)</m:t>
            </m:r>
          </m:oMath>
          <w:r w:rsidRPr="0000132D">
            <w:t xml:space="preserve"> and the data profiled in Table (4), the measured methane potential of 62.68m</w:t>
          </w:r>
          <w:r w:rsidRPr="0000132D">
            <w:rPr>
              <w:vertAlign w:val="superscript"/>
            </w:rPr>
            <w:t>3</w:t>
          </w:r>
          <w:r w:rsidRPr="0000132D">
            <w:t xml:space="preserve"> of methane per tonne of waste (1.336 ft</w:t>
          </w:r>
          <w:r w:rsidRPr="0000132D">
            <w:rPr>
              <w:vertAlign w:val="superscript"/>
            </w:rPr>
            <w:t>3</w:t>
          </w:r>
          <w:r w:rsidRPr="0000132D">
            <w:t>/lb) was obtained. This value is the first time to be calculated for landfill of Madinah City where the default values (170 kg methane per tonne of waste or 2.72 ft</w:t>
          </w:r>
          <w:r w:rsidRPr="0000132D">
            <w:rPr>
              <w:vertAlign w:val="superscript"/>
            </w:rPr>
            <w:t>3</w:t>
          </w:r>
          <w:r w:rsidRPr="0000132D">
            <w:t>/lb) recommended, while it is different from the US EPA value by LandGEM model.</w:t>
          </w:r>
        </w:p>
        <w:p w14:paraId="2D63DAD9" w14:textId="77777777" w:rsidR="006904F0" w:rsidRPr="0000132D" w:rsidRDefault="006904F0" w:rsidP="006904F0">
          <w:pPr>
            <w:autoSpaceDE w:val="0"/>
            <w:autoSpaceDN w:val="0"/>
            <w:bidi w:val="0"/>
            <w:adjustRightInd w:val="0"/>
            <w:spacing w:line="240" w:lineRule="auto"/>
            <w:jc w:val="lowKashida"/>
          </w:pPr>
          <w:r w:rsidRPr="0000132D">
            <w:t xml:space="preserve">By entering data on the LandGEM worksheet that relate to the identity and size of the landfill being modeled, Landfill name or identifier: Madinah, Landfill open year: 2006, Landfill Closure Year: 2020, Waste design capacity: 12538000 short tons, Methane Generation Rate, </w:t>
          </w:r>
          <m:oMath>
            <m:r>
              <w:rPr>
                <w:rFonts w:ascii="Cambria Math" w:hAnsi="Cambria Math"/>
              </w:rPr>
              <m:t>K</m:t>
            </m:r>
          </m:oMath>
          <w:r w:rsidRPr="0000132D">
            <w:t>: 0.050 year</w:t>
          </w:r>
          <w:r w:rsidRPr="0000132D">
            <w:rPr>
              <w:vertAlign w:val="superscript"/>
            </w:rPr>
            <w:t>-1</w:t>
          </w:r>
          <w:r w:rsidRPr="0000132D">
            <w:t xml:space="preserve">, Potential Methane Generation Capacity, </w:t>
          </w:r>
          <m:oMath>
            <m:sSub>
              <m:sSubPr>
                <m:ctrlPr>
                  <w:rPr>
                    <w:rFonts w:ascii="Cambria Math" w:hAnsi="Cambria Math"/>
                    <w:i/>
                  </w:rPr>
                </m:ctrlPr>
              </m:sSubPr>
              <m:e>
                <m:r>
                  <w:rPr>
                    <w:rFonts w:ascii="Cambria Math" w:hAnsi="Cambria Math"/>
                  </w:rPr>
                  <m:t>L</m:t>
                </m:r>
              </m:e>
              <m:sub>
                <m:r>
                  <w:rPr>
                    <w:rFonts w:ascii="Cambria Math" w:hAnsi="Cambria Math"/>
                  </w:rPr>
                  <m:t>0</m:t>
                </m:r>
              </m:sub>
            </m:sSub>
          </m:oMath>
          <w:r w:rsidRPr="0000132D">
            <w:t>: 62.68m</w:t>
          </w:r>
          <w:r w:rsidRPr="0000132D">
            <w:rPr>
              <w:vertAlign w:val="superscript"/>
            </w:rPr>
            <w:t>3</w:t>
          </w:r>
          <w:r w:rsidRPr="0000132D">
            <w:t>/Mg (based on classification of solid waste in Madinah), NMOC Concentration: 4000 ppm as hexane, Methane Content: 50% by volume, and Gases/Pollutants selected (Total Landfill Gas, Methane, Carbon Dioxide, and Non-methane organic Compounds-NMOC).</w:t>
          </w:r>
        </w:p>
        <w:p w14:paraId="6ACF7DB6" w14:textId="77777777" w:rsidR="006904F0" w:rsidRPr="0000132D" w:rsidRDefault="006904F0" w:rsidP="006904F0">
          <w:pPr>
            <w:autoSpaceDE w:val="0"/>
            <w:autoSpaceDN w:val="0"/>
            <w:bidi w:val="0"/>
            <w:adjustRightInd w:val="0"/>
            <w:spacing w:line="240" w:lineRule="auto"/>
            <w:jc w:val="lowKashida"/>
          </w:pPr>
          <w:r w:rsidRPr="0000132D">
            <w:t xml:space="preserve">For the estimation of methane from the landfill sites, user specified inputs are used in the LandGEM model. The methane generation potential, </w:t>
          </w:r>
          <m:oMath>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oMath>
          <w:r w:rsidRPr="0000132D">
            <w:t xml:space="preserve"> has been specified as a default value of 62.68 m</w:t>
          </w:r>
          <w:r w:rsidRPr="0000132D">
            <w:rPr>
              <w:vertAlign w:val="superscript"/>
            </w:rPr>
            <w:t>3</w:t>
          </w:r>
          <w:r w:rsidRPr="0000132D">
            <w:t xml:space="preserve">/Mg, while the methane generation constant </w:t>
          </w:r>
          <m:oMath>
            <m:r>
              <w:rPr>
                <w:rFonts w:ascii="Cambria Math" w:hAnsi="Cambria Math"/>
              </w:rPr>
              <m:t>(k)</m:t>
            </m:r>
          </m:oMath>
          <w:r w:rsidRPr="0000132D">
            <w:t xml:space="preserve"> has been specified as 0.050 per year. The methane and carbon dioxide in the LFG have been considered to be 50%.</w:t>
          </w:r>
        </w:p>
        <w:p w14:paraId="3516A8E0" w14:textId="77777777" w:rsidR="006904F0" w:rsidRPr="0000132D" w:rsidRDefault="006904F0" w:rsidP="006904F0">
          <w:pPr>
            <w:autoSpaceDE w:val="0"/>
            <w:autoSpaceDN w:val="0"/>
            <w:bidi w:val="0"/>
            <w:adjustRightInd w:val="0"/>
            <w:spacing w:line="240" w:lineRule="auto"/>
            <w:jc w:val="lowKashida"/>
          </w:pPr>
          <w:r w:rsidRPr="0000132D">
            <w:t>As indicated in Figs. (6 and 7), it is ca concluded the estimation of Madinah’s landfill gases in Mg/year for the period of 2003 to 20143 as following:</w:t>
          </w:r>
        </w:p>
        <w:p w14:paraId="415979A8" w14:textId="77777777" w:rsidR="006904F0" w:rsidRPr="0000132D" w:rsidRDefault="006904F0" w:rsidP="002822C7">
          <w:pPr>
            <w:pStyle w:val="ListParagraph"/>
            <w:numPr>
              <w:ilvl w:val="0"/>
              <w:numId w:val="13"/>
            </w:numPr>
            <w:autoSpaceDE w:val="0"/>
            <w:autoSpaceDN w:val="0"/>
            <w:bidi w:val="0"/>
            <w:adjustRightInd w:val="0"/>
            <w:spacing w:line="240" w:lineRule="auto"/>
            <w:jc w:val="lowKashida"/>
            <w:rPr>
              <w:rFonts w:ascii="Sakkal Majalla" w:hAnsi="Sakkal Majalla" w:cs="Sakkal Majalla"/>
              <w:sz w:val="22"/>
              <w:szCs w:val="22"/>
            </w:rPr>
          </w:pPr>
          <w:r w:rsidRPr="0000132D">
            <w:rPr>
              <w:rFonts w:ascii="Sakkal Majalla" w:hAnsi="Sakkal Majalla" w:cs="Sakkal Majalla"/>
              <w:sz w:val="22"/>
              <w:szCs w:val="22"/>
            </w:rPr>
            <w:t>Sum of landfill total gases = 1573854200 m</w:t>
          </w:r>
          <w:r w:rsidRPr="0000132D">
            <w:rPr>
              <w:rFonts w:ascii="Sakkal Majalla" w:hAnsi="Sakkal Majalla" w:cs="Sakkal Majalla"/>
              <w:sz w:val="22"/>
              <w:szCs w:val="22"/>
              <w:vertAlign w:val="superscript"/>
            </w:rPr>
            <w:t>3</w:t>
          </w:r>
          <w:r w:rsidRPr="0000132D">
            <w:rPr>
              <w:rFonts w:ascii="Sakkal Majalla" w:hAnsi="Sakkal Majalla" w:cs="Sakkal Majalla"/>
              <w:sz w:val="22"/>
              <w:szCs w:val="22"/>
            </w:rPr>
            <w:t>/year,</w:t>
          </w:r>
        </w:p>
        <w:p w14:paraId="209D0B88" w14:textId="77777777" w:rsidR="006904F0" w:rsidRPr="0000132D" w:rsidRDefault="006904F0" w:rsidP="002822C7">
          <w:pPr>
            <w:pStyle w:val="ListParagraph"/>
            <w:numPr>
              <w:ilvl w:val="0"/>
              <w:numId w:val="13"/>
            </w:numPr>
            <w:autoSpaceDE w:val="0"/>
            <w:autoSpaceDN w:val="0"/>
            <w:bidi w:val="0"/>
            <w:adjustRightInd w:val="0"/>
            <w:spacing w:line="240" w:lineRule="auto"/>
            <w:jc w:val="lowKashida"/>
            <w:rPr>
              <w:rFonts w:ascii="Sakkal Majalla" w:hAnsi="Sakkal Majalla" w:cs="Sakkal Majalla"/>
              <w:sz w:val="22"/>
              <w:szCs w:val="22"/>
            </w:rPr>
          </w:pPr>
          <w:r w:rsidRPr="0000132D">
            <w:rPr>
              <w:rFonts w:ascii="Sakkal Majalla" w:hAnsi="Sakkal Majalla" w:cs="Sakkal Majalla"/>
              <w:sz w:val="22"/>
              <w:szCs w:val="22"/>
            </w:rPr>
            <w:t>Sum of Methane = 881358352 m</w:t>
          </w:r>
          <w:r w:rsidRPr="0000132D">
            <w:rPr>
              <w:rFonts w:ascii="Sakkal Majalla" w:hAnsi="Sakkal Majalla" w:cs="Sakkal Majalla"/>
              <w:sz w:val="22"/>
              <w:szCs w:val="22"/>
              <w:vertAlign w:val="superscript"/>
            </w:rPr>
            <w:t>3</w:t>
          </w:r>
          <w:r w:rsidRPr="0000132D">
            <w:rPr>
              <w:rFonts w:ascii="Sakkal Majalla" w:hAnsi="Sakkal Majalla" w:cs="Sakkal Majalla"/>
              <w:sz w:val="22"/>
              <w:szCs w:val="22"/>
            </w:rPr>
            <w:t>/year,</w:t>
          </w:r>
        </w:p>
        <w:p w14:paraId="43D030A8" w14:textId="77777777" w:rsidR="006904F0" w:rsidRPr="0000132D" w:rsidRDefault="006904F0" w:rsidP="002822C7">
          <w:pPr>
            <w:pStyle w:val="ListParagraph"/>
            <w:numPr>
              <w:ilvl w:val="0"/>
              <w:numId w:val="13"/>
            </w:numPr>
            <w:autoSpaceDE w:val="0"/>
            <w:autoSpaceDN w:val="0"/>
            <w:bidi w:val="0"/>
            <w:adjustRightInd w:val="0"/>
            <w:spacing w:line="240" w:lineRule="auto"/>
            <w:jc w:val="lowKashida"/>
            <w:rPr>
              <w:rFonts w:ascii="Sakkal Majalla" w:hAnsi="Sakkal Majalla" w:cs="Sakkal Majalla"/>
              <w:sz w:val="22"/>
              <w:szCs w:val="22"/>
            </w:rPr>
          </w:pPr>
          <w:r w:rsidRPr="0000132D">
            <w:rPr>
              <w:rFonts w:ascii="Sakkal Majalla" w:hAnsi="Sakkal Majalla" w:cs="Sakkal Majalla"/>
              <w:sz w:val="22"/>
              <w:szCs w:val="22"/>
            </w:rPr>
            <w:t>Sum of Carbon Dioxide gas = 692495848 m</w:t>
          </w:r>
          <w:r w:rsidRPr="0000132D">
            <w:rPr>
              <w:rFonts w:ascii="Sakkal Majalla" w:hAnsi="Sakkal Majalla" w:cs="Sakkal Majalla"/>
              <w:sz w:val="22"/>
              <w:szCs w:val="22"/>
              <w:vertAlign w:val="superscript"/>
            </w:rPr>
            <w:t>3</w:t>
          </w:r>
          <w:r w:rsidRPr="0000132D">
            <w:rPr>
              <w:rFonts w:ascii="Sakkal Majalla" w:hAnsi="Sakkal Majalla" w:cs="Sakkal Majalla"/>
              <w:sz w:val="22"/>
              <w:szCs w:val="22"/>
            </w:rPr>
            <w:t>/year, and</w:t>
          </w:r>
        </w:p>
        <w:p w14:paraId="24E7651D" w14:textId="77777777" w:rsidR="006904F0" w:rsidRPr="0000132D" w:rsidRDefault="006904F0" w:rsidP="002822C7">
          <w:pPr>
            <w:pStyle w:val="ListParagraph"/>
            <w:numPr>
              <w:ilvl w:val="0"/>
              <w:numId w:val="13"/>
            </w:numPr>
            <w:autoSpaceDE w:val="0"/>
            <w:autoSpaceDN w:val="0"/>
            <w:bidi w:val="0"/>
            <w:adjustRightInd w:val="0"/>
            <w:spacing w:line="240" w:lineRule="auto"/>
            <w:jc w:val="lowKashida"/>
            <w:rPr>
              <w:rFonts w:asciiTheme="majorBidi" w:hAnsiTheme="majorBidi" w:cstheme="majorBidi"/>
              <w:sz w:val="20"/>
              <w:szCs w:val="20"/>
              <w:rtl/>
            </w:rPr>
          </w:pPr>
          <w:r w:rsidRPr="0000132D">
            <w:rPr>
              <w:rFonts w:ascii="Sakkal Majalla" w:hAnsi="Sakkal Majalla" w:cs="Sakkal Majalla"/>
              <w:sz w:val="22"/>
              <w:szCs w:val="22"/>
            </w:rPr>
            <w:t>Sum of NMOC = 6295416 m</w:t>
          </w:r>
          <w:r w:rsidRPr="0000132D">
            <w:rPr>
              <w:rFonts w:ascii="Sakkal Majalla" w:hAnsi="Sakkal Majalla" w:cs="Sakkal Majalla"/>
              <w:sz w:val="22"/>
              <w:szCs w:val="22"/>
              <w:vertAlign w:val="superscript"/>
            </w:rPr>
            <w:t>3</w:t>
          </w:r>
          <w:r w:rsidRPr="0000132D">
            <w:rPr>
              <w:rFonts w:ascii="Sakkal Majalla" w:hAnsi="Sakkal Majalla" w:cs="Sakkal Majalla"/>
              <w:sz w:val="22"/>
              <w:szCs w:val="22"/>
            </w:rPr>
            <w:t>/year.</w:t>
          </w:r>
        </w:p>
      </w:sdtContent>
    </w:sdt>
    <w:sdt>
      <w:sdtPr>
        <w:rPr>
          <w:b/>
          <w:bCs/>
          <w:sz w:val="24"/>
          <w:szCs w:val="24"/>
        </w:rPr>
        <w:id w:val="1244520888"/>
        <w:placeholder>
          <w:docPart w:val="4BA7CF53AB8A4E9EBD1D5CCFCBD40092"/>
        </w:placeholder>
      </w:sdtPr>
      <w:sdtContent>
        <w:p w14:paraId="5C1ED955" w14:textId="77777777" w:rsidR="006904F0" w:rsidRPr="0000132D" w:rsidRDefault="006904F0" w:rsidP="006904F0">
          <w:pPr>
            <w:tabs>
              <w:tab w:val="left" w:pos="3161"/>
            </w:tabs>
            <w:bidi w:val="0"/>
            <w:spacing w:before="120"/>
            <w:rPr>
              <w:b/>
              <w:bCs/>
              <w:sz w:val="24"/>
              <w:szCs w:val="24"/>
              <w:rtl/>
            </w:rPr>
          </w:pPr>
          <w:r w:rsidRPr="0000132D">
            <w:rPr>
              <w:b/>
              <w:bCs/>
              <w:sz w:val="24"/>
              <w:szCs w:val="24"/>
            </w:rPr>
            <w:t xml:space="preserve">Summary and conclusion </w:t>
          </w:r>
        </w:p>
      </w:sdtContent>
    </w:sdt>
    <w:sdt>
      <w:sdtPr>
        <w:rPr>
          <w:rFonts w:hint="cs"/>
          <w:sz w:val="20"/>
          <w:szCs w:val="20"/>
        </w:rPr>
        <w:id w:val="-1018230541"/>
        <w:placeholder>
          <w:docPart w:val="935B7666776740A0B7CC6AEC3AB1756B"/>
        </w:placeholder>
      </w:sdtPr>
      <w:sdtContent>
        <w:p w14:paraId="26847CE1" w14:textId="77777777" w:rsidR="006904F0" w:rsidRPr="0000132D" w:rsidRDefault="006904F0" w:rsidP="006904F0">
          <w:pPr>
            <w:autoSpaceDE w:val="0"/>
            <w:autoSpaceDN w:val="0"/>
            <w:bidi w:val="0"/>
            <w:adjustRightInd w:val="0"/>
            <w:spacing w:line="240" w:lineRule="auto"/>
            <w:jc w:val="lowKashida"/>
          </w:pPr>
          <w:r w:rsidRPr="0000132D">
            <w:t>In this article the evaluation of landfill biogas potential in Madinah City is performed in order to estimate the electricity that can be generated if the methane obtained from the Biogas is used as a fuel in a reciprocating combustion engine. The LandGEM model and the available data of the solid waste characteristics of the most important cities in Madinah City were used to quantify the potential methane generation obtained from the landfill of Madinah. Other models to predict the generation of landfill biogas as IPCC can be used; also in situ data from the landfills have to be obtained for better prediction of methane efficiency capture and production especially for the k and L</w:t>
          </w:r>
          <w:r w:rsidRPr="0000132D">
            <w:rPr>
              <w:vertAlign w:val="subscript"/>
            </w:rPr>
            <w:t>o</w:t>
          </w:r>
          <w:r w:rsidRPr="0000132D">
            <w:t xml:space="preserve"> parameters. </w:t>
          </w:r>
        </w:p>
        <w:p w14:paraId="43B785E6" w14:textId="77777777" w:rsidR="006904F0" w:rsidRPr="0000132D" w:rsidRDefault="006904F0" w:rsidP="006904F0">
          <w:pPr>
            <w:autoSpaceDE w:val="0"/>
            <w:autoSpaceDN w:val="0"/>
            <w:bidi w:val="0"/>
            <w:adjustRightInd w:val="0"/>
            <w:spacing w:line="240" w:lineRule="auto"/>
            <w:jc w:val="lowKashida"/>
            <w:rPr>
              <w:rtl/>
            </w:rPr>
          </w:pPr>
          <w:r w:rsidRPr="0000132D">
            <w:t>Madinah City has a high annual technical biogas potential. Unfortunately, this potential is currently unused. This would help Madinah City to reduce greenhouse gas emissions, increase the stability of the economy, open new work area and employment opportunities; as a result, sustainable energy production which could meet country´s rapidly increasing primary energy demand driven by increasing population. The results presented in this article could provide valuable information to the solid waste management industry, policy makers and investors.</w:t>
          </w:r>
        </w:p>
      </w:sdtContent>
    </w:sdt>
    <w:sdt>
      <w:sdtPr>
        <w:rPr>
          <w:b/>
          <w:bCs/>
          <w:sz w:val="24"/>
          <w:szCs w:val="24"/>
        </w:rPr>
        <w:id w:val="-1913466840"/>
        <w:placeholder>
          <w:docPart w:val="6B30C4BA73704F8AB4676CB4CEAF7093"/>
        </w:placeholder>
      </w:sdtPr>
      <w:sdtContent>
        <w:p w14:paraId="7298B14D" w14:textId="77777777" w:rsidR="006904F0" w:rsidRPr="0000132D" w:rsidRDefault="006904F0" w:rsidP="006904F0">
          <w:pPr>
            <w:tabs>
              <w:tab w:val="left" w:pos="3161"/>
            </w:tabs>
            <w:bidi w:val="0"/>
            <w:spacing w:before="120"/>
            <w:rPr>
              <w:b/>
              <w:bCs/>
              <w:sz w:val="24"/>
              <w:szCs w:val="24"/>
              <w:rtl/>
            </w:rPr>
          </w:pPr>
          <w:r w:rsidRPr="0000132D">
            <w:rPr>
              <w:b/>
              <w:bCs/>
              <w:sz w:val="24"/>
              <w:szCs w:val="24"/>
            </w:rPr>
            <w:t xml:space="preserve">Recommendations </w:t>
          </w:r>
        </w:p>
      </w:sdtContent>
    </w:sdt>
    <w:p w14:paraId="66D6D4A0" w14:textId="77777777" w:rsidR="006904F0" w:rsidRPr="0000132D" w:rsidRDefault="006904F0" w:rsidP="002822C7">
      <w:pPr>
        <w:pStyle w:val="ListParagraph"/>
        <w:numPr>
          <w:ilvl w:val="0"/>
          <w:numId w:val="7"/>
        </w:numPr>
        <w:tabs>
          <w:tab w:val="left" w:pos="3161"/>
        </w:tabs>
        <w:bidi w:val="0"/>
        <w:spacing w:line="240" w:lineRule="auto"/>
        <w:jc w:val="lowKashida"/>
        <w:rPr>
          <w:rFonts w:ascii="Sakkal Majalla" w:hAnsi="Sakkal Majalla" w:cs="Sakkal Majalla"/>
          <w:sz w:val="22"/>
          <w:szCs w:val="22"/>
        </w:rPr>
      </w:pPr>
      <w:r w:rsidRPr="0000132D">
        <w:rPr>
          <w:rFonts w:ascii="Sakkal Majalla" w:hAnsi="Sakkal Majalla" w:cs="Sakkal Majalla"/>
          <w:sz w:val="22"/>
          <w:szCs w:val="22"/>
        </w:rPr>
        <w:t>Maximizing the benefits of the emitted enenrgy from Landfills.</w:t>
      </w:r>
    </w:p>
    <w:p w14:paraId="5AA7EF7D" w14:textId="77777777" w:rsidR="006904F0" w:rsidRPr="0000132D" w:rsidRDefault="006904F0" w:rsidP="002822C7">
      <w:pPr>
        <w:pStyle w:val="ListParagraph"/>
        <w:numPr>
          <w:ilvl w:val="0"/>
          <w:numId w:val="7"/>
        </w:numPr>
        <w:tabs>
          <w:tab w:val="left" w:pos="3161"/>
        </w:tabs>
        <w:bidi w:val="0"/>
        <w:spacing w:line="240" w:lineRule="auto"/>
        <w:jc w:val="lowKashida"/>
        <w:rPr>
          <w:rFonts w:ascii="Sakkal Majalla" w:hAnsi="Sakkal Majalla" w:cs="Sakkal Majalla"/>
          <w:sz w:val="22"/>
          <w:szCs w:val="22"/>
        </w:rPr>
      </w:pPr>
      <w:sdt>
        <w:sdtPr>
          <w:rPr>
            <w:rFonts w:ascii="Sakkal Majalla" w:hAnsi="Sakkal Majalla" w:cs="Sakkal Majalla"/>
            <w:sz w:val="22"/>
            <w:szCs w:val="22"/>
          </w:rPr>
          <w:id w:val="47353562"/>
          <w:placeholder>
            <w:docPart w:val="60C0D38046D8478BBA52CB1894A8A017"/>
          </w:placeholder>
        </w:sdtPr>
        <w:sdtContent>
          <w:r w:rsidRPr="0000132D">
            <w:rPr>
              <w:rFonts w:ascii="Sakkal Majalla" w:hAnsi="Sakkal Majalla" w:cs="Sakkal Majalla"/>
              <w:sz w:val="22"/>
              <w:szCs w:val="22"/>
            </w:rPr>
            <w:t>Constructing A bioenergy system for solid waste landfill in Madinah.</w:t>
          </w:r>
        </w:sdtContent>
      </w:sdt>
    </w:p>
    <w:p w14:paraId="779B87CA" w14:textId="77777777" w:rsidR="006904F0" w:rsidRDefault="006904F0" w:rsidP="006904F0">
      <w:pPr>
        <w:autoSpaceDE w:val="0"/>
        <w:autoSpaceDN w:val="0"/>
        <w:bidi w:val="0"/>
        <w:adjustRightInd w:val="0"/>
        <w:spacing w:line="240" w:lineRule="auto"/>
        <w:jc w:val="center"/>
        <w:rPr>
          <w:rFonts w:ascii="Times New Roman" w:hAnsi="Times New Roman" w:cs="Times New Roman"/>
          <w:sz w:val="24"/>
          <w:szCs w:val="24"/>
        </w:rPr>
      </w:pPr>
    </w:p>
    <w:p w14:paraId="24B55A7A" w14:textId="77777777" w:rsidR="006904F0" w:rsidRDefault="006904F0" w:rsidP="006904F0">
      <w:pPr>
        <w:autoSpaceDE w:val="0"/>
        <w:autoSpaceDN w:val="0"/>
        <w:bidi w:val="0"/>
        <w:adjustRightInd w:val="0"/>
        <w:spacing w:line="240" w:lineRule="auto"/>
        <w:jc w:val="center"/>
      </w:pPr>
    </w:p>
    <w:p w14:paraId="5C5CCB2B" w14:textId="77777777" w:rsidR="006904F0" w:rsidRDefault="006904F0" w:rsidP="006904F0">
      <w:pPr>
        <w:autoSpaceDE w:val="0"/>
        <w:autoSpaceDN w:val="0"/>
        <w:bidi w:val="0"/>
        <w:adjustRightInd w:val="0"/>
        <w:spacing w:line="240" w:lineRule="auto"/>
        <w:jc w:val="center"/>
      </w:pPr>
    </w:p>
    <w:p w14:paraId="6EEB0A15" w14:textId="77777777" w:rsidR="006904F0" w:rsidRDefault="006904F0" w:rsidP="006904F0">
      <w:pPr>
        <w:autoSpaceDE w:val="0"/>
        <w:autoSpaceDN w:val="0"/>
        <w:bidi w:val="0"/>
        <w:adjustRightInd w:val="0"/>
        <w:spacing w:line="240" w:lineRule="auto"/>
        <w:jc w:val="center"/>
      </w:pPr>
    </w:p>
    <w:p w14:paraId="49EEC32F" w14:textId="77777777" w:rsidR="006904F0" w:rsidRDefault="006904F0" w:rsidP="006904F0">
      <w:pPr>
        <w:autoSpaceDE w:val="0"/>
        <w:autoSpaceDN w:val="0"/>
        <w:bidi w:val="0"/>
        <w:adjustRightInd w:val="0"/>
        <w:spacing w:line="240" w:lineRule="auto"/>
        <w:jc w:val="center"/>
      </w:pPr>
    </w:p>
    <w:p w14:paraId="67C2D024" w14:textId="77777777" w:rsidR="006904F0" w:rsidRDefault="006904F0" w:rsidP="006904F0">
      <w:pPr>
        <w:autoSpaceDE w:val="0"/>
        <w:autoSpaceDN w:val="0"/>
        <w:bidi w:val="0"/>
        <w:adjustRightInd w:val="0"/>
        <w:spacing w:line="240" w:lineRule="auto"/>
        <w:jc w:val="center"/>
      </w:pPr>
    </w:p>
    <w:p w14:paraId="37B7EEC3" w14:textId="77777777" w:rsidR="006904F0" w:rsidRDefault="006904F0" w:rsidP="006904F0">
      <w:pPr>
        <w:autoSpaceDE w:val="0"/>
        <w:autoSpaceDN w:val="0"/>
        <w:bidi w:val="0"/>
        <w:adjustRightInd w:val="0"/>
        <w:spacing w:line="240" w:lineRule="auto"/>
        <w:jc w:val="center"/>
      </w:pPr>
    </w:p>
    <w:p w14:paraId="264F8815" w14:textId="77777777" w:rsidR="006904F0" w:rsidRDefault="006904F0" w:rsidP="006904F0">
      <w:pPr>
        <w:autoSpaceDE w:val="0"/>
        <w:autoSpaceDN w:val="0"/>
        <w:bidi w:val="0"/>
        <w:adjustRightInd w:val="0"/>
        <w:spacing w:line="240" w:lineRule="auto"/>
        <w:jc w:val="center"/>
      </w:pPr>
    </w:p>
    <w:p w14:paraId="54244DEB" w14:textId="77777777" w:rsidR="006904F0" w:rsidRDefault="006904F0" w:rsidP="006904F0">
      <w:pPr>
        <w:autoSpaceDE w:val="0"/>
        <w:autoSpaceDN w:val="0"/>
        <w:bidi w:val="0"/>
        <w:adjustRightInd w:val="0"/>
        <w:spacing w:line="240" w:lineRule="auto"/>
        <w:jc w:val="center"/>
      </w:pPr>
    </w:p>
    <w:sdt>
      <w:sdtPr>
        <w:rPr>
          <w:b/>
          <w:bCs/>
          <w:sz w:val="24"/>
          <w:szCs w:val="24"/>
        </w:rPr>
        <w:id w:val="1750383877"/>
        <w:placeholder>
          <w:docPart w:val="E15E7AA771C340FD96602BA970C44DC5"/>
        </w:placeholder>
      </w:sdtPr>
      <w:sdtContent>
        <w:p w14:paraId="0FCE045E" w14:textId="77777777" w:rsidR="006904F0" w:rsidRPr="0000132D" w:rsidRDefault="006904F0" w:rsidP="006904F0">
          <w:pPr>
            <w:tabs>
              <w:tab w:val="left" w:pos="3161"/>
            </w:tabs>
            <w:bidi w:val="0"/>
            <w:spacing w:before="120"/>
            <w:rPr>
              <w:b/>
              <w:bCs/>
              <w:sz w:val="24"/>
              <w:szCs w:val="24"/>
              <w:rtl/>
            </w:rPr>
          </w:pPr>
          <w:r w:rsidRPr="0000132D">
            <w:rPr>
              <w:b/>
              <w:bCs/>
              <w:sz w:val="24"/>
              <w:szCs w:val="24"/>
            </w:rPr>
            <w:t>Figures and Tables</w:t>
          </w:r>
          <w:r>
            <w:rPr>
              <w:b/>
              <w:bCs/>
              <w:sz w:val="24"/>
              <w:szCs w:val="24"/>
            </w:rPr>
            <w:t>:</w:t>
          </w:r>
        </w:p>
      </w:sdtContent>
    </w:sdt>
    <w:p w14:paraId="6D8A5560" w14:textId="77777777" w:rsidR="006904F0" w:rsidRPr="0000132D" w:rsidRDefault="006904F0" w:rsidP="006904F0">
      <w:pPr>
        <w:autoSpaceDE w:val="0"/>
        <w:autoSpaceDN w:val="0"/>
        <w:bidi w:val="0"/>
        <w:adjustRightInd w:val="0"/>
        <w:spacing w:line="240" w:lineRule="auto"/>
        <w:jc w:val="center"/>
      </w:pPr>
      <w:r w:rsidRPr="0000132D">
        <w:rPr>
          <w:rFonts w:ascii="Times New Roman" w:hAnsi="Times New Roman" w:cs="Times New Roman"/>
          <w:sz w:val="24"/>
          <w:szCs w:val="24"/>
        </w:rPr>
        <w:drawing>
          <wp:inline distT="0" distB="0" distL="0" distR="0" wp14:anchorId="1789BD9F" wp14:editId="1A3C4991">
            <wp:extent cx="2927350" cy="2019286"/>
            <wp:effectExtent l="0" t="0" r="635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bmp"/>
                    <pic:cNvPicPr/>
                  </pic:nvPicPr>
                  <pic:blipFill rotWithShape="1">
                    <a:blip r:embed="rId8" cstate="print">
                      <a:extLst>
                        <a:ext uri="{28A0092B-C50C-407E-A947-70E740481C1C}">
                          <a14:useLocalDpi xmlns:a14="http://schemas.microsoft.com/office/drawing/2010/main" val="0"/>
                        </a:ext>
                      </a:extLst>
                    </a:blip>
                    <a:srcRect l="2864"/>
                    <a:stretch/>
                  </pic:blipFill>
                  <pic:spPr bwMode="auto">
                    <a:xfrm>
                      <a:off x="0" y="0"/>
                      <a:ext cx="2977023" cy="2053551"/>
                    </a:xfrm>
                    <a:prstGeom prst="rect">
                      <a:avLst/>
                    </a:prstGeom>
                    <a:ln>
                      <a:noFill/>
                    </a:ln>
                    <a:extLst>
                      <a:ext uri="{53640926-AAD7-44D8-BBD7-CCE9431645EC}">
                        <a14:shadowObscured xmlns:a14="http://schemas.microsoft.com/office/drawing/2010/main"/>
                      </a:ext>
                    </a:extLst>
                  </pic:spPr>
                </pic:pic>
              </a:graphicData>
            </a:graphic>
          </wp:inline>
        </w:drawing>
      </w:r>
    </w:p>
    <w:p w14:paraId="6EFA2BCC" w14:textId="77777777" w:rsidR="006904F0" w:rsidRDefault="006904F0" w:rsidP="006904F0">
      <w:pPr>
        <w:autoSpaceDE w:val="0"/>
        <w:autoSpaceDN w:val="0"/>
        <w:adjustRightInd w:val="0"/>
        <w:spacing w:line="240" w:lineRule="auto"/>
        <w:jc w:val="center"/>
      </w:pPr>
      <w:r w:rsidRPr="0000132D">
        <w:t>Fig. (1): The different scales of the impacts of gas from landfills (modified after Kjeldsen, 1996).</w:t>
      </w:r>
    </w:p>
    <w:p w14:paraId="0E6F2EEB" w14:textId="77777777" w:rsidR="006904F0" w:rsidRPr="00D04C90" w:rsidRDefault="006904F0" w:rsidP="006904F0">
      <w:pPr>
        <w:autoSpaceDE w:val="0"/>
        <w:autoSpaceDN w:val="0"/>
        <w:adjustRightInd w:val="0"/>
        <w:spacing w:line="240" w:lineRule="auto"/>
        <w:jc w:val="center"/>
        <w:rPr>
          <w:sz w:val="12"/>
          <w:szCs w:val="1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3597"/>
      </w:tblGrid>
      <w:tr w:rsidR="006904F0" w:rsidRPr="0000132D" w14:paraId="668C1590" w14:textId="77777777" w:rsidTr="00AB2641">
        <w:trPr>
          <w:jc w:val="center"/>
        </w:trPr>
        <w:tc>
          <w:tcPr>
            <w:tcW w:w="2508" w:type="pct"/>
            <w:vAlign w:val="center"/>
          </w:tcPr>
          <w:p w14:paraId="5A679FF2" w14:textId="77777777" w:rsidR="006904F0" w:rsidRPr="0000132D" w:rsidRDefault="006904F0" w:rsidP="00AB2641">
            <w:pPr>
              <w:autoSpaceDE w:val="0"/>
              <w:autoSpaceDN w:val="0"/>
              <w:adjustRightInd w:val="0"/>
              <w:spacing w:after="120"/>
              <w:jc w:val="center"/>
              <w:rPr>
                <w:rFonts w:asciiTheme="majorBidi" w:hAnsiTheme="majorBidi" w:cstheme="majorBidi"/>
                <w:sz w:val="24"/>
                <w:szCs w:val="24"/>
              </w:rPr>
            </w:pPr>
            <w:r w:rsidRPr="0000132D">
              <w:drawing>
                <wp:inline distT="0" distB="0" distL="0" distR="0" wp14:anchorId="15DEFA1F" wp14:editId="262E44D0">
                  <wp:extent cx="3017596" cy="1978926"/>
                  <wp:effectExtent l="0" t="0" r="0" b="254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492" w:type="pct"/>
            <w:vAlign w:val="center"/>
          </w:tcPr>
          <w:p w14:paraId="546FF80E" w14:textId="77777777" w:rsidR="006904F0" w:rsidRPr="0000132D" w:rsidRDefault="006904F0" w:rsidP="00AB2641">
            <w:pPr>
              <w:autoSpaceDE w:val="0"/>
              <w:autoSpaceDN w:val="0"/>
              <w:adjustRightInd w:val="0"/>
              <w:spacing w:after="120"/>
              <w:jc w:val="center"/>
              <w:rPr>
                <w:rFonts w:asciiTheme="majorBidi" w:hAnsiTheme="majorBidi" w:cstheme="majorBidi"/>
                <w:sz w:val="24"/>
                <w:szCs w:val="24"/>
              </w:rPr>
            </w:pPr>
            <w:r w:rsidRPr="0000132D">
              <w:drawing>
                <wp:inline distT="0" distB="0" distL="0" distR="0" wp14:anchorId="5812B953" wp14:editId="615C9638">
                  <wp:extent cx="2407571" cy="1475117"/>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27242568" w14:textId="77777777" w:rsidR="006904F0" w:rsidRDefault="006904F0" w:rsidP="006904F0">
      <w:pPr>
        <w:autoSpaceDE w:val="0"/>
        <w:autoSpaceDN w:val="0"/>
        <w:bidi w:val="0"/>
        <w:adjustRightInd w:val="0"/>
        <w:spacing w:line="240" w:lineRule="auto"/>
        <w:jc w:val="center"/>
      </w:pPr>
      <w:r w:rsidRPr="0000132D">
        <w:t>Fig. (2): Total quantities of waste generated in Madinah during 2017.</w:t>
      </w:r>
    </w:p>
    <w:p w14:paraId="30BBD66E" w14:textId="77777777" w:rsidR="006904F0" w:rsidRPr="00D04C90" w:rsidRDefault="006904F0" w:rsidP="006904F0">
      <w:pPr>
        <w:autoSpaceDE w:val="0"/>
        <w:autoSpaceDN w:val="0"/>
        <w:bidi w:val="0"/>
        <w:adjustRightInd w:val="0"/>
        <w:spacing w:line="240" w:lineRule="auto"/>
        <w:jc w:val="center"/>
        <w:rPr>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3666"/>
      </w:tblGrid>
      <w:tr w:rsidR="006904F0" w:rsidRPr="0000132D" w14:paraId="67D73B21" w14:textId="77777777" w:rsidTr="00AB2641">
        <w:tc>
          <w:tcPr>
            <w:tcW w:w="4315" w:type="dxa"/>
          </w:tcPr>
          <w:p w14:paraId="311E1706" w14:textId="77777777" w:rsidR="006904F0" w:rsidRPr="0000132D" w:rsidRDefault="006904F0" w:rsidP="00AB2641">
            <w:pPr>
              <w:autoSpaceDE w:val="0"/>
              <w:autoSpaceDN w:val="0"/>
              <w:adjustRightInd w:val="0"/>
              <w:spacing w:after="120"/>
              <w:rPr>
                <w:rFonts w:asciiTheme="majorBidi" w:hAnsiTheme="majorBidi" w:cstheme="majorBidi"/>
                <w:sz w:val="24"/>
                <w:szCs w:val="24"/>
              </w:rPr>
            </w:pPr>
            <w:r w:rsidRPr="0000132D">
              <w:lastRenderedPageBreak/>
              <w:drawing>
                <wp:inline distT="0" distB="0" distL="0" distR="0" wp14:anchorId="37FBBFDB" wp14:editId="4FFC0269">
                  <wp:extent cx="2866030" cy="1898819"/>
                  <wp:effectExtent l="0" t="0" r="0" b="63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3736" w:type="dxa"/>
          </w:tcPr>
          <w:p w14:paraId="6A660B95" w14:textId="77777777" w:rsidR="006904F0" w:rsidRPr="0000132D" w:rsidRDefault="006904F0" w:rsidP="00AB2641">
            <w:pPr>
              <w:autoSpaceDE w:val="0"/>
              <w:autoSpaceDN w:val="0"/>
              <w:adjustRightInd w:val="0"/>
              <w:spacing w:after="120"/>
              <w:rPr>
                <w:rFonts w:asciiTheme="majorBidi" w:hAnsiTheme="majorBidi" w:cstheme="majorBidi"/>
                <w:sz w:val="24"/>
                <w:szCs w:val="24"/>
              </w:rPr>
            </w:pPr>
            <w:r w:rsidRPr="0000132D">
              <w:drawing>
                <wp:inline distT="0" distB="0" distL="0" distR="0" wp14:anchorId="11F5456C" wp14:editId="0974FA75">
                  <wp:extent cx="2371725" cy="1613140"/>
                  <wp:effectExtent l="0" t="0" r="0" b="635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47043F53" w14:textId="77777777" w:rsidR="006904F0" w:rsidRPr="0000132D" w:rsidRDefault="006904F0" w:rsidP="006904F0">
      <w:pPr>
        <w:autoSpaceDE w:val="0"/>
        <w:autoSpaceDN w:val="0"/>
        <w:adjustRightInd w:val="0"/>
        <w:spacing w:line="240" w:lineRule="auto"/>
        <w:jc w:val="center"/>
      </w:pPr>
      <w:r w:rsidRPr="0000132D">
        <w:t>Fig. (3): Total quantities of waste generated in Madinah during Ramadan 2017.</w:t>
      </w:r>
    </w:p>
    <w:p w14:paraId="08FE20EE" w14:textId="77777777" w:rsidR="006904F0" w:rsidRPr="0000132D" w:rsidRDefault="006904F0" w:rsidP="006904F0">
      <w:pPr>
        <w:autoSpaceDE w:val="0"/>
        <w:autoSpaceDN w:val="0"/>
        <w:bidi w:val="0"/>
        <w:adjustRightInd w:val="0"/>
        <w:spacing w:line="240" w:lineRule="auto"/>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0"/>
        <w:gridCol w:w="3581"/>
      </w:tblGrid>
      <w:tr w:rsidR="006904F0" w:rsidRPr="0000132D" w14:paraId="00A61BEB" w14:textId="77777777" w:rsidTr="00AB2641">
        <w:trPr>
          <w:jc w:val="center"/>
        </w:trPr>
        <w:tc>
          <w:tcPr>
            <w:tcW w:w="2688" w:type="pct"/>
          </w:tcPr>
          <w:p w14:paraId="184212C5" w14:textId="77777777" w:rsidR="006904F0" w:rsidRPr="0000132D" w:rsidRDefault="006904F0" w:rsidP="00AB2641">
            <w:pPr>
              <w:autoSpaceDE w:val="0"/>
              <w:autoSpaceDN w:val="0"/>
              <w:adjustRightInd w:val="0"/>
              <w:spacing w:after="120"/>
              <w:rPr>
                <w:rFonts w:asciiTheme="majorBidi" w:hAnsiTheme="majorBidi" w:cstheme="majorBidi"/>
                <w:sz w:val="24"/>
                <w:szCs w:val="24"/>
              </w:rPr>
            </w:pPr>
            <w:r w:rsidRPr="0000132D">
              <w:drawing>
                <wp:inline distT="0" distB="0" distL="0" distR="0" wp14:anchorId="67B91326" wp14:editId="42207EEF">
                  <wp:extent cx="2998439" cy="2094931"/>
                  <wp:effectExtent l="0" t="0" r="0" b="63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2312" w:type="pct"/>
          </w:tcPr>
          <w:p w14:paraId="39D6CDE8" w14:textId="77777777" w:rsidR="006904F0" w:rsidRPr="0000132D" w:rsidRDefault="006904F0" w:rsidP="00AB2641">
            <w:pPr>
              <w:autoSpaceDE w:val="0"/>
              <w:autoSpaceDN w:val="0"/>
              <w:adjustRightInd w:val="0"/>
              <w:spacing w:after="120"/>
              <w:rPr>
                <w:rFonts w:asciiTheme="majorBidi" w:hAnsiTheme="majorBidi" w:cstheme="majorBidi"/>
                <w:sz w:val="24"/>
                <w:szCs w:val="24"/>
              </w:rPr>
            </w:pPr>
            <w:r w:rsidRPr="0000132D">
              <w:drawing>
                <wp:inline distT="0" distB="0" distL="0" distR="0" wp14:anchorId="73B26067" wp14:editId="1D29377F">
                  <wp:extent cx="2371725" cy="1751162"/>
                  <wp:effectExtent l="0" t="0" r="0" b="190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7F89C9A7" w14:textId="77777777" w:rsidR="006904F0" w:rsidRPr="0000132D" w:rsidRDefault="006904F0" w:rsidP="006904F0">
      <w:pPr>
        <w:autoSpaceDE w:val="0"/>
        <w:autoSpaceDN w:val="0"/>
        <w:adjustRightInd w:val="0"/>
        <w:spacing w:line="240" w:lineRule="auto"/>
        <w:jc w:val="center"/>
      </w:pPr>
      <w:r w:rsidRPr="0000132D">
        <w:t>Fig. (4): Total quantities of waste generated in Madinah during Hajj 2017.</w:t>
      </w:r>
    </w:p>
    <w:p w14:paraId="640A1037" w14:textId="77777777" w:rsidR="006904F0" w:rsidRPr="005E5C42" w:rsidRDefault="006904F0" w:rsidP="006904F0">
      <w:pPr>
        <w:autoSpaceDE w:val="0"/>
        <w:autoSpaceDN w:val="0"/>
        <w:bidi w:val="0"/>
        <w:adjustRightInd w:val="0"/>
        <w:spacing w:line="240" w:lineRule="auto"/>
        <w:jc w:val="center"/>
        <w:rPr>
          <w:sz w:val="10"/>
          <w:szCs w:val="10"/>
        </w:rPr>
      </w:pPr>
    </w:p>
    <w:p w14:paraId="711CFFCB" w14:textId="77777777" w:rsidR="006904F0" w:rsidRPr="0000132D" w:rsidRDefault="006904F0" w:rsidP="006904F0">
      <w:pPr>
        <w:autoSpaceDE w:val="0"/>
        <w:autoSpaceDN w:val="0"/>
        <w:adjustRightInd w:val="0"/>
        <w:spacing w:line="240" w:lineRule="auto"/>
        <w:jc w:val="center"/>
        <w:rPr>
          <w:rFonts w:asciiTheme="majorBidi" w:hAnsiTheme="majorBidi" w:cstheme="majorBidi"/>
          <w:sz w:val="24"/>
          <w:szCs w:val="24"/>
        </w:rPr>
      </w:pPr>
      <w:r w:rsidRPr="0000132D">
        <w:drawing>
          <wp:inline distT="0" distB="0" distL="0" distR="0" wp14:anchorId="5142C227" wp14:editId="091F22CB">
            <wp:extent cx="3684896" cy="2012950"/>
            <wp:effectExtent l="0" t="0" r="0" b="63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8E0B95" w14:textId="77777777" w:rsidR="006904F0" w:rsidRPr="00D04C90" w:rsidRDefault="006904F0" w:rsidP="006904F0">
      <w:pPr>
        <w:autoSpaceDE w:val="0"/>
        <w:autoSpaceDN w:val="0"/>
        <w:bidi w:val="0"/>
        <w:adjustRightInd w:val="0"/>
        <w:spacing w:line="240" w:lineRule="auto"/>
        <w:jc w:val="center"/>
        <w:rPr>
          <w:sz w:val="8"/>
          <w:szCs w:val="8"/>
        </w:rPr>
      </w:pPr>
    </w:p>
    <w:p w14:paraId="645EF7EB" w14:textId="77777777" w:rsidR="006904F0" w:rsidRDefault="006904F0" w:rsidP="006904F0">
      <w:pPr>
        <w:autoSpaceDE w:val="0"/>
        <w:autoSpaceDN w:val="0"/>
        <w:bidi w:val="0"/>
        <w:adjustRightInd w:val="0"/>
        <w:spacing w:line="240" w:lineRule="auto"/>
        <w:jc w:val="center"/>
      </w:pPr>
      <w:r w:rsidRPr="0000132D">
        <w:t>Fig. (5): Classification of solid waste in Madinah City.</w:t>
      </w:r>
    </w:p>
    <w:p w14:paraId="2A59D355" w14:textId="77777777" w:rsidR="006904F0" w:rsidRPr="00F567FD" w:rsidRDefault="006904F0" w:rsidP="006904F0">
      <w:pPr>
        <w:autoSpaceDE w:val="0"/>
        <w:autoSpaceDN w:val="0"/>
        <w:bidi w:val="0"/>
        <w:adjustRightInd w:val="0"/>
        <w:spacing w:line="240" w:lineRule="auto"/>
        <w:jc w:val="center"/>
        <w:rPr>
          <w:sz w:val="10"/>
          <w:szCs w:val="10"/>
        </w:rPr>
      </w:pPr>
    </w:p>
    <w:p w14:paraId="530D2477" w14:textId="77777777" w:rsidR="006904F0" w:rsidRPr="0000132D" w:rsidRDefault="006904F0" w:rsidP="006904F0">
      <w:pPr>
        <w:autoSpaceDE w:val="0"/>
        <w:autoSpaceDN w:val="0"/>
        <w:adjustRightInd w:val="0"/>
        <w:spacing w:line="240" w:lineRule="auto"/>
        <w:jc w:val="center"/>
        <w:rPr>
          <w:rFonts w:asciiTheme="majorBidi" w:hAnsiTheme="majorBidi" w:cstheme="majorBidi"/>
          <w:sz w:val="24"/>
          <w:szCs w:val="24"/>
        </w:rPr>
      </w:pPr>
      <w:r w:rsidRPr="0000132D">
        <w:rPr>
          <w:rFonts w:ascii="Arial" w:hAnsi="Arial" w:cs="Arial"/>
          <w:sz w:val="20"/>
          <w:szCs w:val="20"/>
        </w:rPr>
        <w:lastRenderedPageBreak/>
        <w:drawing>
          <wp:inline distT="0" distB="0" distL="0" distR="0" wp14:anchorId="0A868A4F" wp14:editId="6674B3E4">
            <wp:extent cx="4353636" cy="1808328"/>
            <wp:effectExtent l="0" t="0" r="8890" b="1905"/>
            <wp:docPr id="40" name="Char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3CD919" w14:textId="77777777" w:rsidR="006904F0" w:rsidRPr="0000132D" w:rsidRDefault="006904F0" w:rsidP="006904F0">
      <w:pPr>
        <w:autoSpaceDE w:val="0"/>
        <w:autoSpaceDN w:val="0"/>
        <w:adjustRightInd w:val="0"/>
        <w:spacing w:line="240" w:lineRule="auto"/>
        <w:jc w:val="center"/>
        <w:rPr>
          <w:rFonts w:asciiTheme="majorBidi" w:hAnsiTheme="majorBidi" w:cstheme="majorBidi"/>
        </w:rPr>
      </w:pPr>
      <w:r w:rsidRPr="0000132D">
        <w:t>Fig. (6): Landfill gas emission estimation in Mg/year for Madinah’s landfill utilizing LandGEM model for the years 2006- 2020.</w:t>
      </w:r>
    </w:p>
    <w:p w14:paraId="4B617530" w14:textId="77777777" w:rsidR="006904F0" w:rsidRPr="0000132D" w:rsidRDefault="006904F0" w:rsidP="006904F0">
      <w:pPr>
        <w:autoSpaceDE w:val="0"/>
        <w:autoSpaceDN w:val="0"/>
        <w:adjustRightInd w:val="0"/>
        <w:spacing w:line="240" w:lineRule="auto"/>
        <w:jc w:val="center"/>
        <w:rPr>
          <w:rFonts w:asciiTheme="majorBidi" w:hAnsiTheme="majorBidi" w:cstheme="majorBidi"/>
          <w:sz w:val="24"/>
          <w:szCs w:val="24"/>
        </w:rPr>
      </w:pPr>
      <w:r w:rsidRPr="0000132D">
        <w:rPr>
          <w:rFonts w:ascii="Arial" w:hAnsi="Arial" w:cs="Arial"/>
          <w:sz w:val="20"/>
          <w:szCs w:val="20"/>
        </w:rPr>
        <w:drawing>
          <wp:inline distT="0" distB="0" distL="0" distR="0" wp14:anchorId="26261EB3" wp14:editId="1F748FF2">
            <wp:extent cx="4380931" cy="1886614"/>
            <wp:effectExtent l="0" t="0" r="635" b="18415"/>
            <wp:docPr id="41" name="Chart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D99BDC" w14:textId="77777777" w:rsidR="006904F0" w:rsidRPr="0000132D" w:rsidRDefault="006904F0" w:rsidP="006904F0">
      <w:pPr>
        <w:autoSpaceDE w:val="0"/>
        <w:autoSpaceDN w:val="0"/>
        <w:adjustRightInd w:val="0"/>
        <w:spacing w:line="240" w:lineRule="auto"/>
        <w:jc w:val="center"/>
        <w:rPr>
          <w:rtl/>
        </w:rPr>
      </w:pPr>
      <w:r w:rsidRPr="0000132D">
        <w:t>Fig. (7): Landfill gas emission estimation in m3/year for Madinah’s landfill utilizing LandGEM model for the years 2006- 2020.</w:t>
      </w:r>
    </w:p>
    <w:p w14:paraId="5B3D3690" w14:textId="77777777" w:rsidR="006904F0" w:rsidRPr="0000132D" w:rsidRDefault="006904F0" w:rsidP="006904F0">
      <w:pPr>
        <w:autoSpaceDE w:val="0"/>
        <w:autoSpaceDN w:val="0"/>
        <w:bidi w:val="0"/>
        <w:adjustRightInd w:val="0"/>
        <w:spacing w:before="120" w:after="120" w:line="240" w:lineRule="auto"/>
        <w:jc w:val="center"/>
      </w:pPr>
      <w:r w:rsidRPr="0000132D">
        <w:t>Table (1): Typical landfill gas composition and characteristics (Ham, 1979).</w:t>
      </w:r>
    </w:p>
    <w:tbl>
      <w:tblPr>
        <w:tblStyle w:val="ListTable3-Accent11"/>
        <w:tblW w:w="5000" w:type="pct"/>
        <w:jc w:val="center"/>
        <w:tblLook w:val="04A0" w:firstRow="1" w:lastRow="0" w:firstColumn="1" w:lastColumn="0" w:noHBand="0" w:noVBand="1"/>
      </w:tblPr>
      <w:tblGrid>
        <w:gridCol w:w="4447"/>
        <w:gridCol w:w="3594"/>
      </w:tblGrid>
      <w:tr w:rsidR="006904F0" w:rsidRPr="0000132D" w14:paraId="06B7F3AF" w14:textId="77777777" w:rsidTr="00AB264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765" w:type="pct"/>
            <w:vAlign w:val="center"/>
          </w:tcPr>
          <w:p w14:paraId="56632507" w14:textId="77777777" w:rsidR="006904F0" w:rsidRPr="0000132D" w:rsidRDefault="006904F0" w:rsidP="00AB2641">
            <w:pPr>
              <w:bidi w:val="0"/>
              <w:jc w:val="center"/>
              <w:rPr>
                <w:rFonts w:ascii="Times New Roman" w:hAnsi="Times New Roman" w:cs="Times New Roman"/>
                <w:color w:val="auto"/>
                <w:sz w:val="20"/>
                <w:szCs w:val="20"/>
              </w:rPr>
            </w:pPr>
            <w:r w:rsidRPr="0000132D">
              <w:rPr>
                <w:rFonts w:ascii="Times New Roman" w:hAnsi="Times New Roman" w:cs="Times New Roman"/>
                <w:color w:val="auto"/>
                <w:sz w:val="20"/>
                <w:szCs w:val="20"/>
              </w:rPr>
              <w:t>Component</w:t>
            </w:r>
          </w:p>
        </w:tc>
        <w:tc>
          <w:tcPr>
            <w:tcW w:w="2235" w:type="pct"/>
            <w:vAlign w:val="center"/>
          </w:tcPr>
          <w:p w14:paraId="34905AE8" w14:textId="77777777" w:rsidR="006904F0" w:rsidRPr="0000132D" w:rsidRDefault="006904F0" w:rsidP="00AB2641">
            <w:pPr>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00132D">
              <w:rPr>
                <w:rFonts w:ascii="Times New Roman" w:hAnsi="Times New Roman" w:cs="Times New Roman"/>
                <w:color w:val="auto"/>
                <w:sz w:val="20"/>
                <w:szCs w:val="20"/>
              </w:rPr>
              <w:t>Component %</w:t>
            </w:r>
          </w:p>
          <w:p w14:paraId="20FC3633" w14:textId="77777777" w:rsidR="006904F0" w:rsidRPr="0000132D" w:rsidRDefault="006904F0" w:rsidP="00AB2641">
            <w:pPr>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00132D">
              <w:rPr>
                <w:rFonts w:ascii="Times New Roman" w:hAnsi="Times New Roman" w:cs="Times New Roman"/>
                <w:color w:val="auto"/>
                <w:sz w:val="20"/>
                <w:szCs w:val="20"/>
              </w:rPr>
              <w:t>(dry volume basis)</w:t>
            </w:r>
          </w:p>
        </w:tc>
      </w:tr>
      <w:tr w:rsidR="006904F0" w:rsidRPr="0000132D" w14:paraId="188B1B56" w14:textId="77777777" w:rsidTr="00AB26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5" w:type="pct"/>
            <w:vAlign w:val="center"/>
          </w:tcPr>
          <w:p w14:paraId="5A0C3A0B" w14:textId="77777777" w:rsidR="006904F0" w:rsidRPr="0000132D" w:rsidRDefault="006904F0" w:rsidP="00AB2641">
            <w:pPr>
              <w:bidi w:val="0"/>
              <w:jc w:val="center"/>
              <w:rPr>
                <w:rFonts w:ascii="Times New Roman" w:hAnsi="Times New Roman" w:cs="Times New Roman"/>
                <w:b w:val="0"/>
                <w:bCs w:val="0"/>
                <w:sz w:val="20"/>
                <w:szCs w:val="20"/>
              </w:rPr>
            </w:pPr>
            <w:r w:rsidRPr="0000132D">
              <w:rPr>
                <w:rFonts w:ascii="Times New Roman" w:hAnsi="Times New Roman" w:cs="Times New Roman"/>
                <w:b w:val="0"/>
                <w:bCs w:val="0"/>
                <w:sz w:val="20"/>
                <w:szCs w:val="20"/>
              </w:rPr>
              <w:t>Methane</w:t>
            </w:r>
          </w:p>
        </w:tc>
        <w:tc>
          <w:tcPr>
            <w:tcW w:w="2235" w:type="pct"/>
            <w:vAlign w:val="center"/>
          </w:tcPr>
          <w:p w14:paraId="221B9E0D" w14:textId="77777777" w:rsidR="006904F0" w:rsidRPr="0000132D" w:rsidRDefault="006904F0" w:rsidP="00AB2641">
            <w:pPr>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132D">
              <w:rPr>
                <w:rFonts w:ascii="Times New Roman" w:hAnsi="Times New Roman" w:cs="Times New Roman"/>
                <w:sz w:val="20"/>
                <w:szCs w:val="20"/>
              </w:rPr>
              <w:t>47.5</w:t>
            </w:r>
          </w:p>
        </w:tc>
      </w:tr>
      <w:tr w:rsidR="006904F0" w:rsidRPr="0000132D" w14:paraId="7EAC998D" w14:textId="77777777" w:rsidTr="00AB2641">
        <w:trPr>
          <w:jc w:val="center"/>
        </w:trPr>
        <w:tc>
          <w:tcPr>
            <w:cnfStyle w:val="001000000000" w:firstRow="0" w:lastRow="0" w:firstColumn="1" w:lastColumn="0" w:oddVBand="0" w:evenVBand="0" w:oddHBand="0" w:evenHBand="0" w:firstRowFirstColumn="0" w:firstRowLastColumn="0" w:lastRowFirstColumn="0" w:lastRowLastColumn="0"/>
            <w:tcW w:w="2765" w:type="pct"/>
            <w:vAlign w:val="center"/>
          </w:tcPr>
          <w:p w14:paraId="2BA47814" w14:textId="77777777" w:rsidR="006904F0" w:rsidRPr="0000132D" w:rsidRDefault="006904F0" w:rsidP="00AB2641">
            <w:pPr>
              <w:bidi w:val="0"/>
              <w:jc w:val="center"/>
              <w:rPr>
                <w:rFonts w:ascii="Times New Roman" w:hAnsi="Times New Roman" w:cs="Times New Roman"/>
                <w:b w:val="0"/>
                <w:bCs w:val="0"/>
                <w:sz w:val="20"/>
                <w:szCs w:val="20"/>
              </w:rPr>
            </w:pPr>
            <w:r w:rsidRPr="0000132D">
              <w:rPr>
                <w:rFonts w:ascii="Times New Roman" w:hAnsi="Times New Roman" w:cs="Times New Roman"/>
                <w:b w:val="0"/>
                <w:bCs w:val="0"/>
                <w:sz w:val="20"/>
                <w:szCs w:val="20"/>
              </w:rPr>
              <w:t>Carbon Dioxide</w:t>
            </w:r>
          </w:p>
        </w:tc>
        <w:tc>
          <w:tcPr>
            <w:tcW w:w="2235" w:type="pct"/>
            <w:vAlign w:val="center"/>
          </w:tcPr>
          <w:p w14:paraId="5F9F55D4" w14:textId="77777777" w:rsidR="006904F0" w:rsidRPr="0000132D" w:rsidRDefault="006904F0" w:rsidP="00AB2641">
            <w:pPr>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32D">
              <w:rPr>
                <w:rFonts w:ascii="Times New Roman" w:hAnsi="Times New Roman" w:cs="Times New Roman"/>
                <w:sz w:val="20"/>
                <w:szCs w:val="20"/>
              </w:rPr>
              <w:t>47.0</w:t>
            </w:r>
          </w:p>
        </w:tc>
      </w:tr>
      <w:tr w:rsidR="006904F0" w:rsidRPr="0000132D" w14:paraId="2432284D" w14:textId="77777777" w:rsidTr="00AB26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5" w:type="pct"/>
            <w:vAlign w:val="center"/>
          </w:tcPr>
          <w:p w14:paraId="3E8BB9DF" w14:textId="77777777" w:rsidR="006904F0" w:rsidRPr="0000132D" w:rsidRDefault="006904F0" w:rsidP="00AB2641">
            <w:pPr>
              <w:bidi w:val="0"/>
              <w:jc w:val="center"/>
              <w:rPr>
                <w:rFonts w:ascii="Times New Roman" w:hAnsi="Times New Roman" w:cs="Times New Roman"/>
                <w:b w:val="0"/>
                <w:bCs w:val="0"/>
                <w:sz w:val="20"/>
                <w:szCs w:val="20"/>
              </w:rPr>
            </w:pPr>
            <w:r w:rsidRPr="0000132D">
              <w:rPr>
                <w:rFonts w:ascii="Times New Roman" w:hAnsi="Times New Roman" w:cs="Times New Roman"/>
                <w:b w:val="0"/>
                <w:bCs w:val="0"/>
                <w:sz w:val="20"/>
                <w:szCs w:val="20"/>
              </w:rPr>
              <w:t>Nitrogen</w:t>
            </w:r>
          </w:p>
        </w:tc>
        <w:tc>
          <w:tcPr>
            <w:tcW w:w="2235" w:type="pct"/>
            <w:vAlign w:val="center"/>
          </w:tcPr>
          <w:p w14:paraId="11667F66" w14:textId="77777777" w:rsidR="006904F0" w:rsidRPr="0000132D" w:rsidRDefault="006904F0" w:rsidP="00AB2641">
            <w:pPr>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132D">
              <w:rPr>
                <w:rFonts w:ascii="Times New Roman" w:hAnsi="Times New Roman" w:cs="Times New Roman"/>
                <w:sz w:val="20"/>
                <w:szCs w:val="20"/>
              </w:rPr>
              <w:t>3.7</w:t>
            </w:r>
          </w:p>
        </w:tc>
      </w:tr>
      <w:tr w:rsidR="006904F0" w:rsidRPr="0000132D" w14:paraId="12C2C0FC" w14:textId="77777777" w:rsidTr="00AB2641">
        <w:trPr>
          <w:jc w:val="center"/>
        </w:trPr>
        <w:tc>
          <w:tcPr>
            <w:cnfStyle w:val="001000000000" w:firstRow="0" w:lastRow="0" w:firstColumn="1" w:lastColumn="0" w:oddVBand="0" w:evenVBand="0" w:oddHBand="0" w:evenHBand="0" w:firstRowFirstColumn="0" w:firstRowLastColumn="0" w:lastRowFirstColumn="0" w:lastRowLastColumn="0"/>
            <w:tcW w:w="2765" w:type="pct"/>
            <w:vAlign w:val="center"/>
          </w:tcPr>
          <w:p w14:paraId="3340C6F3" w14:textId="77777777" w:rsidR="006904F0" w:rsidRPr="0000132D" w:rsidRDefault="006904F0" w:rsidP="00AB2641">
            <w:pPr>
              <w:bidi w:val="0"/>
              <w:jc w:val="center"/>
              <w:rPr>
                <w:rFonts w:ascii="Times New Roman" w:hAnsi="Times New Roman" w:cs="Times New Roman"/>
                <w:b w:val="0"/>
                <w:bCs w:val="0"/>
                <w:sz w:val="20"/>
                <w:szCs w:val="20"/>
              </w:rPr>
            </w:pPr>
            <w:r w:rsidRPr="0000132D">
              <w:rPr>
                <w:rFonts w:ascii="Times New Roman" w:hAnsi="Times New Roman" w:cs="Times New Roman"/>
                <w:b w:val="0"/>
                <w:bCs w:val="0"/>
                <w:sz w:val="20"/>
                <w:szCs w:val="20"/>
              </w:rPr>
              <w:t>Oxygen</w:t>
            </w:r>
          </w:p>
        </w:tc>
        <w:tc>
          <w:tcPr>
            <w:tcW w:w="2235" w:type="pct"/>
            <w:vAlign w:val="center"/>
          </w:tcPr>
          <w:p w14:paraId="571D1BDD" w14:textId="77777777" w:rsidR="006904F0" w:rsidRPr="0000132D" w:rsidRDefault="006904F0" w:rsidP="00AB2641">
            <w:pPr>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32D">
              <w:rPr>
                <w:rFonts w:ascii="Times New Roman" w:hAnsi="Times New Roman" w:cs="Times New Roman"/>
                <w:sz w:val="20"/>
                <w:szCs w:val="20"/>
              </w:rPr>
              <w:t>0.8</w:t>
            </w:r>
          </w:p>
        </w:tc>
      </w:tr>
      <w:tr w:rsidR="006904F0" w:rsidRPr="0000132D" w14:paraId="707A6E98" w14:textId="77777777" w:rsidTr="00AB26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5" w:type="pct"/>
            <w:vAlign w:val="center"/>
          </w:tcPr>
          <w:p w14:paraId="547232E7" w14:textId="77777777" w:rsidR="006904F0" w:rsidRPr="0000132D" w:rsidRDefault="006904F0" w:rsidP="00AB2641">
            <w:pPr>
              <w:bidi w:val="0"/>
              <w:jc w:val="center"/>
              <w:rPr>
                <w:rFonts w:ascii="Times New Roman" w:hAnsi="Times New Roman" w:cs="Times New Roman"/>
                <w:b w:val="0"/>
                <w:bCs w:val="0"/>
                <w:sz w:val="20"/>
                <w:szCs w:val="20"/>
              </w:rPr>
            </w:pPr>
            <w:r w:rsidRPr="0000132D">
              <w:rPr>
                <w:rFonts w:ascii="Times New Roman" w:hAnsi="Times New Roman" w:cs="Times New Roman"/>
                <w:b w:val="0"/>
                <w:bCs w:val="0"/>
                <w:sz w:val="20"/>
                <w:szCs w:val="20"/>
              </w:rPr>
              <w:t>Paraffin Hydrocarbons</w:t>
            </w:r>
          </w:p>
        </w:tc>
        <w:tc>
          <w:tcPr>
            <w:tcW w:w="2235" w:type="pct"/>
            <w:vAlign w:val="center"/>
          </w:tcPr>
          <w:p w14:paraId="3C1799F7" w14:textId="77777777" w:rsidR="006904F0" w:rsidRPr="0000132D" w:rsidRDefault="006904F0" w:rsidP="00AB2641">
            <w:pPr>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132D">
              <w:rPr>
                <w:rFonts w:ascii="Times New Roman" w:hAnsi="Times New Roman" w:cs="Times New Roman"/>
                <w:sz w:val="20"/>
                <w:szCs w:val="20"/>
              </w:rPr>
              <w:t>0.1</w:t>
            </w:r>
          </w:p>
        </w:tc>
      </w:tr>
      <w:tr w:rsidR="006904F0" w:rsidRPr="0000132D" w14:paraId="499FCD93" w14:textId="77777777" w:rsidTr="00AB2641">
        <w:trPr>
          <w:jc w:val="center"/>
        </w:trPr>
        <w:tc>
          <w:tcPr>
            <w:cnfStyle w:val="001000000000" w:firstRow="0" w:lastRow="0" w:firstColumn="1" w:lastColumn="0" w:oddVBand="0" w:evenVBand="0" w:oddHBand="0" w:evenHBand="0" w:firstRowFirstColumn="0" w:firstRowLastColumn="0" w:lastRowFirstColumn="0" w:lastRowLastColumn="0"/>
            <w:tcW w:w="2765" w:type="pct"/>
            <w:vAlign w:val="center"/>
          </w:tcPr>
          <w:p w14:paraId="23F1C391" w14:textId="77777777" w:rsidR="006904F0" w:rsidRPr="0000132D" w:rsidRDefault="006904F0" w:rsidP="00AB2641">
            <w:pPr>
              <w:bidi w:val="0"/>
              <w:jc w:val="center"/>
              <w:rPr>
                <w:rFonts w:ascii="Times New Roman" w:hAnsi="Times New Roman" w:cs="Times New Roman"/>
                <w:b w:val="0"/>
                <w:bCs w:val="0"/>
                <w:sz w:val="20"/>
                <w:szCs w:val="20"/>
              </w:rPr>
            </w:pPr>
            <w:r w:rsidRPr="0000132D">
              <w:rPr>
                <w:rFonts w:ascii="Times New Roman" w:hAnsi="Times New Roman" w:cs="Times New Roman"/>
                <w:b w:val="0"/>
                <w:bCs w:val="0"/>
                <w:sz w:val="20"/>
                <w:szCs w:val="20"/>
              </w:rPr>
              <w:t>Hydrogen</w:t>
            </w:r>
          </w:p>
        </w:tc>
        <w:tc>
          <w:tcPr>
            <w:tcW w:w="2235" w:type="pct"/>
            <w:vAlign w:val="center"/>
          </w:tcPr>
          <w:p w14:paraId="0CE85F61" w14:textId="77777777" w:rsidR="006904F0" w:rsidRPr="0000132D" w:rsidRDefault="006904F0" w:rsidP="00AB2641">
            <w:pPr>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32D">
              <w:rPr>
                <w:rFonts w:ascii="Times New Roman" w:hAnsi="Times New Roman" w:cs="Times New Roman"/>
                <w:sz w:val="20"/>
                <w:szCs w:val="20"/>
              </w:rPr>
              <w:t>0.2</w:t>
            </w:r>
          </w:p>
        </w:tc>
      </w:tr>
      <w:tr w:rsidR="006904F0" w:rsidRPr="0000132D" w14:paraId="0E0DE7B1" w14:textId="77777777" w:rsidTr="00AB26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5" w:type="pct"/>
            <w:vAlign w:val="center"/>
          </w:tcPr>
          <w:p w14:paraId="129E693B" w14:textId="77777777" w:rsidR="006904F0" w:rsidRPr="0000132D" w:rsidRDefault="006904F0" w:rsidP="00AB2641">
            <w:pPr>
              <w:bidi w:val="0"/>
              <w:jc w:val="center"/>
              <w:rPr>
                <w:rFonts w:ascii="Times New Roman" w:hAnsi="Times New Roman" w:cs="Times New Roman"/>
                <w:b w:val="0"/>
                <w:bCs w:val="0"/>
                <w:sz w:val="20"/>
                <w:szCs w:val="20"/>
              </w:rPr>
            </w:pPr>
            <w:r w:rsidRPr="0000132D">
              <w:rPr>
                <w:rFonts w:ascii="Times New Roman" w:hAnsi="Times New Roman" w:cs="Times New Roman"/>
                <w:b w:val="0"/>
                <w:bCs w:val="0"/>
                <w:sz w:val="20"/>
                <w:szCs w:val="20"/>
              </w:rPr>
              <w:t>Hydrogen Sulfide</w:t>
            </w:r>
          </w:p>
        </w:tc>
        <w:tc>
          <w:tcPr>
            <w:tcW w:w="2235" w:type="pct"/>
            <w:vAlign w:val="center"/>
          </w:tcPr>
          <w:p w14:paraId="6237B454" w14:textId="77777777" w:rsidR="006904F0" w:rsidRPr="0000132D" w:rsidRDefault="006904F0" w:rsidP="00AB2641">
            <w:pPr>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132D">
              <w:rPr>
                <w:rFonts w:ascii="Times New Roman" w:hAnsi="Times New Roman" w:cs="Times New Roman"/>
                <w:sz w:val="20"/>
                <w:szCs w:val="20"/>
              </w:rPr>
              <w:t>0.01</w:t>
            </w:r>
          </w:p>
        </w:tc>
      </w:tr>
      <w:tr w:rsidR="006904F0" w:rsidRPr="0000132D" w14:paraId="08434DB2" w14:textId="77777777" w:rsidTr="00AB2641">
        <w:trPr>
          <w:jc w:val="center"/>
        </w:trPr>
        <w:tc>
          <w:tcPr>
            <w:cnfStyle w:val="001000000000" w:firstRow="0" w:lastRow="0" w:firstColumn="1" w:lastColumn="0" w:oddVBand="0" w:evenVBand="0" w:oddHBand="0" w:evenHBand="0" w:firstRowFirstColumn="0" w:firstRowLastColumn="0" w:lastRowFirstColumn="0" w:lastRowLastColumn="0"/>
            <w:tcW w:w="2765" w:type="pct"/>
            <w:vAlign w:val="center"/>
          </w:tcPr>
          <w:p w14:paraId="467E175D" w14:textId="77777777" w:rsidR="006904F0" w:rsidRPr="0000132D" w:rsidRDefault="006904F0" w:rsidP="00AB2641">
            <w:pPr>
              <w:bidi w:val="0"/>
              <w:jc w:val="center"/>
              <w:rPr>
                <w:rFonts w:ascii="Times New Roman" w:hAnsi="Times New Roman" w:cs="Times New Roman"/>
                <w:b w:val="0"/>
                <w:bCs w:val="0"/>
                <w:sz w:val="20"/>
                <w:szCs w:val="20"/>
              </w:rPr>
            </w:pPr>
            <w:r w:rsidRPr="0000132D">
              <w:rPr>
                <w:rFonts w:ascii="Times New Roman" w:hAnsi="Times New Roman" w:cs="Times New Roman"/>
                <w:b w:val="0"/>
                <w:bCs w:val="0"/>
                <w:sz w:val="20"/>
                <w:szCs w:val="20"/>
              </w:rPr>
              <w:t>Carbon Monoxide</w:t>
            </w:r>
          </w:p>
        </w:tc>
        <w:tc>
          <w:tcPr>
            <w:tcW w:w="2235" w:type="pct"/>
            <w:vAlign w:val="center"/>
          </w:tcPr>
          <w:p w14:paraId="6E532F1D" w14:textId="77777777" w:rsidR="006904F0" w:rsidRPr="0000132D" w:rsidRDefault="006904F0" w:rsidP="00AB2641">
            <w:pPr>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32D">
              <w:rPr>
                <w:rFonts w:ascii="Times New Roman" w:hAnsi="Times New Roman" w:cs="Times New Roman"/>
                <w:sz w:val="20"/>
                <w:szCs w:val="20"/>
              </w:rPr>
              <w:t>0.1</w:t>
            </w:r>
          </w:p>
        </w:tc>
      </w:tr>
      <w:tr w:rsidR="006904F0" w:rsidRPr="0000132D" w14:paraId="067430C4" w14:textId="77777777" w:rsidTr="00AB26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5" w:type="pct"/>
            <w:vAlign w:val="center"/>
          </w:tcPr>
          <w:p w14:paraId="19085758" w14:textId="77777777" w:rsidR="006904F0" w:rsidRPr="0000132D" w:rsidRDefault="006904F0" w:rsidP="00AB2641">
            <w:pPr>
              <w:bidi w:val="0"/>
              <w:jc w:val="center"/>
              <w:rPr>
                <w:rFonts w:ascii="Times New Roman" w:hAnsi="Times New Roman" w:cs="Times New Roman"/>
                <w:b w:val="0"/>
                <w:bCs w:val="0"/>
                <w:sz w:val="20"/>
                <w:szCs w:val="20"/>
              </w:rPr>
            </w:pPr>
            <w:r w:rsidRPr="0000132D">
              <w:rPr>
                <w:rFonts w:ascii="Times New Roman" w:hAnsi="Times New Roman" w:cs="Times New Roman"/>
                <w:b w:val="0"/>
                <w:bCs w:val="0"/>
                <w:sz w:val="20"/>
                <w:szCs w:val="20"/>
              </w:rPr>
              <w:t>Trace Components</w:t>
            </w:r>
          </w:p>
        </w:tc>
        <w:tc>
          <w:tcPr>
            <w:tcW w:w="2235" w:type="pct"/>
            <w:vAlign w:val="center"/>
          </w:tcPr>
          <w:p w14:paraId="700B8EDA" w14:textId="77777777" w:rsidR="006904F0" w:rsidRPr="0000132D" w:rsidRDefault="006904F0" w:rsidP="00AB2641">
            <w:pPr>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132D">
              <w:rPr>
                <w:rFonts w:ascii="Times New Roman" w:hAnsi="Times New Roman" w:cs="Times New Roman"/>
                <w:sz w:val="20"/>
                <w:szCs w:val="20"/>
              </w:rPr>
              <w:t>0.5</w:t>
            </w:r>
          </w:p>
        </w:tc>
      </w:tr>
      <w:tr w:rsidR="006904F0" w:rsidRPr="0000132D" w14:paraId="0AB50F79" w14:textId="77777777" w:rsidTr="00AB2641">
        <w:trPr>
          <w:jc w:val="center"/>
        </w:trPr>
        <w:tc>
          <w:tcPr>
            <w:cnfStyle w:val="001000000000" w:firstRow="0" w:lastRow="0" w:firstColumn="1" w:lastColumn="0" w:oddVBand="0" w:evenVBand="0" w:oddHBand="0" w:evenHBand="0" w:firstRowFirstColumn="0" w:firstRowLastColumn="0" w:lastRowFirstColumn="0" w:lastRowLastColumn="0"/>
            <w:tcW w:w="2765" w:type="pct"/>
            <w:vAlign w:val="center"/>
          </w:tcPr>
          <w:p w14:paraId="327F9483" w14:textId="77777777" w:rsidR="006904F0" w:rsidRPr="0000132D" w:rsidRDefault="006904F0" w:rsidP="00AB2641">
            <w:pPr>
              <w:bidi w:val="0"/>
              <w:jc w:val="center"/>
              <w:rPr>
                <w:rFonts w:ascii="Times New Roman" w:hAnsi="Times New Roman" w:cs="Times New Roman"/>
                <w:b w:val="0"/>
                <w:bCs w:val="0"/>
                <w:sz w:val="20"/>
                <w:szCs w:val="20"/>
              </w:rPr>
            </w:pPr>
            <w:r w:rsidRPr="0000132D">
              <w:rPr>
                <w:rFonts w:ascii="Times New Roman" w:hAnsi="Times New Roman" w:cs="Times New Roman"/>
                <w:b w:val="0"/>
                <w:bCs w:val="0"/>
                <w:sz w:val="20"/>
                <w:szCs w:val="20"/>
              </w:rPr>
              <w:t>Characteristic</w:t>
            </w:r>
          </w:p>
        </w:tc>
        <w:tc>
          <w:tcPr>
            <w:tcW w:w="2235" w:type="pct"/>
            <w:vAlign w:val="center"/>
          </w:tcPr>
          <w:p w14:paraId="6371401A" w14:textId="77777777" w:rsidR="006904F0" w:rsidRPr="0000132D" w:rsidRDefault="006904F0" w:rsidP="00AB2641">
            <w:pPr>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32D">
              <w:rPr>
                <w:rFonts w:ascii="Times New Roman" w:hAnsi="Times New Roman" w:cs="Times New Roman"/>
                <w:sz w:val="20"/>
                <w:szCs w:val="20"/>
              </w:rPr>
              <w:t>Value</w:t>
            </w:r>
          </w:p>
        </w:tc>
      </w:tr>
      <w:tr w:rsidR="006904F0" w:rsidRPr="0000132D" w14:paraId="10B5EBD4" w14:textId="77777777" w:rsidTr="00AB26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5" w:type="pct"/>
            <w:vAlign w:val="center"/>
          </w:tcPr>
          <w:p w14:paraId="5F1F4941" w14:textId="77777777" w:rsidR="006904F0" w:rsidRPr="0000132D" w:rsidRDefault="006904F0" w:rsidP="00AB2641">
            <w:pPr>
              <w:bidi w:val="0"/>
              <w:jc w:val="center"/>
              <w:rPr>
                <w:rFonts w:ascii="Times New Roman" w:hAnsi="Times New Roman" w:cs="Times New Roman"/>
                <w:b w:val="0"/>
                <w:bCs w:val="0"/>
                <w:sz w:val="20"/>
                <w:szCs w:val="20"/>
              </w:rPr>
            </w:pPr>
            <w:r w:rsidRPr="0000132D">
              <w:rPr>
                <w:rFonts w:ascii="Times New Roman" w:hAnsi="Times New Roman" w:cs="Times New Roman"/>
                <w:b w:val="0"/>
                <w:bCs w:val="0"/>
                <w:sz w:val="20"/>
                <w:szCs w:val="20"/>
              </w:rPr>
              <w:t>Temperature (at source)</w:t>
            </w:r>
          </w:p>
        </w:tc>
        <w:tc>
          <w:tcPr>
            <w:tcW w:w="2235" w:type="pct"/>
            <w:vAlign w:val="center"/>
          </w:tcPr>
          <w:p w14:paraId="4E4A3A93" w14:textId="77777777" w:rsidR="006904F0" w:rsidRPr="0000132D" w:rsidRDefault="006904F0" w:rsidP="00AB2641">
            <w:pPr>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132D">
              <w:rPr>
                <w:rFonts w:ascii="Times New Roman" w:hAnsi="Times New Roman" w:cs="Times New Roman"/>
                <w:sz w:val="20"/>
                <w:szCs w:val="20"/>
              </w:rPr>
              <w:t>41 °C</w:t>
            </w:r>
          </w:p>
        </w:tc>
      </w:tr>
      <w:tr w:rsidR="006904F0" w:rsidRPr="0000132D" w14:paraId="6D5A67BC" w14:textId="77777777" w:rsidTr="00AB2641">
        <w:trPr>
          <w:jc w:val="center"/>
        </w:trPr>
        <w:tc>
          <w:tcPr>
            <w:cnfStyle w:val="001000000000" w:firstRow="0" w:lastRow="0" w:firstColumn="1" w:lastColumn="0" w:oddVBand="0" w:evenVBand="0" w:oddHBand="0" w:evenHBand="0" w:firstRowFirstColumn="0" w:firstRowLastColumn="0" w:lastRowFirstColumn="0" w:lastRowLastColumn="0"/>
            <w:tcW w:w="2765" w:type="pct"/>
            <w:vAlign w:val="center"/>
          </w:tcPr>
          <w:p w14:paraId="2E24D000" w14:textId="77777777" w:rsidR="006904F0" w:rsidRPr="0000132D" w:rsidRDefault="006904F0" w:rsidP="00AB2641">
            <w:pPr>
              <w:bidi w:val="0"/>
              <w:jc w:val="center"/>
              <w:rPr>
                <w:rFonts w:ascii="Times New Roman" w:hAnsi="Times New Roman" w:cs="Times New Roman"/>
                <w:b w:val="0"/>
                <w:bCs w:val="0"/>
                <w:sz w:val="20"/>
                <w:szCs w:val="20"/>
              </w:rPr>
            </w:pPr>
            <w:r w:rsidRPr="0000132D">
              <w:rPr>
                <w:rFonts w:ascii="Times New Roman" w:hAnsi="Times New Roman" w:cs="Times New Roman"/>
                <w:b w:val="0"/>
                <w:bCs w:val="0"/>
                <w:sz w:val="20"/>
                <w:szCs w:val="20"/>
              </w:rPr>
              <w:t>Specific Gravity</w:t>
            </w:r>
          </w:p>
        </w:tc>
        <w:tc>
          <w:tcPr>
            <w:tcW w:w="2235" w:type="pct"/>
            <w:vAlign w:val="center"/>
          </w:tcPr>
          <w:p w14:paraId="554C5B60" w14:textId="77777777" w:rsidR="006904F0" w:rsidRPr="0000132D" w:rsidRDefault="006904F0" w:rsidP="00AB2641">
            <w:pPr>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32D">
              <w:rPr>
                <w:rFonts w:ascii="Times New Roman" w:hAnsi="Times New Roman" w:cs="Times New Roman"/>
                <w:sz w:val="20"/>
                <w:szCs w:val="20"/>
              </w:rPr>
              <w:t>1.04</w:t>
            </w:r>
          </w:p>
        </w:tc>
      </w:tr>
    </w:tbl>
    <w:p w14:paraId="404A8CC9" w14:textId="77777777" w:rsidR="006904F0" w:rsidRPr="005E5C42" w:rsidRDefault="006904F0" w:rsidP="006904F0">
      <w:pPr>
        <w:autoSpaceDE w:val="0"/>
        <w:autoSpaceDN w:val="0"/>
        <w:bidi w:val="0"/>
        <w:adjustRightInd w:val="0"/>
        <w:spacing w:line="240" w:lineRule="auto"/>
        <w:jc w:val="center"/>
        <w:rPr>
          <w:sz w:val="8"/>
          <w:szCs w:val="8"/>
        </w:rPr>
      </w:pPr>
    </w:p>
    <w:p w14:paraId="0707CDAB" w14:textId="77777777" w:rsidR="006904F0" w:rsidRPr="0000132D" w:rsidRDefault="006904F0" w:rsidP="006904F0">
      <w:pPr>
        <w:autoSpaceDE w:val="0"/>
        <w:autoSpaceDN w:val="0"/>
        <w:bidi w:val="0"/>
        <w:adjustRightInd w:val="0"/>
        <w:spacing w:line="240" w:lineRule="auto"/>
        <w:jc w:val="center"/>
      </w:pPr>
      <w:r w:rsidRPr="0000132D">
        <w:t>Table (2): Average waste streams (%) in municipal solid waste (MSW) in Madinah’s landfill.</w:t>
      </w:r>
    </w:p>
    <w:tbl>
      <w:tblPr>
        <w:tblStyle w:val="ListTable3-Accent11"/>
        <w:tblpPr w:leftFromText="180" w:rightFromText="180" w:vertAnchor="text" w:horzAnchor="margin" w:tblpXSpec="center" w:tblpY="25"/>
        <w:tblW w:w="5000" w:type="pct"/>
        <w:tblLook w:val="04A0" w:firstRow="1" w:lastRow="0" w:firstColumn="1" w:lastColumn="0" w:noHBand="0" w:noVBand="1"/>
      </w:tblPr>
      <w:tblGrid>
        <w:gridCol w:w="4353"/>
        <w:gridCol w:w="3688"/>
      </w:tblGrid>
      <w:tr w:rsidR="006904F0" w:rsidRPr="0000132D" w14:paraId="1C56306F" w14:textId="77777777" w:rsidTr="00AB26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07" w:type="pct"/>
          </w:tcPr>
          <w:p w14:paraId="5169DA02" w14:textId="77777777" w:rsidR="006904F0" w:rsidRPr="0000132D" w:rsidRDefault="006904F0" w:rsidP="00AB2641">
            <w:pPr>
              <w:jc w:val="center"/>
              <w:rPr>
                <w:rFonts w:asciiTheme="majorBidi" w:eastAsiaTheme="minorEastAsia" w:hAnsiTheme="majorBidi" w:cstheme="majorBidi"/>
                <w:color w:val="auto"/>
                <w:sz w:val="20"/>
                <w:szCs w:val="20"/>
              </w:rPr>
            </w:pPr>
            <w:r w:rsidRPr="0000132D">
              <w:rPr>
                <w:rFonts w:asciiTheme="majorBidi" w:eastAsiaTheme="minorEastAsia" w:hAnsiTheme="majorBidi" w:cstheme="majorBidi"/>
                <w:color w:val="auto"/>
                <w:sz w:val="20"/>
                <w:szCs w:val="20"/>
              </w:rPr>
              <w:t>Waste Stream</w:t>
            </w:r>
          </w:p>
        </w:tc>
        <w:tc>
          <w:tcPr>
            <w:tcW w:w="2293" w:type="pct"/>
          </w:tcPr>
          <w:p w14:paraId="64DD641A" w14:textId="77777777" w:rsidR="006904F0" w:rsidRPr="0000132D" w:rsidRDefault="006904F0" w:rsidP="00AB2641">
            <w:pPr>
              <w:jc w:val="cente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auto"/>
                <w:sz w:val="20"/>
                <w:szCs w:val="20"/>
              </w:rPr>
            </w:pPr>
            <w:r w:rsidRPr="0000132D">
              <w:rPr>
                <w:rFonts w:asciiTheme="majorBidi" w:eastAsiaTheme="minorEastAsia" w:hAnsiTheme="majorBidi" w:cstheme="majorBidi"/>
                <w:color w:val="auto"/>
                <w:sz w:val="20"/>
                <w:szCs w:val="20"/>
              </w:rPr>
              <w:t>% MSW (by weight)</w:t>
            </w:r>
          </w:p>
        </w:tc>
      </w:tr>
      <w:tr w:rsidR="006904F0" w:rsidRPr="0000132D" w14:paraId="770D82E6" w14:textId="77777777" w:rsidTr="00AB2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pct"/>
          </w:tcPr>
          <w:p w14:paraId="318CD6E3" w14:textId="77777777" w:rsidR="006904F0" w:rsidRPr="0000132D" w:rsidRDefault="006904F0" w:rsidP="00AB2641">
            <w:pPr>
              <w:jc w:val="center"/>
              <w:rPr>
                <w:rFonts w:asciiTheme="majorBidi" w:eastAsiaTheme="minorEastAsia" w:hAnsiTheme="majorBidi" w:cstheme="majorBidi"/>
                <w:b w:val="0"/>
                <w:bCs w:val="0"/>
                <w:sz w:val="20"/>
                <w:szCs w:val="20"/>
              </w:rPr>
            </w:pPr>
            <w:r w:rsidRPr="0000132D">
              <w:rPr>
                <w:rFonts w:asciiTheme="majorBidi" w:eastAsiaTheme="minorEastAsia" w:hAnsiTheme="majorBidi" w:cstheme="majorBidi"/>
                <w:b w:val="0"/>
                <w:bCs w:val="0"/>
                <w:sz w:val="20"/>
                <w:szCs w:val="20"/>
              </w:rPr>
              <w:lastRenderedPageBreak/>
              <w:t>A: paper and textiles</w:t>
            </w:r>
          </w:p>
        </w:tc>
        <w:tc>
          <w:tcPr>
            <w:tcW w:w="2293" w:type="pct"/>
          </w:tcPr>
          <w:p w14:paraId="031C7DAA" w14:textId="77777777" w:rsidR="006904F0" w:rsidRPr="0000132D" w:rsidRDefault="006904F0" w:rsidP="00AB2641">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0"/>
                <w:szCs w:val="20"/>
              </w:rPr>
            </w:pPr>
            <w:r w:rsidRPr="0000132D">
              <w:rPr>
                <w:rFonts w:asciiTheme="majorBidi" w:eastAsiaTheme="minorEastAsia" w:hAnsiTheme="majorBidi" w:cstheme="majorBidi"/>
                <w:sz w:val="20"/>
                <w:szCs w:val="20"/>
              </w:rPr>
              <w:t>13</w:t>
            </w:r>
          </w:p>
        </w:tc>
      </w:tr>
      <w:tr w:rsidR="006904F0" w:rsidRPr="0000132D" w14:paraId="1AD08EA1" w14:textId="77777777" w:rsidTr="00AB2641">
        <w:tc>
          <w:tcPr>
            <w:cnfStyle w:val="001000000000" w:firstRow="0" w:lastRow="0" w:firstColumn="1" w:lastColumn="0" w:oddVBand="0" w:evenVBand="0" w:oddHBand="0" w:evenHBand="0" w:firstRowFirstColumn="0" w:firstRowLastColumn="0" w:lastRowFirstColumn="0" w:lastRowLastColumn="0"/>
            <w:tcW w:w="2707" w:type="pct"/>
          </w:tcPr>
          <w:p w14:paraId="5C63AED6" w14:textId="77777777" w:rsidR="006904F0" w:rsidRPr="0000132D" w:rsidRDefault="006904F0" w:rsidP="00AB2641">
            <w:pPr>
              <w:jc w:val="center"/>
              <w:rPr>
                <w:rFonts w:asciiTheme="majorBidi" w:eastAsiaTheme="minorEastAsia" w:hAnsiTheme="majorBidi" w:cstheme="majorBidi"/>
                <w:b w:val="0"/>
                <w:bCs w:val="0"/>
                <w:sz w:val="20"/>
                <w:szCs w:val="20"/>
              </w:rPr>
            </w:pPr>
            <w:r w:rsidRPr="0000132D">
              <w:rPr>
                <w:rFonts w:asciiTheme="majorBidi" w:eastAsiaTheme="minorEastAsia" w:hAnsiTheme="majorBidi" w:cstheme="majorBidi"/>
                <w:b w:val="0"/>
                <w:bCs w:val="0"/>
                <w:sz w:val="20"/>
                <w:szCs w:val="20"/>
              </w:rPr>
              <w:t>B: Non food organic wastes</w:t>
            </w:r>
          </w:p>
        </w:tc>
        <w:tc>
          <w:tcPr>
            <w:tcW w:w="2293" w:type="pct"/>
          </w:tcPr>
          <w:p w14:paraId="77372D44" w14:textId="77777777" w:rsidR="006904F0" w:rsidRPr="0000132D" w:rsidRDefault="006904F0" w:rsidP="00AB2641">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0"/>
                <w:szCs w:val="20"/>
              </w:rPr>
            </w:pPr>
            <w:r w:rsidRPr="0000132D">
              <w:rPr>
                <w:rFonts w:asciiTheme="majorBidi" w:eastAsiaTheme="minorEastAsia" w:hAnsiTheme="majorBidi" w:cstheme="majorBidi"/>
                <w:sz w:val="20"/>
                <w:szCs w:val="20"/>
              </w:rPr>
              <w:t>1</w:t>
            </w:r>
          </w:p>
        </w:tc>
      </w:tr>
      <w:tr w:rsidR="006904F0" w:rsidRPr="0000132D" w14:paraId="7E89BDAF" w14:textId="77777777" w:rsidTr="00AB2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pct"/>
          </w:tcPr>
          <w:p w14:paraId="4DFC72F4" w14:textId="77777777" w:rsidR="006904F0" w:rsidRPr="0000132D" w:rsidRDefault="006904F0" w:rsidP="00AB2641">
            <w:pPr>
              <w:jc w:val="center"/>
              <w:rPr>
                <w:rFonts w:asciiTheme="majorBidi" w:eastAsiaTheme="minorEastAsia" w:hAnsiTheme="majorBidi" w:cstheme="majorBidi"/>
                <w:b w:val="0"/>
                <w:bCs w:val="0"/>
                <w:sz w:val="20"/>
                <w:szCs w:val="20"/>
              </w:rPr>
            </w:pPr>
            <w:r w:rsidRPr="0000132D">
              <w:rPr>
                <w:rFonts w:asciiTheme="majorBidi" w:eastAsiaTheme="minorEastAsia" w:hAnsiTheme="majorBidi" w:cstheme="majorBidi"/>
                <w:b w:val="0"/>
                <w:bCs w:val="0"/>
                <w:sz w:val="20"/>
                <w:szCs w:val="20"/>
              </w:rPr>
              <w:t>C: food waste</w:t>
            </w:r>
          </w:p>
        </w:tc>
        <w:tc>
          <w:tcPr>
            <w:tcW w:w="2293" w:type="pct"/>
          </w:tcPr>
          <w:p w14:paraId="68D2EAE2" w14:textId="77777777" w:rsidR="006904F0" w:rsidRPr="0000132D" w:rsidRDefault="006904F0" w:rsidP="00AB2641">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0"/>
                <w:szCs w:val="20"/>
              </w:rPr>
            </w:pPr>
            <w:r w:rsidRPr="0000132D">
              <w:rPr>
                <w:rFonts w:asciiTheme="majorBidi" w:eastAsiaTheme="minorEastAsia" w:hAnsiTheme="majorBidi" w:cstheme="majorBidi"/>
                <w:sz w:val="20"/>
                <w:szCs w:val="20"/>
              </w:rPr>
              <w:t>49</w:t>
            </w:r>
          </w:p>
        </w:tc>
      </w:tr>
      <w:tr w:rsidR="006904F0" w:rsidRPr="0000132D" w14:paraId="1AACCF73" w14:textId="77777777" w:rsidTr="00AB2641">
        <w:tc>
          <w:tcPr>
            <w:cnfStyle w:val="001000000000" w:firstRow="0" w:lastRow="0" w:firstColumn="1" w:lastColumn="0" w:oddVBand="0" w:evenVBand="0" w:oddHBand="0" w:evenHBand="0" w:firstRowFirstColumn="0" w:firstRowLastColumn="0" w:lastRowFirstColumn="0" w:lastRowLastColumn="0"/>
            <w:tcW w:w="2707" w:type="pct"/>
          </w:tcPr>
          <w:p w14:paraId="053EDDC3" w14:textId="77777777" w:rsidR="006904F0" w:rsidRPr="0000132D" w:rsidRDefault="006904F0" w:rsidP="00AB2641">
            <w:pPr>
              <w:jc w:val="center"/>
              <w:rPr>
                <w:rFonts w:asciiTheme="majorBidi" w:eastAsiaTheme="minorEastAsia" w:hAnsiTheme="majorBidi" w:cstheme="majorBidi"/>
                <w:b w:val="0"/>
                <w:bCs w:val="0"/>
                <w:sz w:val="20"/>
                <w:szCs w:val="20"/>
              </w:rPr>
            </w:pPr>
            <w:r w:rsidRPr="0000132D">
              <w:rPr>
                <w:rFonts w:asciiTheme="majorBidi" w:eastAsiaTheme="minorEastAsia" w:hAnsiTheme="majorBidi" w:cstheme="majorBidi"/>
                <w:b w:val="0"/>
                <w:bCs w:val="0"/>
                <w:sz w:val="20"/>
                <w:szCs w:val="20"/>
              </w:rPr>
              <w:t>D: wood and straw waste</w:t>
            </w:r>
          </w:p>
        </w:tc>
        <w:tc>
          <w:tcPr>
            <w:tcW w:w="2293" w:type="pct"/>
          </w:tcPr>
          <w:p w14:paraId="57CE26A1" w14:textId="77777777" w:rsidR="006904F0" w:rsidRPr="0000132D" w:rsidRDefault="006904F0" w:rsidP="00AB2641">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0"/>
                <w:szCs w:val="20"/>
              </w:rPr>
            </w:pPr>
            <w:r w:rsidRPr="0000132D">
              <w:rPr>
                <w:rFonts w:asciiTheme="majorBidi" w:eastAsiaTheme="minorEastAsia" w:hAnsiTheme="majorBidi" w:cstheme="majorBidi"/>
                <w:sz w:val="20"/>
                <w:szCs w:val="20"/>
              </w:rPr>
              <w:t>1</w:t>
            </w:r>
          </w:p>
        </w:tc>
      </w:tr>
      <w:tr w:rsidR="006904F0" w:rsidRPr="0000132D" w14:paraId="1E9C8882" w14:textId="77777777" w:rsidTr="00AB2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pct"/>
          </w:tcPr>
          <w:p w14:paraId="729F23E6" w14:textId="77777777" w:rsidR="006904F0" w:rsidRPr="0000132D" w:rsidRDefault="006904F0" w:rsidP="00AB2641">
            <w:pPr>
              <w:jc w:val="center"/>
              <w:rPr>
                <w:rFonts w:asciiTheme="majorBidi" w:eastAsiaTheme="minorEastAsia" w:hAnsiTheme="majorBidi" w:cstheme="majorBidi"/>
                <w:b w:val="0"/>
                <w:bCs w:val="0"/>
                <w:sz w:val="20"/>
                <w:szCs w:val="20"/>
              </w:rPr>
            </w:pPr>
            <w:r w:rsidRPr="0000132D">
              <w:rPr>
                <w:rFonts w:asciiTheme="majorBidi" w:eastAsiaTheme="minorEastAsia" w:hAnsiTheme="majorBidi" w:cstheme="majorBidi"/>
                <w:b w:val="0"/>
                <w:bCs w:val="0"/>
                <w:sz w:val="20"/>
                <w:szCs w:val="20"/>
              </w:rPr>
              <w:t xml:space="preserve">% </w:t>
            </w:r>
            <m:oMath>
              <m:r>
                <m:rPr>
                  <m:sty m:val="bi"/>
                </m:rPr>
                <w:rPr>
                  <w:rFonts w:ascii="Cambria Math" w:hAnsi="Cambria Math" w:cstheme="majorBidi"/>
                  <w:sz w:val="20"/>
                  <w:szCs w:val="20"/>
                </w:rPr>
                <m:t>DOC</m:t>
              </m:r>
            </m:oMath>
            <w:r w:rsidRPr="0000132D">
              <w:rPr>
                <w:rFonts w:asciiTheme="majorBidi" w:eastAsiaTheme="minorEastAsia" w:hAnsiTheme="majorBidi" w:cstheme="majorBidi"/>
                <w:b w:val="0"/>
                <w:bCs w:val="0"/>
                <w:sz w:val="20"/>
                <w:szCs w:val="20"/>
              </w:rPr>
              <w:t xml:space="preserve"> (by weight)</w:t>
            </w:r>
          </w:p>
        </w:tc>
        <w:tc>
          <w:tcPr>
            <w:tcW w:w="2293" w:type="pct"/>
          </w:tcPr>
          <w:p w14:paraId="5E312670" w14:textId="77777777" w:rsidR="006904F0" w:rsidRPr="0000132D" w:rsidRDefault="006904F0" w:rsidP="00AB2641">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0"/>
                <w:szCs w:val="20"/>
              </w:rPr>
            </w:pPr>
            <w:r w:rsidRPr="0000132D">
              <w:rPr>
                <w:rFonts w:asciiTheme="majorBidi" w:eastAsiaTheme="minorEastAsia" w:hAnsiTheme="majorBidi" w:cstheme="majorBidi"/>
                <w:sz w:val="20"/>
                <w:szCs w:val="20"/>
              </w:rPr>
              <w:t>13.02</w:t>
            </w:r>
          </w:p>
        </w:tc>
      </w:tr>
    </w:tbl>
    <w:p w14:paraId="762D9354" w14:textId="77777777" w:rsidR="006904F0" w:rsidRPr="005E5C42" w:rsidRDefault="006904F0" w:rsidP="006904F0">
      <w:pPr>
        <w:autoSpaceDE w:val="0"/>
        <w:autoSpaceDN w:val="0"/>
        <w:bidi w:val="0"/>
        <w:adjustRightInd w:val="0"/>
        <w:spacing w:line="240" w:lineRule="auto"/>
        <w:jc w:val="center"/>
        <w:rPr>
          <w:sz w:val="18"/>
          <w:szCs w:val="18"/>
        </w:rPr>
      </w:pPr>
    </w:p>
    <w:p w14:paraId="4D79EEE2" w14:textId="77777777" w:rsidR="006904F0" w:rsidRDefault="006904F0" w:rsidP="006904F0">
      <w:pPr>
        <w:autoSpaceDE w:val="0"/>
        <w:autoSpaceDN w:val="0"/>
        <w:bidi w:val="0"/>
        <w:adjustRightInd w:val="0"/>
        <w:spacing w:line="240" w:lineRule="auto"/>
        <w:jc w:val="center"/>
      </w:pPr>
      <w:r w:rsidRPr="0000132D">
        <w:t>Table (3): The results for the determination of methane gas potential (</w:t>
      </w:r>
      <m:oMath>
        <m:sSub>
          <m:sSubPr>
            <m:ctrlPr>
              <w:rPr>
                <w:rFonts w:ascii="Cambria Math" w:hAnsi="Cambria Math"/>
              </w:rPr>
            </m:ctrlPr>
          </m:sSubPr>
          <m:e>
            <m:r>
              <w:rPr>
                <w:rFonts w:ascii="Cambria Math" w:hAnsi="Cambria Math"/>
              </w:rPr>
              <m:t>L</m:t>
            </m:r>
          </m:e>
          <m:sub>
            <m:r>
              <w:rPr>
                <w:rFonts w:ascii="Cambria Math" w:hAnsi="Cambria Math"/>
              </w:rPr>
              <m:t>o</m:t>
            </m:r>
          </m:sub>
        </m:sSub>
      </m:oMath>
      <w:r w:rsidRPr="0000132D">
        <w:t>)</w:t>
      </w:r>
    </w:p>
    <w:tbl>
      <w:tblPr>
        <w:tblStyle w:val="ListTable3-Accent11"/>
        <w:tblW w:w="5000" w:type="pct"/>
        <w:jc w:val="center"/>
        <w:tblLook w:val="04A0" w:firstRow="1" w:lastRow="0" w:firstColumn="1" w:lastColumn="0" w:noHBand="0" w:noVBand="1"/>
      </w:tblPr>
      <w:tblGrid>
        <w:gridCol w:w="1240"/>
        <w:gridCol w:w="967"/>
        <w:gridCol w:w="1254"/>
        <w:gridCol w:w="991"/>
        <w:gridCol w:w="947"/>
        <w:gridCol w:w="2642"/>
      </w:tblGrid>
      <w:tr w:rsidR="006904F0" w:rsidRPr="0000132D" w14:paraId="6038103E" w14:textId="77777777" w:rsidTr="00AB264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71" w:type="pct"/>
            <w:vMerge w:val="restart"/>
          </w:tcPr>
          <w:p w14:paraId="59CE2732" w14:textId="77777777" w:rsidR="006904F0" w:rsidRPr="0000132D" w:rsidRDefault="006904F0" w:rsidP="00AB2641">
            <w:pPr>
              <w:jc w:val="center"/>
              <w:rPr>
                <w:rFonts w:ascii="Times New Roman" w:hAnsi="Times New Roman" w:cs="Times New Roman"/>
                <w:color w:val="auto"/>
                <w:sz w:val="20"/>
                <w:szCs w:val="20"/>
              </w:rPr>
            </w:pPr>
            <w:r w:rsidRPr="0000132D">
              <w:rPr>
                <w:rFonts w:ascii="Times New Roman" w:hAnsi="Times New Roman" w:cs="Times New Roman"/>
                <w:color w:val="auto"/>
                <w:sz w:val="20"/>
                <w:szCs w:val="20"/>
              </w:rPr>
              <w:t>Category</w:t>
            </w:r>
          </w:p>
        </w:tc>
        <w:tc>
          <w:tcPr>
            <w:tcW w:w="2586" w:type="pct"/>
            <w:gridSpan w:val="4"/>
          </w:tcPr>
          <w:p w14:paraId="54C293DC" w14:textId="77777777" w:rsidR="006904F0" w:rsidRPr="0000132D" w:rsidRDefault="006904F0" w:rsidP="00AB26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00132D">
              <w:rPr>
                <w:rFonts w:ascii="Times New Roman" w:hAnsi="Times New Roman" w:cs="Times New Roman"/>
                <w:color w:val="auto"/>
                <w:sz w:val="20"/>
                <w:szCs w:val="20"/>
              </w:rPr>
              <w:t>Input Parameters</w:t>
            </w:r>
          </w:p>
        </w:tc>
        <w:tc>
          <w:tcPr>
            <w:tcW w:w="1643" w:type="pct"/>
            <w:vMerge w:val="restart"/>
          </w:tcPr>
          <w:p w14:paraId="47AF51F0" w14:textId="77777777" w:rsidR="006904F0" w:rsidRPr="0000132D" w:rsidRDefault="006904F0" w:rsidP="00AB2641">
            <w:pP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m:oMathPara>
              <m:oMath>
                <m:sSub>
                  <m:sSubPr>
                    <m:ctrlPr>
                      <w:rPr>
                        <w:rFonts w:ascii="Cambria Math" w:hAnsi="Cambria Math"/>
                        <w:i/>
                        <w:color w:val="auto"/>
                        <w:sz w:val="20"/>
                        <w:szCs w:val="20"/>
                      </w:rPr>
                    </m:ctrlPr>
                  </m:sSubPr>
                  <m:e>
                    <m:r>
                      <m:rPr>
                        <m:sty m:val="bi"/>
                      </m:rPr>
                      <w:rPr>
                        <w:rFonts w:ascii="Cambria Math" w:hAnsi="Cambria Math"/>
                        <w:color w:val="auto"/>
                        <w:sz w:val="20"/>
                        <w:szCs w:val="20"/>
                      </w:rPr>
                      <m:t>L</m:t>
                    </m:r>
                  </m:e>
                  <m:sub>
                    <m:r>
                      <m:rPr>
                        <m:sty m:val="bi"/>
                      </m:rPr>
                      <w:rPr>
                        <w:rFonts w:ascii="Cambria Math" w:hAnsi="Cambria Math"/>
                        <w:color w:val="auto"/>
                        <w:sz w:val="20"/>
                        <w:szCs w:val="20"/>
                      </w:rPr>
                      <m:t>o</m:t>
                    </m:r>
                  </m:sub>
                </m:sSub>
              </m:oMath>
            </m:oMathPara>
          </w:p>
          <w:p w14:paraId="2BE7370F" w14:textId="77777777" w:rsidR="006904F0" w:rsidRPr="0000132D" w:rsidRDefault="006904F0" w:rsidP="00AB26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00132D">
              <w:rPr>
                <w:rFonts w:ascii="Times New Roman" w:eastAsiaTheme="minorEastAsia" w:hAnsi="Times New Roman" w:cs="Times New Roman"/>
                <w:color w:val="auto"/>
                <w:sz w:val="20"/>
                <w:szCs w:val="20"/>
              </w:rPr>
              <w:t>(</w:t>
            </w:r>
            <m:oMath>
              <m:sSup>
                <m:sSupPr>
                  <m:ctrlPr>
                    <w:rPr>
                      <w:rFonts w:ascii="Cambria Math" w:hAnsi="Cambria Math"/>
                      <w:i/>
                      <w:color w:val="auto"/>
                      <w:sz w:val="20"/>
                      <w:szCs w:val="20"/>
                    </w:rPr>
                  </m:ctrlPr>
                </m:sSupPr>
                <m:e>
                  <m:r>
                    <m:rPr>
                      <m:sty m:val="bi"/>
                    </m:rPr>
                    <w:rPr>
                      <w:rFonts w:ascii="Cambria Math" w:hAnsi="Cambria Math"/>
                      <w:color w:val="auto"/>
                      <w:sz w:val="20"/>
                      <w:szCs w:val="20"/>
                    </w:rPr>
                    <m:t>m</m:t>
                  </m:r>
                </m:e>
                <m:sup>
                  <m:r>
                    <m:rPr>
                      <m:sty m:val="bi"/>
                    </m:rPr>
                    <w:rPr>
                      <w:rFonts w:ascii="Cambria Math" w:hAnsi="Cambria Math"/>
                      <w:color w:val="auto"/>
                      <w:sz w:val="20"/>
                      <w:szCs w:val="20"/>
                    </w:rPr>
                    <m:t>3</m:t>
                  </m:r>
                </m:sup>
              </m:sSup>
              <m:r>
                <m:rPr>
                  <m:sty m:val="bi"/>
                </m:rPr>
                <w:rPr>
                  <w:rFonts w:ascii="Cambria Math" w:hAnsi="Cambria Math"/>
                  <w:color w:val="auto"/>
                  <w:sz w:val="20"/>
                  <w:szCs w:val="20"/>
                </w:rPr>
                <m:t>of</m:t>
              </m:r>
              <m:f>
                <m:fPr>
                  <m:ctrlPr>
                    <w:rPr>
                      <w:rFonts w:ascii="Cambria Math" w:hAnsi="Cambria Math"/>
                      <w:i/>
                      <w:color w:val="auto"/>
                      <w:sz w:val="20"/>
                      <w:szCs w:val="20"/>
                    </w:rPr>
                  </m:ctrlPr>
                </m:fPr>
                <m:num>
                  <m:r>
                    <m:rPr>
                      <m:sty m:val="bi"/>
                    </m:rPr>
                    <w:rPr>
                      <w:rFonts w:ascii="Cambria Math" w:hAnsi="Cambria Math"/>
                      <w:color w:val="auto"/>
                      <w:sz w:val="20"/>
                      <w:szCs w:val="20"/>
                    </w:rPr>
                    <m:t>methane</m:t>
                  </m:r>
                </m:num>
                <m:den>
                  <m:r>
                    <m:rPr>
                      <m:sty m:val="bi"/>
                    </m:rPr>
                    <w:rPr>
                      <w:rFonts w:ascii="Cambria Math" w:hAnsi="Cambria Math"/>
                      <w:color w:val="auto"/>
                      <w:sz w:val="20"/>
                      <w:szCs w:val="20"/>
                    </w:rPr>
                    <m:t>tonne</m:t>
                  </m:r>
                </m:den>
              </m:f>
              <m:r>
                <m:rPr>
                  <m:sty m:val="bi"/>
                </m:rPr>
                <w:rPr>
                  <w:rFonts w:ascii="Cambria Math" w:hAnsi="Cambria Math"/>
                  <w:color w:val="auto"/>
                  <w:sz w:val="20"/>
                  <w:szCs w:val="20"/>
                </w:rPr>
                <m:t>of waste)</m:t>
              </m:r>
            </m:oMath>
          </w:p>
        </w:tc>
      </w:tr>
      <w:tr w:rsidR="006904F0" w:rsidRPr="0000132D" w14:paraId="367E33B4" w14:textId="77777777" w:rsidTr="00AB26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1" w:type="pct"/>
            <w:vMerge/>
          </w:tcPr>
          <w:p w14:paraId="61D3F389" w14:textId="77777777" w:rsidR="006904F0" w:rsidRPr="0000132D" w:rsidRDefault="006904F0" w:rsidP="00AB2641">
            <w:pPr>
              <w:rPr>
                <w:rFonts w:ascii="Times New Roman" w:hAnsi="Times New Roman" w:cs="Times New Roman"/>
                <w:sz w:val="20"/>
                <w:szCs w:val="20"/>
              </w:rPr>
            </w:pPr>
          </w:p>
        </w:tc>
        <w:tc>
          <w:tcPr>
            <w:tcW w:w="601" w:type="pct"/>
            <w:shd w:val="clear" w:color="auto" w:fill="17365D" w:themeFill="text2" w:themeFillShade="BF"/>
          </w:tcPr>
          <w:p w14:paraId="1B32C6E2" w14:textId="77777777" w:rsidR="006904F0" w:rsidRPr="0000132D" w:rsidRDefault="006904F0" w:rsidP="00AB2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m:oMathPara>
              <m:oMath>
                <m:r>
                  <m:rPr>
                    <m:sty m:val="bi"/>
                  </m:rPr>
                  <w:rPr>
                    <w:rFonts w:ascii="Cambria Math" w:hAnsi="Cambria Math"/>
                    <w:sz w:val="20"/>
                    <w:szCs w:val="20"/>
                  </w:rPr>
                  <m:t>MCF</m:t>
                </m:r>
              </m:oMath>
            </m:oMathPara>
          </w:p>
        </w:tc>
        <w:tc>
          <w:tcPr>
            <w:tcW w:w="780" w:type="pct"/>
            <w:shd w:val="clear" w:color="auto" w:fill="17365D" w:themeFill="text2" w:themeFillShade="BF"/>
          </w:tcPr>
          <w:p w14:paraId="0604861A" w14:textId="77777777" w:rsidR="006904F0" w:rsidRPr="0000132D" w:rsidRDefault="006904F0" w:rsidP="00AB2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m:oMathPara>
              <m:oMath>
                <m:r>
                  <m:rPr>
                    <m:sty m:val="bi"/>
                  </m:rPr>
                  <w:rPr>
                    <w:rFonts w:ascii="Cambria Math" w:hAnsi="Cambria Math"/>
                    <w:sz w:val="20"/>
                    <w:szCs w:val="20"/>
                  </w:rPr>
                  <m:t>DOC (%)</m:t>
                </m:r>
              </m:oMath>
            </m:oMathPara>
          </w:p>
        </w:tc>
        <w:tc>
          <w:tcPr>
            <w:tcW w:w="616" w:type="pct"/>
            <w:shd w:val="clear" w:color="auto" w:fill="17365D" w:themeFill="text2" w:themeFillShade="BF"/>
          </w:tcPr>
          <w:p w14:paraId="7699372F" w14:textId="77777777" w:rsidR="006904F0" w:rsidRPr="0000132D" w:rsidRDefault="006904F0" w:rsidP="00AB2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m:oMathPara>
              <m:oMath>
                <m:sSub>
                  <m:sSubPr>
                    <m:ctrlPr>
                      <w:rPr>
                        <w:rFonts w:ascii="Cambria Math" w:hAnsi="Cambria Math"/>
                        <w:b/>
                        <w:bCs/>
                        <w:i/>
                        <w:sz w:val="20"/>
                        <w:szCs w:val="20"/>
                      </w:rPr>
                    </m:ctrlPr>
                  </m:sSubPr>
                  <m:e>
                    <m:r>
                      <m:rPr>
                        <m:sty m:val="bi"/>
                      </m:rPr>
                      <w:rPr>
                        <w:rFonts w:ascii="Cambria Math" w:hAnsi="Cambria Math"/>
                        <w:sz w:val="20"/>
                        <w:szCs w:val="20"/>
                      </w:rPr>
                      <m:t>DOC</m:t>
                    </m:r>
                  </m:e>
                  <m:sub>
                    <m:r>
                      <m:rPr>
                        <m:sty m:val="bi"/>
                      </m:rPr>
                      <w:rPr>
                        <w:rFonts w:ascii="Cambria Math" w:hAnsi="Cambria Math"/>
                        <w:sz w:val="20"/>
                        <w:szCs w:val="20"/>
                      </w:rPr>
                      <m:t>F</m:t>
                    </m:r>
                  </m:sub>
                </m:sSub>
              </m:oMath>
            </m:oMathPara>
          </w:p>
        </w:tc>
        <w:tc>
          <w:tcPr>
            <w:tcW w:w="589" w:type="pct"/>
            <w:shd w:val="clear" w:color="auto" w:fill="17365D" w:themeFill="text2" w:themeFillShade="BF"/>
          </w:tcPr>
          <w:p w14:paraId="6EE6F890" w14:textId="77777777" w:rsidR="006904F0" w:rsidRPr="0000132D" w:rsidRDefault="006904F0" w:rsidP="00AB2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m:oMath>
              <m:r>
                <m:rPr>
                  <m:sty m:val="bi"/>
                </m:rPr>
                <w:rPr>
                  <w:rFonts w:ascii="Cambria Math" w:hAnsi="Cambria Math"/>
                  <w:sz w:val="20"/>
                  <w:szCs w:val="20"/>
                </w:rPr>
                <m:t>F</m:t>
              </m:r>
            </m:oMath>
            <w:r w:rsidRPr="0000132D">
              <w:rPr>
                <w:rFonts w:ascii="Times New Roman" w:eastAsiaTheme="minorEastAsia" w:hAnsi="Times New Roman" w:cs="Times New Roman"/>
                <w:b/>
                <w:bCs/>
                <w:sz w:val="20"/>
                <w:szCs w:val="20"/>
              </w:rPr>
              <w:t>(%)</w:t>
            </w:r>
          </w:p>
        </w:tc>
        <w:tc>
          <w:tcPr>
            <w:tcW w:w="1643" w:type="pct"/>
            <w:vMerge/>
          </w:tcPr>
          <w:p w14:paraId="2DDA9B22" w14:textId="77777777" w:rsidR="006904F0" w:rsidRPr="0000132D" w:rsidRDefault="006904F0" w:rsidP="00AB2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6904F0" w:rsidRPr="0000132D" w14:paraId="72E40F44" w14:textId="77777777" w:rsidTr="00AB2641">
        <w:trPr>
          <w:jc w:val="center"/>
        </w:trPr>
        <w:tc>
          <w:tcPr>
            <w:cnfStyle w:val="001000000000" w:firstRow="0" w:lastRow="0" w:firstColumn="1" w:lastColumn="0" w:oddVBand="0" w:evenVBand="0" w:oddHBand="0" w:evenHBand="0" w:firstRowFirstColumn="0" w:firstRowLastColumn="0" w:lastRowFirstColumn="0" w:lastRowLastColumn="0"/>
            <w:tcW w:w="771" w:type="pct"/>
          </w:tcPr>
          <w:p w14:paraId="22925DC1" w14:textId="77777777" w:rsidR="006904F0" w:rsidRPr="0000132D" w:rsidRDefault="006904F0" w:rsidP="00AB2641">
            <w:pPr>
              <w:rPr>
                <w:rFonts w:ascii="Times New Roman" w:hAnsi="Times New Roman" w:cs="Times New Roman"/>
                <w:sz w:val="20"/>
                <w:szCs w:val="20"/>
              </w:rPr>
            </w:pPr>
            <w:r w:rsidRPr="0000132D">
              <w:rPr>
                <w:rFonts w:ascii="Times New Roman" w:hAnsi="Times New Roman" w:cs="Times New Roman"/>
                <w:sz w:val="20"/>
                <w:szCs w:val="20"/>
              </w:rPr>
              <w:t xml:space="preserve">Result </w:t>
            </w:r>
          </w:p>
        </w:tc>
        <w:tc>
          <w:tcPr>
            <w:tcW w:w="601" w:type="pct"/>
          </w:tcPr>
          <w:p w14:paraId="64237506" w14:textId="77777777" w:rsidR="006904F0" w:rsidRPr="0000132D" w:rsidRDefault="006904F0" w:rsidP="00AB26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32D">
              <w:rPr>
                <w:rFonts w:ascii="Times New Roman" w:hAnsi="Times New Roman" w:cs="Times New Roman"/>
                <w:sz w:val="20"/>
                <w:szCs w:val="20"/>
              </w:rPr>
              <w:t>0.8</w:t>
            </w:r>
          </w:p>
        </w:tc>
        <w:tc>
          <w:tcPr>
            <w:tcW w:w="780" w:type="pct"/>
          </w:tcPr>
          <w:p w14:paraId="3F4D650F" w14:textId="77777777" w:rsidR="006904F0" w:rsidRPr="0000132D" w:rsidRDefault="006904F0" w:rsidP="00AB26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32D">
              <w:rPr>
                <w:rFonts w:ascii="Times New Roman" w:hAnsi="Times New Roman" w:cs="Times New Roman"/>
                <w:sz w:val="20"/>
                <w:szCs w:val="20"/>
              </w:rPr>
              <w:t>0.1302</w:t>
            </w:r>
          </w:p>
        </w:tc>
        <w:tc>
          <w:tcPr>
            <w:tcW w:w="616" w:type="pct"/>
          </w:tcPr>
          <w:p w14:paraId="172AD049" w14:textId="77777777" w:rsidR="006904F0" w:rsidRPr="0000132D" w:rsidRDefault="006904F0" w:rsidP="00AB26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32D">
              <w:rPr>
                <w:rFonts w:ascii="Times New Roman" w:hAnsi="Times New Roman" w:cs="Times New Roman"/>
                <w:sz w:val="20"/>
                <w:szCs w:val="20"/>
              </w:rPr>
              <w:t>0.806</w:t>
            </w:r>
          </w:p>
        </w:tc>
        <w:tc>
          <w:tcPr>
            <w:tcW w:w="589" w:type="pct"/>
          </w:tcPr>
          <w:p w14:paraId="60854035" w14:textId="77777777" w:rsidR="006904F0" w:rsidRPr="0000132D" w:rsidRDefault="006904F0" w:rsidP="00AB26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32D">
              <w:rPr>
                <w:rFonts w:ascii="Times New Roman" w:hAnsi="Times New Roman" w:cs="Times New Roman"/>
                <w:sz w:val="20"/>
                <w:szCs w:val="20"/>
              </w:rPr>
              <w:t>0.56</w:t>
            </w:r>
          </w:p>
        </w:tc>
        <w:tc>
          <w:tcPr>
            <w:tcW w:w="1643" w:type="pct"/>
          </w:tcPr>
          <w:p w14:paraId="72FD1A3A" w14:textId="77777777" w:rsidR="006904F0" w:rsidRPr="0000132D" w:rsidRDefault="006904F0" w:rsidP="00AB26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32D">
              <w:rPr>
                <w:rFonts w:ascii="Times New Roman" w:hAnsi="Times New Roman" w:cs="Times New Roman"/>
                <w:sz w:val="20"/>
                <w:szCs w:val="20"/>
              </w:rPr>
              <w:t>62.68</w:t>
            </w:r>
          </w:p>
        </w:tc>
      </w:tr>
    </w:tbl>
    <w:p w14:paraId="322A88A2" w14:textId="77777777" w:rsidR="006904F0" w:rsidRDefault="006904F0" w:rsidP="006904F0">
      <w:pPr>
        <w:autoSpaceDE w:val="0"/>
        <w:autoSpaceDN w:val="0"/>
        <w:bidi w:val="0"/>
        <w:adjustRightInd w:val="0"/>
        <w:spacing w:line="240" w:lineRule="auto"/>
        <w:jc w:val="center"/>
      </w:pPr>
    </w:p>
    <w:p w14:paraId="24C87C1B" w14:textId="77777777" w:rsidR="006904F0" w:rsidRDefault="006904F0" w:rsidP="006904F0">
      <w:pPr>
        <w:autoSpaceDE w:val="0"/>
        <w:autoSpaceDN w:val="0"/>
        <w:bidi w:val="0"/>
        <w:adjustRightInd w:val="0"/>
        <w:spacing w:line="240" w:lineRule="auto"/>
        <w:jc w:val="center"/>
      </w:pPr>
    </w:p>
    <w:sdt>
      <w:sdtPr>
        <w:rPr>
          <w:b/>
          <w:bCs/>
          <w:sz w:val="24"/>
          <w:szCs w:val="24"/>
        </w:rPr>
        <w:id w:val="2073228891"/>
        <w:placeholder>
          <w:docPart w:val="2554854615A34E938246FC6EAC699C47"/>
        </w:placeholder>
      </w:sdtPr>
      <w:sdtContent>
        <w:p w14:paraId="3A4DD5B3" w14:textId="77777777" w:rsidR="006904F0" w:rsidRPr="0000132D" w:rsidRDefault="006904F0" w:rsidP="006904F0">
          <w:pPr>
            <w:tabs>
              <w:tab w:val="left" w:pos="3161"/>
            </w:tabs>
            <w:bidi w:val="0"/>
            <w:spacing w:before="120"/>
            <w:rPr>
              <w:b/>
              <w:bCs/>
              <w:sz w:val="24"/>
              <w:szCs w:val="24"/>
              <w:rtl/>
            </w:rPr>
          </w:pPr>
          <w:r w:rsidRPr="0000132D">
            <w:rPr>
              <w:b/>
              <w:bCs/>
              <w:sz w:val="24"/>
              <w:szCs w:val="24"/>
            </w:rPr>
            <w:t>References</w:t>
          </w:r>
          <w:r>
            <w:rPr>
              <w:b/>
              <w:bCs/>
              <w:sz w:val="24"/>
              <w:szCs w:val="24"/>
            </w:rPr>
            <w:t>:</w:t>
          </w:r>
          <w:r w:rsidRPr="0000132D">
            <w:rPr>
              <w:b/>
              <w:bCs/>
              <w:sz w:val="24"/>
              <w:szCs w:val="24"/>
            </w:rPr>
            <w:t xml:space="preserve"> </w:t>
          </w:r>
        </w:p>
      </w:sdtContent>
    </w:sdt>
    <w:p w14:paraId="570C0F37" w14:textId="77777777" w:rsidR="006904F0" w:rsidRPr="005E5C42" w:rsidRDefault="006904F0" w:rsidP="002822C7">
      <w:pPr>
        <w:pStyle w:val="ListParagraph"/>
        <w:numPr>
          <w:ilvl w:val="0"/>
          <w:numId w:val="6"/>
        </w:numPr>
        <w:autoSpaceDE w:val="0"/>
        <w:autoSpaceDN w:val="0"/>
        <w:bidi w:val="0"/>
        <w:adjustRightInd w:val="0"/>
        <w:spacing w:before="60" w:after="60" w:line="240" w:lineRule="auto"/>
        <w:jc w:val="lowKashida"/>
        <w:rPr>
          <w:rFonts w:ascii="Sakkal Majalla" w:hAnsi="Sakkal Majalla" w:cs="Sakkal Majalla"/>
          <w:sz w:val="20"/>
          <w:szCs w:val="20"/>
        </w:rPr>
      </w:pPr>
      <w:r w:rsidRPr="005E5C42">
        <w:rPr>
          <w:rFonts w:ascii="Sakkal Majalla" w:hAnsi="Sakkal Majalla" w:cs="Sakkal Majalla"/>
          <w:sz w:val="20"/>
          <w:szCs w:val="20"/>
        </w:rPr>
        <w:t>Fischer C., ECONS S., Maurice C., Lagerkvist A., 1999: “Gas Emission from Landfills, An overview of issues and research needs Survey”, AFR-REPORT 264 AFN, Naturvårdsverket, Swedish Environmental Protection Agency, 106 48 Stockholm, Sweden, ISSN 1102-6944, ISRN AFR-R-264-SE, Stockholm 1999</w:t>
      </w:r>
    </w:p>
    <w:p w14:paraId="04B08CFF" w14:textId="77777777" w:rsidR="006904F0" w:rsidRPr="005E5C42" w:rsidRDefault="006904F0" w:rsidP="002822C7">
      <w:pPr>
        <w:pStyle w:val="ListParagraph"/>
        <w:numPr>
          <w:ilvl w:val="0"/>
          <w:numId w:val="6"/>
        </w:numPr>
        <w:bidi w:val="0"/>
        <w:spacing w:before="60" w:after="60" w:line="240" w:lineRule="auto"/>
        <w:jc w:val="lowKashida"/>
        <w:rPr>
          <w:rFonts w:ascii="Sakkal Majalla" w:hAnsi="Sakkal Majalla" w:cs="Sakkal Majalla"/>
          <w:sz w:val="20"/>
          <w:szCs w:val="20"/>
        </w:rPr>
      </w:pPr>
      <w:r w:rsidRPr="005E5C42">
        <w:rPr>
          <w:rFonts w:ascii="Sakkal Majalla" w:hAnsi="Sakkal Majalla" w:cs="Sakkal Majalla"/>
          <w:sz w:val="20"/>
          <w:szCs w:val="20"/>
        </w:rPr>
        <w:t>Henderson R. E., 2011: “Portable Gas Detectors for Landfill Gases”, GfG Instrumentation, Inc, AWE International | December 2010/January 2011.</w:t>
      </w:r>
    </w:p>
    <w:p w14:paraId="041DC837" w14:textId="77777777" w:rsidR="006904F0" w:rsidRPr="005E5C42" w:rsidRDefault="006904F0" w:rsidP="002822C7">
      <w:pPr>
        <w:pStyle w:val="ListParagraph"/>
        <w:numPr>
          <w:ilvl w:val="0"/>
          <w:numId w:val="6"/>
        </w:numPr>
        <w:bidi w:val="0"/>
        <w:spacing w:before="60" w:after="60" w:line="240" w:lineRule="auto"/>
        <w:jc w:val="lowKashida"/>
        <w:rPr>
          <w:rFonts w:ascii="Sakkal Majalla" w:hAnsi="Sakkal Majalla" w:cs="Sakkal Majalla"/>
          <w:sz w:val="20"/>
          <w:szCs w:val="20"/>
        </w:rPr>
      </w:pPr>
      <w:r w:rsidRPr="005E5C42">
        <w:rPr>
          <w:rFonts w:ascii="Sakkal Majalla" w:hAnsi="Sakkal Majalla" w:cs="Sakkal Majalla"/>
          <w:sz w:val="20"/>
          <w:szCs w:val="20"/>
        </w:rPr>
        <w:t>IPCC, 2006. IPCC Guidelines for National Greenhouse Gas Inventories. IGES, Kanagawa.</w:t>
      </w:r>
    </w:p>
    <w:p w14:paraId="05969497" w14:textId="77777777" w:rsidR="006904F0" w:rsidRPr="005E5C42" w:rsidRDefault="006904F0" w:rsidP="002822C7">
      <w:pPr>
        <w:pStyle w:val="ListParagraph"/>
        <w:numPr>
          <w:ilvl w:val="0"/>
          <w:numId w:val="6"/>
        </w:numPr>
        <w:bidi w:val="0"/>
        <w:spacing w:before="60" w:after="60" w:line="240" w:lineRule="auto"/>
        <w:jc w:val="lowKashida"/>
        <w:rPr>
          <w:rFonts w:ascii="Sakkal Majalla" w:hAnsi="Sakkal Majalla" w:cs="Sakkal Majalla"/>
          <w:sz w:val="20"/>
          <w:szCs w:val="20"/>
        </w:rPr>
      </w:pPr>
      <w:r w:rsidRPr="005E5C42">
        <w:rPr>
          <w:rFonts w:ascii="Sakkal Majalla" w:hAnsi="Sakkal Majalla" w:cs="Sakkal Majalla"/>
          <w:sz w:val="20"/>
          <w:szCs w:val="20"/>
        </w:rPr>
        <w:t>IPCC, 2007a. Climate Change 2007: The Physical Science Basis. Cambridge University Press, New York.</w:t>
      </w:r>
    </w:p>
    <w:p w14:paraId="7CCF1794" w14:textId="77777777" w:rsidR="006904F0" w:rsidRPr="005E5C42" w:rsidRDefault="006904F0" w:rsidP="002822C7">
      <w:pPr>
        <w:pStyle w:val="ListParagraph"/>
        <w:numPr>
          <w:ilvl w:val="0"/>
          <w:numId w:val="6"/>
        </w:numPr>
        <w:bidi w:val="0"/>
        <w:spacing w:before="60" w:after="60" w:line="240" w:lineRule="auto"/>
        <w:jc w:val="lowKashida"/>
        <w:rPr>
          <w:rFonts w:ascii="Sakkal Majalla" w:hAnsi="Sakkal Majalla" w:cs="Sakkal Majalla"/>
          <w:sz w:val="20"/>
          <w:szCs w:val="20"/>
        </w:rPr>
      </w:pPr>
      <w:r w:rsidRPr="005E5C42">
        <w:rPr>
          <w:rFonts w:ascii="Sakkal Majalla" w:hAnsi="Sakkal Majalla" w:cs="Sakkal Majalla"/>
          <w:sz w:val="20"/>
          <w:szCs w:val="20"/>
        </w:rPr>
        <w:t>IPCC, 2007b. Climate Change 2007: Synthesis Report. Cambridge University Press, New York.</w:t>
      </w:r>
    </w:p>
    <w:p w14:paraId="2FC887D8" w14:textId="77777777" w:rsidR="006904F0" w:rsidRPr="005E5C42" w:rsidRDefault="006904F0" w:rsidP="002822C7">
      <w:pPr>
        <w:pStyle w:val="ListParagraph"/>
        <w:numPr>
          <w:ilvl w:val="0"/>
          <w:numId w:val="6"/>
        </w:numPr>
        <w:bidi w:val="0"/>
        <w:spacing w:before="60" w:after="60" w:line="240" w:lineRule="auto"/>
        <w:jc w:val="lowKashida"/>
        <w:rPr>
          <w:rFonts w:ascii="Sakkal Majalla" w:hAnsi="Sakkal Majalla" w:cs="Sakkal Majalla"/>
          <w:sz w:val="20"/>
          <w:szCs w:val="20"/>
        </w:rPr>
      </w:pPr>
      <w:r w:rsidRPr="005E5C42">
        <w:rPr>
          <w:rFonts w:ascii="Sakkal Majalla" w:hAnsi="Sakkal Majalla" w:cs="Sakkal Majalla"/>
          <w:sz w:val="20"/>
          <w:szCs w:val="20"/>
        </w:rPr>
        <w:t>JRC (Joint Research Centre), PBL (Netherlands Environmental Assessment Agency), 2012. Emission database for global atmospheric research (EDGAR).</w:t>
      </w:r>
    </w:p>
    <w:p w14:paraId="3B1045B5" w14:textId="77777777" w:rsidR="006904F0" w:rsidRPr="005E5C42" w:rsidRDefault="006904F0" w:rsidP="002822C7">
      <w:pPr>
        <w:pStyle w:val="ListParagraph"/>
        <w:numPr>
          <w:ilvl w:val="0"/>
          <w:numId w:val="6"/>
        </w:numPr>
        <w:bidi w:val="0"/>
        <w:spacing w:before="60" w:after="60" w:line="240" w:lineRule="auto"/>
        <w:jc w:val="lowKashida"/>
        <w:rPr>
          <w:rFonts w:ascii="Sakkal Majalla" w:hAnsi="Sakkal Majalla" w:cs="Sakkal Majalla"/>
          <w:sz w:val="20"/>
          <w:szCs w:val="20"/>
        </w:rPr>
      </w:pPr>
      <w:r w:rsidRPr="005E5C42">
        <w:rPr>
          <w:rFonts w:ascii="Sakkal Majalla" w:hAnsi="Sakkal Majalla" w:cs="Sakkal Majalla"/>
          <w:sz w:val="20"/>
          <w:szCs w:val="20"/>
        </w:rPr>
        <w:t>Kjeldsen, P. (1996). Landfill gas migration in: soil. In: Landfilling of Waste: Biogas, eds. T. H. Christensen, R. Cossu &amp; R. Stegmann, E &amp; FN Spon, London, UK, pp. 88-132.</w:t>
      </w:r>
    </w:p>
    <w:p w14:paraId="7A4EFB3B" w14:textId="77777777" w:rsidR="006904F0" w:rsidRPr="005E5C42" w:rsidRDefault="006904F0" w:rsidP="002822C7">
      <w:pPr>
        <w:pStyle w:val="ListParagraph"/>
        <w:numPr>
          <w:ilvl w:val="0"/>
          <w:numId w:val="6"/>
        </w:numPr>
        <w:autoSpaceDE w:val="0"/>
        <w:autoSpaceDN w:val="0"/>
        <w:bidi w:val="0"/>
        <w:adjustRightInd w:val="0"/>
        <w:spacing w:before="60" w:after="60" w:line="240" w:lineRule="auto"/>
        <w:jc w:val="lowKashida"/>
        <w:rPr>
          <w:rFonts w:ascii="Sakkal Majalla" w:hAnsi="Sakkal Majalla" w:cs="Sakkal Majalla"/>
          <w:sz w:val="20"/>
          <w:szCs w:val="20"/>
        </w:rPr>
      </w:pPr>
      <w:r w:rsidRPr="005E5C42">
        <w:rPr>
          <w:rFonts w:ascii="Sakkal Majalla" w:hAnsi="Sakkal Majalla" w:cs="Sakkal Majalla"/>
          <w:sz w:val="20"/>
          <w:szCs w:val="20"/>
        </w:rPr>
        <w:t>KSA Vision 2030: Vision 2030. Kingdom of Saudi Arabia. Official document available from http://vision2030.gov.sa/en.</w:t>
      </w:r>
    </w:p>
    <w:p w14:paraId="4308F567" w14:textId="77777777" w:rsidR="006904F0" w:rsidRPr="005E5C42" w:rsidRDefault="006904F0" w:rsidP="002822C7">
      <w:pPr>
        <w:pStyle w:val="ListParagraph"/>
        <w:numPr>
          <w:ilvl w:val="0"/>
          <w:numId w:val="6"/>
        </w:numPr>
        <w:autoSpaceDE w:val="0"/>
        <w:autoSpaceDN w:val="0"/>
        <w:bidi w:val="0"/>
        <w:adjustRightInd w:val="0"/>
        <w:spacing w:before="60" w:after="60" w:line="240" w:lineRule="auto"/>
        <w:jc w:val="lowKashida"/>
        <w:rPr>
          <w:rFonts w:ascii="Sakkal Majalla" w:hAnsi="Sakkal Majalla" w:cs="Sakkal Majalla"/>
          <w:sz w:val="20"/>
          <w:szCs w:val="20"/>
        </w:rPr>
      </w:pPr>
      <w:r w:rsidRPr="005E5C42">
        <w:rPr>
          <w:rFonts w:ascii="Sakkal Majalla" w:hAnsi="Sakkal Majalla" w:cs="Sakkal Majalla"/>
          <w:sz w:val="20"/>
          <w:szCs w:val="20"/>
        </w:rPr>
        <w:t>Lawson, P., Campbell, D. J. V, Meijer, J-E. &amp; Lagerkvist, A. (1992). Landfill Gas Test Cell Data Exchange, IEA-report, ETSU, Harwell, U K.</w:t>
      </w:r>
    </w:p>
    <w:p w14:paraId="49BB4AB5" w14:textId="77777777" w:rsidR="006904F0" w:rsidRPr="005E5C42" w:rsidRDefault="006904F0" w:rsidP="002822C7">
      <w:pPr>
        <w:pStyle w:val="ListParagraph"/>
        <w:numPr>
          <w:ilvl w:val="0"/>
          <w:numId w:val="6"/>
        </w:numPr>
        <w:autoSpaceDE w:val="0"/>
        <w:autoSpaceDN w:val="0"/>
        <w:bidi w:val="0"/>
        <w:adjustRightInd w:val="0"/>
        <w:spacing w:before="60" w:after="60" w:line="240" w:lineRule="auto"/>
        <w:jc w:val="lowKashida"/>
        <w:rPr>
          <w:rFonts w:ascii="Sakkal Majalla" w:hAnsi="Sakkal Majalla" w:cs="Sakkal Majalla"/>
          <w:sz w:val="20"/>
          <w:szCs w:val="20"/>
        </w:rPr>
      </w:pPr>
      <w:r w:rsidRPr="005E5C42">
        <w:rPr>
          <w:rFonts w:ascii="Sakkal Majalla" w:hAnsi="Sakkal Majalla" w:cs="Sakkal Majalla"/>
          <w:sz w:val="20"/>
          <w:szCs w:val="20"/>
        </w:rPr>
        <w:t>Municipality of Madinah, 2018: General Authority of Cleaning, Annual Report.</w:t>
      </w:r>
    </w:p>
    <w:p w14:paraId="312DD6E0" w14:textId="77777777" w:rsidR="006904F0" w:rsidRPr="005E5C42" w:rsidRDefault="006904F0" w:rsidP="002822C7">
      <w:pPr>
        <w:pStyle w:val="ListParagraph"/>
        <w:numPr>
          <w:ilvl w:val="0"/>
          <w:numId w:val="6"/>
        </w:numPr>
        <w:bidi w:val="0"/>
        <w:spacing w:before="60" w:after="60" w:line="240" w:lineRule="auto"/>
        <w:jc w:val="lowKashida"/>
        <w:rPr>
          <w:rFonts w:ascii="Sakkal Majalla" w:hAnsi="Sakkal Majalla" w:cs="Sakkal Majalla"/>
          <w:sz w:val="20"/>
          <w:szCs w:val="20"/>
        </w:rPr>
      </w:pPr>
      <w:r w:rsidRPr="005E5C42">
        <w:rPr>
          <w:rFonts w:ascii="Sakkal Majalla" w:hAnsi="Sakkal Majalla" w:cs="Sakkal Majalla"/>
          <w:sz w:val="20"/>
          <w:szCs w:val="20"/>
        </w:rPr>
        <w:t>NBSC (National Bureau of Statistics of China), 2013. China Statistical Yearbook (in Chinese). China Statistics Press, Beijing.</w:t>
      </w:r>
    </w:p>
    <w:p w14:paraId="4699100A" w14:textId="77777777" w:rsidR="006904F0" w:rsidRPr="005E5C42" w:rsidRDefault="006904F0" w:rsidP="002822C7">
      <w:pPr>
        <w:pStyle w:val="ListParagraph"/>
        <w:numPr>
          <w:ilvl w:val="0"/>
          <w:numId w:val="6"/>
        </w:numPr>
        <w:bidi w:val="0"/>
        <w:spacing w:before="60" w:after="60" w:line="240" w:lineRule="auto"/>
        <w:jc w:val="lowKashida"/>
        <w:rPr>
          <w:rFonts w:ascii="Sakkal Majalla" w:hAnsi="Sakkal Majalla" w:cs="Sakkal Majalla"/>
          <w:sz w:val="20"/>
          <w:szCs w:val="20"/>
        </w:rPr>
      </w:pPr>
      <w:r w:rsidRPr="005E5C42">
        <w:rPr>
          <w:rFonts w:ascii="Sakkal Majalla" w:hAnsi="Sakkal Majalla" w:cs="Sakkal Majalla"/>
          <w:sz w:val="20"/>
          <w:szCs w:val="20"/>
        </w:rPr>
        <w:t>UN HABITAT (2010):” WTE INDUSTRY IN LATIN AMERICA”.</w:t>
      </w:r>
    </w:p>
    <w:p w14:paraId="7909201A" w14:textId="77777777" w:rsidR="006904F0" w:rsidRPr="005E5C42" w:rsidRDefault="006904F0" w:rsidP="002822C7">
      <w:pPr>
        <w:pStyle w:val="ListParagraph"/>
        <w:numPr>
          <w:ilvl w:val="0"/>
          <w:numId w:val="6"/>
        </w:numPr>
        <w:bidi w:val="0"/>
        <w:spacing w:before="60" w:after="60" w:line="240" w:lineRule="auto"/>
        <w:jc w:val="lowKashida"/>
        <w:rPr>
          <w:rFonts w:ascii="Sakkal Majalla" w:hAnsi="Sakkal Majalla" w:cs="Sakkal Majalla"/>
          <w:sz w:val="20"/>
          <w:szCs w:val="20"/>
        </w:rPr>
      </w:pPr>
      <w:r w:rsidRPr="005E5C42">
        <w:rPr>
          <w:rFonts w:ascii="Sakkal Majalla" w:hAnsi="Sakkal Majalla" w:cs="Sakkal Majalla"/>
          <w:sz w:val="20"/>
          <w:szCs w:val="20"/>
        </w:rPr>
        <w:t>UNEP, 2012. The emissions gap report 2012. United Nations Environment Programme (UNEP).</w:t>
      </w:r>
    </w:p>
    <w:p w14:paraId="6E2188CB" w14:textId="77777777" w:rsidR="006904F0" w:rsidRPr="005E5C42" w:rsidRDefault="006904F0" w:rsidP="002822C7">
      <w:pPr>
        <w:pStyle w:val="ListParagraph"/>
        <w:numPr>
          <w:ilvl w:val="0"/>
          <w:numId w:val="6"/>
        </w:numPr>
        <w:bidi w:val="0"/>
        <w:spacing w:before="60" w:after="60" w:line="240" w:lineRule="auto"/>
        <w:jc w:val="lowKashida"/>
        <w:rPr>
          <w:rFonts w:ascii="Sakkal Majalla" w:hAnsi="Sakkal Majalla" w:cs="Sakkal Majalla"/>
          <w:sz w:val="20"/>
          <w:szCs w:val="20"/>
        </w:rPr>
      </w:pPr>
      <w:r w:rsidRPr="005E5C42">
        <w:rPr>
          <w:rFonts w:ascii="Sakkal Majalla" w:hAnsi="Sakkal Majalla" w:cs="Sakkal Majalla"/>
          <w:sz w:val="20"/>
          <w:szCs w:val="20"/>
        </w:rPr>
        <w:t>Morsy. E., and Al-Sebaei A. 2015: The Generation Rate and Characterization of the Solid Waste Produced from the Visitor’s Housing in Madinah, Saudi Arabia, during 1436 H, Umm Al-Qurra University, The Custodian of the Two Holy Mosque Institute for Hajj and Umrah Research, Annual Conference 15.</w:t>
      </w:r>
    </w:p>
    <w:p w14:paraId="0B325239" w14:textId="77777777" w:rsidR="007B3300" w:rsidRPr="006904F0" w:rsidRDefault="007B3300" w:rsidP="006904F0"/>
    <w:sectPr w:rsidR="007B3300" w:rsidRPr="006904F0" w:rsidSect="0005244F">
      <w:footerReference w:type="even" r:id="rId18"/>
      <w:footerReference w:type="default" r:id="rId1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EAAD5" w14:textId="77777777" w:rsidR="002822C7" w:rsidRPr="00EA0E56" w:rsidRDefault="002822C7" w:rsidP="00626B40">
      <w:pPr>
        <w:pStyle w:val="a1"/>
        <w:rPr>
          <w:rFonts w:ascii="Calibri" w:hAnsi="Calibri" w:cs="Arial"/>
        </w:rPr>
      </w:pPr>
      <w:r>
        <w:separator/>
      </w:r>
    </w:p>
  </w:endnote>
  <w:endnote w:type="continuationSeparator" w:id="0">
    <w:p w14:paraId="1BCAE6D6" w14:textId="77777777" w:rsidR="002822C7" w:rsidRPr="00EA0E56" w:rsidRDefault="002822C7"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3E3CF4" w14:textId="77777777" w:rsidTr="005B4EF5">
      <w:trPr>
        <w:trHeight w:val="278"/>
      </w:trPr>
      <w:tc>
        <w:tcPr>
          <w:tcW w:w="850" w:type="dxa"/>
          <w:tcBorders>
            <w:top w:val="dotted" w:sz="4" w:space="0" w:color="auto"/>
            <w:left w:val="nil"/>
            <w:bottom w:val="nil"/>
            <w:right w:val="nil"/>
          </w:tcBorders>
          <w:shd w:val="clear" w:color="auto" w:fill="000000"/>
          <w:vAlign w:val="center"/>
        </w:tcPr>
        <w:p w14:paraId="0F247C4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05BF4ECA"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49B51E81"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204100B" w14:textId="77777777" w:rsidTr="005B4EF5">
      <w:trPr>
        <w:trHeight w:val="278"/>
      </w:trPr>
      <w:tc>
        <w:tcPr>
          <w:tcW w:w="7455" w:type="dxa"/>
          <w:tcBorders>
            <w:top w:val="dotted" w:sz="4" w:space="0" w:color="auto"/>
            <w:left w:val="nil"/>
            <w:bottom w:val="nil"/>
            <w:right w:val="nil"/>
          </w:tcBorders>
          <w:shd w:val="clear" w:color="auto" w:fill="auto"/>
          <w:vAlign w:val="center"/>
        </w:tcPr>
        <w:p w14:paraId="3315C570"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6544231E"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70E816D0"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55BC6" w14:textId="77777777" w:rsidR="002822C7" w:rsidRPr="00EA0E56" w:rsidRDefault="002822C7" w:rsidP="00626B40">
      <w:pPr>
        <w:pStyle w:val="a1"/>
        <w:rPr>
          <w:rFonts w:ascii="Calibri" w:hAnsi="Calibri" w:cs="Arial"/>
        </w:rPr>
      </w:pPr>
      <w:r>
        <w:separator/>
      </w:r>
    </w:p>
  </w:footnote>
  <w:footnote w:type="continuationSeparator" w:id="0">
    <w:p w14:paraId="6A6ECD9A" w14:textId="77777777" w:rsidR="002822C7" w:rsidRPr="00EA0E56" w:rsidRDefault="002822C7"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043D52EB"/>
    <w:multiLevelType w:val="hybridMultilevel"/>
    <w:tmpl w:val="B2026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7588A"/>
    <w:multiLevelType w:val="hybridMultilevel"/>
    <w:tmpl w:val="F36071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20F9D"/>
    <w:multiLevelType w:val="hybridMultilevel"/>
    <w:tmpl w:val="3BB8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5914E1"/>
    <w:multiLevelType w:val="hybridMultilevel"/>
    <w:tmpl w:val="EE969D30"/>
    <w:lvl w:ilvl="0" w:tplc="0409000F">
      <w:start w:val="1"/>
      <w:numFmt w:val="decimal"/>
      <w:lvlText w:val="%1."/>
      <w:lvlJc w:val="left"/>
      <w:pPr>
        <w:ind w:left="63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17F0B"/>
    <w:multiLevelType w:val="hybridMultilevel"/>
    <w:tmpl w:val="025A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77757"/>
    <w:multiLevelType w:val="hybridMultilevel"/>
    <w:tmpl w:val="421A5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C5C2712">
      <w:start w:val="5"/>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70A83"/>
    <w:multiLevelType w:val="hybridMultilevel"/>
    <w:tmpl w:val="E02C8B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B0110"/>
    <w:multiLevelType w:val="hybridMultilevel"/>
    <w:tmpl w:val="F05A3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8"/>
  </w:num>
  <w:num w:numId="6">
    <w:abstractNumId w:val="9"/>
  </w:num>
  <w:num w:numId="7">
    <w:abstractNumId w:val="4"/>
  </w:num>
  <w:num w:numId="8">
    <w:abstractNumId w:val="10"/>
  </w:num>
  <w:num w:numId="9">
    <w:abstractNumId w:val="5"/>
  </w:num>
  <w:num w:numId="10">
    <w:abstractNumId w:val="7"/>
  </w:num>
  <w:num w:numId="11">
    <w:abstractNumId w:val="12"/>
  </w:num>
  <w:num w:numId="12">
    <w:abstractNumId w:val="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233D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22C7"/>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5A6"/>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060F4"/>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04F0"/>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96775"/>
  <w15:docId w15:val="{E85238BC-BB70-45B1-B855-A95F9FE1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table" w:customStyle="1" w:styleId="ListTable3-Accent11">
    <w:name w:val="List Table 3 - Accent 11"/>
    <w:basedOn w:val="TableNormal"/>
    <w:uiPriority w:val="48"/>
    <w:rsid w:val="006904F0"/>
    <w:rPr>
      <w:rFonts w:asciiTheme="minorHAnsi" w:eastAsiaTheme="minorHAnsi" w:hAnsiTheme="minorHAnsi" w:cstheme="min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ssam\Desktop\Faisal_Paper\&#1576;&#1610;&#1575;&#1606;&#1575;&#1578;%20&#1575;&#1604;&#1575;&#1605;&#1575;&#1606;&#1577;\Book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ssam\Desktop\Faisal_Paper\&#1576;&#1610;&#1575;&#1606;&#1575;&#1578;%20&#1575;&#1604;&#1575;&#1605;&#1575;&#1606;&#1577;\Book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ssam\Desktop\Faisal_Paper\&#1576;&#1610;&#1575;&#1606;&#1575;&#1578;%20&#1575;&#1604;&#1575;&#1605;&#1575;&#1606;&#1577;\Book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ssam\Desktop\Faisal_Paper\&#1576;&#1610;&#1575;&#1606;&#1575;&#1578;%20&#1575;&#1604;&#1575;&#1605;&#1575;&#1606;&#1577;\Book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ssam\Desktop\Faisal_Paper\&#1576;&#1610;&#1575;&#1606;&#1575;&#1578;%20&#1575;&#1604;&#1575;&#1605;&#1575;&#1606;&#1577;\Book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ssam\Desktop\Faisal_Paper\&#1576;&#1610;&#1575;&#1606;&#1575;&#1578;%20&#1575;&#1604;&#1575;&#1605;&#1575;&#1606;&#1577;\Book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ssam\Desktop\Faisal_Paper\&#1576;&#1610;&#1575;&#1606;&#1575;&#1578;%20&#1575;&#1604;&#1575;&#1605;&#1575;&#1606;&#1577;\Book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ssam\Desktop\Faisal_Paper\&#1576;&#1610;&#1575;&#1606;&#1575;&#1578;%20&#1575;&#1604;&#1575;&#1605;&#1575;&#1606;&#1577;\landgem-v302-tryFFFFF.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ssam\Desktop\Faisal_Paper\&#1576;&#1610;&#1575;&#1606;&#1575;&#1578;%20&#1575;&#1604;&#1575;&#1605;&#1575;&#1606;&#1577;\landgem-v302-tryFFFF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994291338582677"/>
          <c:y val="4.3328402931195921E-2"/>
          <c:w val="0.64838212693292852"/>
          <c:h val="0.7651087899726819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Sheet1!$T$2:$X$2</c:f>
              <c:strCache>
                <c:ptCount val="5"/>
                <c:pt idx="0">
                  <c:v>Construction</c:v>
                </c:pt>
                <c:pt idx="1">
                  <c:v>Domestic</c:v>
                </c:pt>
                <c:pt idx="2">
                  <c:v>High Volume</c:v>
                </c:pt>
                <c:pt idx="3">
                  <c:v>Trees</c:v>
                </c:pt>
                <c:pt idx="4">
                  <c:v>Slaughterhouses Waste</c:v>
                </c:pt>
              </c:strCache>
            </c:strRef>
          </c:cat>
          <c:val>
            <c:numRef>
              <c:f>Sheet1!$T$18:$X$18</c:f>
              <c:numCache>
                <c:formatCode>General</c:formatCode>
                <c:ptCount val="5"/>
                <c:pt idx="0">
                  <c:v>810212</c:v>
                </c:pt>
                <c:pt idx="1">
                  <c:v>670933</c:v>
                </c:pt>
                <c:pt idx="2">
                  <c:v>185308</c:v>
                </c:pt>
                <c:pt idx="3">
                  <c:v>5608</c:v>
                </c:pt>
                <c:pt idx="4">
                  <c:v>16057</c:v>
                </c:pt>
              </c:numCache>
            </c:numRef>
          </c:val>
          <c:extLst>
            <c:ext xmlns:c16="http://schemas.microsoft.com/office/drawing/2014/chart" uri="{C3380CC4-5D6E-409C-BE32-E72D297353CC}">
              <c16:uniqueId val="{00000000-0012-4C78-8C64-56D0AAEFF57A}"/>
            </c:ext>
          </c:extLst>
        </c:ser>
        <c:dLbls>
          <c:showLegendKey val="0"/>
          <c:showVal val="0"/>
          <c:showCatName val="0"/>
          <c:showSerName val="0"/>
          <c:showPercent val="0"/>
          <c:showBubbleSize val="0"/>
        </c:dLbls>
        <c:gapWidth val="182"/>
        <c:axId val="110099072"/>
        <c:axId val="106570112"/>
      </c:barChart>
      <c:catAx>
        <c:axId val="110099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06570112"/>
        <c:crosses val="autoZero"/>
        <c:auto val="1"/>
        <c:lblAlgn val="ctr"/>
        <c:lblOffset val="100"/>
        <c:noMultiLvlLbl val="0"/>
      </c:catAx>
      <c:valAx>
        <c:axId val="1065701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en-US" sz="800" b="1">
                    <a:solidFill>
                      <a:sysClr val="windowText" lastClr="000000"/>
                    </a:solidFill>
                  </a:rPr>
                  <a:t>Ton</a:t>
                </a:r>
              </a:p>
            </c:rich>
          </c:tx>
          <c:layout>
            <c:manualLayout>
              <c:xMode val="edge"/>
              <c:yMode val="edge"/>
              <c:x val="0.56118219597550312"/>
              <c:y val="0.912791109444652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110099072"/>
        <c:crosses val="autoZero"/>
        <c:crossBetween val="between"/>
      </c:valAx>
      <c:spPr>
        <a:noFill/>
        <a:ln>
          <a:solidFill>
            <a:schemeClr val="accent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8349759260224925E-2"/>
          <c:y val="8.778409796567227E-2"/>
          <c:w val="0.9728202186647199"/>
          <c:h val="0.59176084850592414"/>
        </c:manualLayout>
      </c:layout>
      <c:pie3DChart>
        <c:varyColors val="1"/>
        <c:ser>
          <c:idx val="0"/>
          <c:order val="0"/>
          <c:tx>
            <c:strRef>
              <c:f>Sheet1!$T$20:$X$20</c:f>
              <c:strCache>
                <c:ptCount val="5"/>
                <c:pt idx="0">
                  <c:v>Construction</c:v>
                </c:pt>
                <c:pt idx="1">
                  <c:v>Domestic</c:v>
                </c:pt>
                <c:pt idx="2">
                  <c:v>High Volume</c:v>
                </c:pt>
                <c:pt idx="3">
                  <c:v>Trees</c:v>
                </c:pt>
                <c:pt idx="4">
                  <c:v>Slaughterhouses Waste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413-4A4E-BA01-1B07879660B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413-4A4E-BA01-1B07879660B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413-4A4E-BA01-1B07879660B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413-4A4E-BA01-1B07879660B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413-4A4E-BA01-1B07879660B3}"/>
              </c:ext>
            </c:extLst>
          </c:dPt>
          <c:dLbls>
            <c:dLbl>
              <c:idx val="1"/>
              <c:layout>
                <c:manualLayout>
                  <c:x val="0.13373756205265427"/>
                  <c:y val="-0.166659785807453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413-4A4E-BA01-1B07879660B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Sheet1!$T$20:$X$20</c:f>
              <c:strCache>
                <c:ptCount val="5"/>
                <c:pt idx="0">
                  <c:v>Construction</c:v>
                </c:pt>
                <c:pt idx="1">
                  <c:v>Domestic</c:v>
                </c:pt>
                <c:pt idx="2">
                  <c:v>High Volume</c:v>
                </c:pt>
                <c:pt idx="3">
                  <c:v>Trees</c:v>
                </c:pt>
                <c:pt idx="4">
                  <c:v>Slaughterhouses Waste</c:v>
                </c:pt>
              </c:strCache>
            </c:strRef>
          </c:cat>
          <c:val>
            <c:numRef>
              <c:f>Sheet1!$T$19:$X$19</c:f>
              <c:numCache>
                <c:formatCode>General</c:formatCode>
                <c:ptCount val="5"/>
                <c:pt idx="0">
                  <c:v>47.994986132485998</c:v>
                </c:pt>
                <c:pt idx="1">
                  <c:v>39.744437296444914</c:v>
                </c:pt>
                <c:pt idx="2">
                  <c:v>10.977194722169896</c:v>
                </c:pt>
                <c:pt idx="3">
                  <c:v>0.33220426534164083</c:v>
                </c:pt>
                <c:pt idx="4">
                  <c:v>0.95117758355754756</c:v>
                </c:pt>
              </c:numCache>
            </c:numRef>
          </c:val>
          <c:extLst>
            <c:ext xmlns:c16="http://schemas.microsoft.com/office/drawing/2014/chart" uri="{C3380CC4-5D6E-409C-BE32-E72D297353CC}">
              <c16:uniqueId val="{0000000A-F413-4A4E-BA01-1B07879660B3}"/>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9.3096591402895834E-2"/>
          <c:y val="0.72843041307533718"/>
          <c:w val="0.83567919904051724"/>
          <c:h val="0.16279025468910785"/>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783792650918633"/>
          <c:y val="4.3328402931195921E-2"/>
          <c:w val="0.63919911052785072"/>
          <c:h val="0.8140885853384997"/>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Sheet1!$T$21:$X$21</c:f>
              <c:strCache>
                <c:ptCount val="5"/>
                <c:pt idx="0">
                  <c:v>Construction</c:v>
                </c:pt>
                <c:pt idx="1">
                  <c:v>Domestic</c:v>
                </c:pt>
                <c:pt idx="2">
                  <c:v>High Volume</c:v>
                </c:pt>
                <c:pt idx="3">
                  <c:v>Trees</c:v>
                </c:pt>
                <c:pt idx="4">
                  <c:v>Slaughterhouses Waste</c:v>
                </c:pt>
              </c:strCache>
            </c:strRef>
          </c:cat>
          <c:val>
            <c:numRef>
              <c:f>Sheet1!$T$37:$X$37</c:f>
              <c:numCache>
                <c:formatCode>General</c:formatCode>
                <c:ptCount val="5"/>
                <c:pt idx="0">
                  <c:v>38809</c:v>
                </c:pt>
                <c:pt idx="1">
                  <c:v>81625</c:v>
                </c:pt>
                <c:pt idx="2">
                  <c:v>16784</c:v>
                </c:pt>
                <c:pt idx="3">
                  <c:v>510</c:v>
                </c:pt>
                <c:pt idx="4">
                  <c:v>1939</c:v>
                </c:pt>
              </c:numCache>
            </c:numRef>
          </c:val>
          <c:extLst>
            <c:ext xmlns:c16="http://schemas.microsoft.com/office/drawing/2014/chart" uri="{C3380CC4-5D6E-409C-BE32-E72D297353CC}">
              <c16:uniqueId val="{00000000-022A-46A1-A440-076A68C84367}"/>
            </c:ext>
          </c:extLst>
        </c:ser>
        <c:dLbls>
          <c:showLegendKey val="0"/>
          <c:showVal val="0"/>
          <c:showCatName val="0"/>
          <c:showSerName val="0"/>
          <c:showPercent val="0"/>
          <c:showBubbleSize val="0"/>
        </c:dLbls>
        <c:gapWidth val="182"/>
        <c:axId val="109580288"/>
        <c:axId val="109581824"/>
      </c:barChart>
      <c:catAx>
        <c:axId val="109580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09581824"/>
        <c:crosses val="autoZero"/>
        <c:auto val="1"/>
        <c:lblAlgn val="ctr"/>
        <c:lblOffset val="100"/>
        <c:noMultiLvlLbl val="0"/>
      </c:catAx>
      <c:valAx>
        <c:axId val="1095818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en-US" sz="800" b="1">
                    <a:solidFill>
                      <a:sysClr val="windowText" lastClr="000000"/>
                    </a:solidFill>
                  </a:rPr>
                  <a:t>Ton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ysClr val="windowText" lastClr="000000"/>
                </a:solidFill>
                <a:latin typeface="+mn-lt"/>
                <a:ea typeface="+mn-ea"/>
                <a:cs typeface="+mn-cs"/>
              </a:defRPr>
            </a:pPr>
            <a:endParaRPr lang="en-US"/>
          </a:p>
        </c:txPr>
        <c:crossAx val="109580288"/>
        <c:crosses val="autoZero"/>
        <c:crossBetween val="between"/>
      </c:valAx>
      <c:spPr>
        <a:noFill/>
        <a:ln>
          <a:solidFill>
            <a:schemeClr val="accent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3216845878136199E-2"/>
          <c:y val="0.11305277181261433"/>
          <c:w val="0.96012544802867394"/>
          <c:h val="0.578955400461306"/>
        </c:manualLayout>
      </c:layout>
      <c:pie3DChart>
        <c:varyColors val="1"/>
        <c:ser>
          <c:idx val="0"/>
          <c:order val="0"/>
          <c:tx>
            <c:strRef>
              <c:f>Sheet1!$T$39:$X$39</c:f>
              <c:strCache>
                <c:ptCount val="5"/>
                <c:pt idx="0">
                  <c:v>Construction</c:v>
                </c:pt>
                <c:pt idx="1">
                  <c:v>Domestic</c:v>
                </c:pt>
                <c:pt idx="2">
                  <c:v>High Volume</c:v>
                </c:pt>
                <c:pt idx="3">
                  <c:v>Trees</c:v>
                </c:pt>
                <c:pt idx="4">
                  <c:v>Slaughterhouses Waste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2E0-4882-912A-49D94D7D746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2E0-4882-912A-49D94D7D746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2E0-4882-912A-49D94D7D746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2E0-4882-912A-49D94D7D746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2E0-4882-912A-49D94D7D7466}"/>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Sheet1!$T$20:$X$20</c:f>
              <c:strCache>
                <c:ptCount val="5"/>
                <c:pt idx="0">
                  <c:v>Construction</c:v>
                </c:pt>
                <c:pt idx="1">
                  <c:v>Domestic</c:v>
                </c:pt>
                <c:pt idx="2">
                  <c:v>High Volume</c:v>
                </c:pt>
                <c:pt idx="3">
                  <c:v>Trees</c:v>
                </c:pt>
                <c:pt idx="4">
                  <c:v>Slaughterhouses Waste</c:v>
                </c:pt>
              </c:strCache>
            </c:strRef>
          </c:cat>
          <c:val>
            <c:numRef>
              <c:f>Sheet1!$T$38:$X$38</c:f>
              <c:numCache>
                <c:formatCode>General</c:formatCode>
                <c:ptCount val="5"/>
                <c:pt idx="0">
                  <c:v>27.786807191390949</c:v>
                </c:pt>
                <c:pt idx="1">
                  <c:v>58.442581282622243</c:v>
                </c:pt>
                <c:pt idx="2">
                  <c:v>12.01715509032198</c:v>
                </c:pt>
                <c:pt idx="3">
                  <c:v>0.36515425977503635</c:v>
                </c:pt>
                <c:pt idx="4">
                  <c:v>1.3883021758897951</c:v>
                </c:pt>
              </c:numCache>
            </c:numRef>
          </c:val>
          <c:extLst>
            <c:ext xmlns:c16="http://schemas.microsoft.com/office/drawing/2014/chart" uri="{C3380CC4-5D6E-409C-BE32-E72D297353CC}">
              <c16:uniqueId val="{0000000A-32E0-4882-912A-49D94D7D7466}"/>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9.3096675415573052E-2"/>
          <c:y val="0.76736001749781291"/>
          <c:w val="0.86658420822397197"/>
          <c:h val="0.20486220472440944"/>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783792650918633"/>
          <c:y val="4.3328402931195921E-2"/>
          <c:w val="0.63232383480933241"/>
          <c:h val="0.8140885853384997"/>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Sheet1!$T$41:$X$41</c:f>
              <c:strCache>
                <c:ptCount val="5"/>
                <c:pt idx="0">
                  <c:v>Construction</c:v>
                </c:pt>
                <c:pt idx="1">
                  <c:v>Domestic</c:v>
                </c:pt>
                <c:pt idx="2">
                  <c:v>High Volume</c:v>
                </c:pt>
                <c:pt idx="3">
                  <c:v>Trees</c:v>
                </c:pt>
                <c:pt idx="4">
                  <c:v>Slaughterhouses Waste</c:v>
                </c:pt>
              </c:strCache>
            </c:strRef>
          </c:cat>
          <c:val>
            <c:numRef>
              <c:f>Sheet1!$T$57:$X$57</c:f>
              <c:numCache>
                <c:formatCode>General</c:formatCode>
                <c:ptCount val="5"/>
                <c:pt idx="0">
                  <c:v>205390</c:v>
                </c:pt>
                <c:pt idx="1">
                  <c:v>117818</c:v>
                </c:pt>
                <c:pt idx="2">
                  <c:v>30099</c:v>
                </c:pt>
                <c:pt idx="3">
                  <c:v>1119</c:v>
                </c:pt>
                <c:pt idx="4">
                  <c:v>2837</c:v>
                </c:pt>
              </c:numCache>
            </c:numRef>
          </c:val>
          <c:extLst>
            <c:ext xmlns:c16="http://schemas.microsoft.com/office/drawing/2014/chart" uri="{C3380CC4-5D6E-409C-BE32-E72D297353CC}">
              <c16:uniqueId val="{00000000-245D-4489-A6FE-80A0D9EE2255}"/>
            </c:ext>
          </c:extLst>
        </c:ser>
        <c:dLbls>
          <c:showLegendKey val="0"/>
          <c:showVal val="0"/>
          <c:showCatName val="0"/>
          <c:showSerName val="0"/>
          <c:showPercent val="0"/>
          <c:showBubbleSize val="0"/>
        </c:dLbls>
        <c:gapWidth val="182"/>
        <c:axId val="110388736"/>
        <c:axId val="110390272"/>
      </c:barChart>
      <c:catAx>
        <c:axId val="110388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10390272"/>
        <c:crosses val="autoZero"/>
        <c:auto val="1"/>
        <c:lblAlgn val="ctr"/>
        <c:lblOffset val="100"/>
        <c:noMultiLvlLbl val="0"/>
      </c:catAx>
      <c:valAx>
        <c:axId val="110390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en-US" sz="800" b="1">
                    <a:solidFill>
                      <a:sysClr val="windowText" lastClr="000000"/>
                    </a:solidFill>
                  </a:rPr>
                  <a:t>Ton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10388736"/>
        <c:crosses val="autoZero"/>
        <c:crossBetween val="between"/>
      </c:valAx>
      <c:spPr>
        <a:noFill/>
        <a:ln>
          <a:solidFill>
            <a:schemeClr val="accent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1810804899387577"/>
          <c:w val="0.99148745519713266"/>
          <c:h val="0.54935094050743649"/>
        </c:manualLayout>
      </c:layout>
      <c:pie3DChart>
        <c:varyColors val="1"/>
        <c:ser>
          <c:idx val="0"/>
          <c:order val="0"/>
          <c:tx>
            <c:strRef>
              <c:f>Sheet1!$T$59:$X$59</c:f>
              <c:strCache>
                <c:ptCount val="5"/>
                <c:pt idx="0">
                  <c:v>Construction</c:v>
                </c:pt>
                <c:pt idx="1">
                  <c:v>Domestic</c:v>
                </c:pt>
                <c:pt idx="2">
                  <c:v>High Volume</c:v>
                </c:pt>
                <c:pt idx="3">
                  <c:v>Trees</c:v>
                </c:pt>
                <c:pt idx="4">
                  <c:v>Slaughterhouses Waste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9C1-4529-8EFC-0ECD7EB567B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9C1-4529-8EFC-0ECD7EB567B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9C1-4529-8EFC-0ECD7EB567B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9C1-4529-8EFC-0ECD7EB567B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9C1-4529-8EFC-0ECD7EB567B7}"/>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Sheet1!$T$20:$X$20</c:f>
              <c:strCache>
                <c:ptCount val="5"/>
                <c:pt idx="0">
                  <c:v>Construction</c:v>
                </c:pt>
                <c:pt idx="1">
                  <c:v>Domestic</c:v>
                </c:pt>
                <c:pt idx="2">
                  <c:v>High Volume</c:v>
                </c:pt>
                <c:pt idx="3">
                  <c:v>Trees</c:v>
                </c:pt>
                <c:pt idx="4">
                  <c:v>Slaughterhouses Waste</c:v>
                </c:pt>
              </c:strCache>
            </c:strRef>
          </c:cat>
          <c:val>
            <c:numRef>
              <c:f>Sheet1!$T$58:$X$58</c:f>
              <c:numCache>
                <c:formatCode>General</c:formatCode>
                <c:ptCount val="5"/>
                <c:pt idx="0">
                  <c:v>57.489860410957746</c:v>
                </c:pt>
                <c:pt idx="1">
                  <c:v>32.977946218891965</c:v>
                </c:pt>
                <c:pt idx="2">
                  <c:v>8.4248858683938721</c:v>
                </c:pt>
                <c:pt idx="3">
                  <c:v>0.31321463459692162</c:v>
                </c:pt>
                <c:pt idx="4">
                  <c:v>0.79409286715948746</c:v>
                </c:pt>
              </c:numCache>
            </c:numRef>
          </c:val>
          <c:extLst>
            <c:ext xmlns:c16="http://schemas.microsoft.com/office/drawing/2014/chart" uri="{C3380CC4-5D6E-409C-BE32-E72D297353CC}">
              <c16:uniqueId val="{0000000A-C9C1-4529-8EFC-0ECD7EB567B7}"/>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9.3096675415573052E-2"/>
          <c:y val="0.76736001749781291"/>
          <c:w val="0.86658420822397197"/>
          <c:h val="0.20486220472440944"/>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029239766081866E-2"/>
          <c:y val="6.2535531552018186E-2"/>
          <c:w val="0.81725146198830412"/>
          <c:h val="0.6733402568567502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F66-4371-BFD2-296350ACBC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F66-4371-BFD2-296350ACBC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F66-4371-BFD2-296350ACBC2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F66-4371-BFD2-296350ACBC2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F66-4371-BFD2-296350ACBC2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F66-4371-BFD2-296350ACBC2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F66-4371-BFD2-296350ACBC29}"/>
              </c:ext>
            </c:extLst>
          </c:dPt>
          <c:dLbls>
            <c:dLbl>
              <c:idx val="3"/>
              <c:layout>
                <c:manualLayout>
                  <c:x val="5.0704804991481327E-2"/>
                  <c:y val="8.687166945040961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F66-4371-BFD2-296350ACBC29}"/>
                </c:ext>
              </c:extLst>
            </c:dLbl>
            <c:dLbl>
              <c:idx val="4"/>
              <c:layout>
                <c:manualLayout>
                  <c:x val="-4.153687203573244E-2"/>
                  <c:y val="9.2161775232640951E-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F66-4371-BFD2-296350ACBC29}"/>
                </c:ext>
              </c:extLst>
            </c:dLbl>
            <c:dLbl>
              <c:idx val="5"/>
              <c:layout>
                <c:manualLayout>
                  <c:x val="1.2646198830409357E-2"/>
                  <c:y val="9.2161775232641374E-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F66-4371-BFD2-296350ACBC29}"/>
                </c:ext>
              </c:extLst>
            </c:dLbl>
            <c:dLbl>
              <c:idx val="6"/>
              <c:layout>
                <c:manualLayout>
                  <c:x val="6.9033476078648071E-2"/>
                  <c:y val="7.234749065457725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F66-4371-BFD2-296350ACBC29}"/>
                </c:ext>
              </c:extLst>
            </c:dLbl>
            <c:spPr>
              <a:noFill/>
              <a:ln>
                <a:noFill/>
              </a:ln>
              <a:effectLst/>
            </c:spPr>
            <c:txPr>
              <a:bodyPr rot="0" spcFirstLastPara="1" vertOverflow="ellipsis" vert="horz" wrap="square" lIns="38100" tIns="19050" rIns="38100" bIns="19050" anchor="ctr" anchorCtr="1">
                <a:spAutoFit/>
              </a:bodyPr>
              <a:lstStyle/>
              <a:p>
                <a:pPr rtl="0">
                  <a:defRPr sz="800" b="1" i="0" u="none" strike="noStrike" kern="1200" baseline="0">
                    <a:solidFill>
                      <a:sysClr val="windowText" lastClr="000000"/>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Sheet2!$B$2:$B$8</c:f>
              <c:strCache>
                <c:ptCount val="7"/>
                <c:pt idx="0">
                  <c:v>Organic </c:v>
                </c:pt>
                <c:pt idx="1">
                  <c:v>Plastic</c:v>
                </c:pt>
                <c:pt idx="2">
                  <c:v>Paper and Cardoard</c:v>
                </c:pt>
                <c:pt idx="3">
                  <c:v>Aluminum</c:v>
                </c:pt>
                <c:pt idx="4">
                  <c:v>Wood</c:v>
                </c:pt>
                <c:pt idx="5">
                  <c:v>Textitls</c:v>
                </c:pt>
                <c:pt idx="6">
                  <c:v>Glass</c:v>
                </c:pt>
              </c:strCache>
            </c:strRef>
          </c:cat>
          <c:val>
            <c:numRef>
              <c:f>Sheet2!$E$2:$E$8</c:f>
              <c:numCache>
                <c:formatCode>General</c:formatCode>
                <c:ptCount val="7"/>
                <c:pt idx="0">
                  <c:v>49</c:v>
                </c:pt>
                <c:pt idx="1">
                  <c:v>29</c:v>
                </c:pt>
                <c:pt idx="2">
                  <c:v>13</c:v>
                </c:pt>
                <c:pt idx="3">
                  <c:v>5.5</c:v>
                </c:pt>
                <c:pt idx="4">
                  <c:v>1</c:v>
                </c:pt>
                <c:pt idx="5">
                  <c:v>1</c:v>
                </c:pt>
                <c:pt idx="6">
                  <c:v>1</c:v>
                </c:pt>
              </c:numCache>
            </c:numRef>
          </c:val>
          <c:extLst>
            <c:ext xmlns:c16="http://schemas.microsoft.com/office/drawing/2014/chart" uri="{C3380CC4-5D6E-409C-BE32-E72D297353CC}">
              <c16:uniqueId val="{0000000E-0F66-4371-BFD2-296350ACBC29}"/>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a:ea typeface="Arial"/>
                <a:cs typeface="Arial"/>
              </a:defRPr>
            </a:pPr>
            <a:r>
              <a:rPr lang="en-US"/>
              <a:t>Megagrams Per Year</a:t>
            </a:r>
          </a:p>
        </c:rich>
      </c:tx>
      <c:layout>
        <c:manualLayout>
          <c:xMode val="edge"/>
          <c:yMode val="edge"/>
          <c:x val="0.37731958762886597"/>
          <c:y val="3.4591194968553458E-2"/>
        </c:manualLayout>
      </c:layout>
      <c:overlay val="0"/>
      <c:spPr>
        <a:noFill/>
        <a:ln w="25400">
          <a:noFill/>
        </a:ln>
      </c:spPr>
    </c:title>
    <c:autoTitleDeleted val="0"/>
    <c:plotArea>
      <c:layout>
        <c:manualLayout>
          <c:layoutTarget val="inner"/>
          <c:xMode val="edge"/>
          <c:yMode val="edge"/>
          <c:x val="0.19175257731958764"/>
          <c:y val="0.11033858267716537"/>
          <c:w val="0.78144329896907216"/>
          <c:h val="0.54129675196850391"/>
        </c:manualLayout>
      </c:layout>
      <c:lineChart>
        <c:grouping val="standard"/>
        <c:varyColors val="0"/>
        <c:ser>
          <c:idx val="1"/>
          <c:order val="0"/>
          <c:tx>
            <c:strRef>
              <c:f>RESULTS!$F$7</c:f>
              <c:strCache>
                <c:ptCount val="1"/>
                <c:pt idx="0">
                  <c:v>Total landfill gas</c:v>
                </c:pt>
              </c:strCache>
            </c:strRef>
          </c:tx>
          <c:spPr>
            <a:ln w="25400">
              <a:solidFill>
                <a:srgbClr val="000000"/>
              </a:solidFill>
              <a:prstDash val="solid"/>
            </a:ln>
          </c:spPr>
          <c:marker>
            <c:symbol val="none"/>
          </c:marker>
          <c:cat>
            <c:numRef>
              <c:f>RESULTS!$A$9:$A$149</c:f>
              <c:numCache>
                <c:formatCode>0</c:formatCode>
                <c:ptCount val="141"/>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pt idx="19">
                  <c:v>2025</c:v>
                </c:pt>
                <c:pt idx="20">
                  <c:v>2026</c:v>
                </c:pt>
                <c:pt idx="21">
                  <c:v>2027</c:v>
                </c:pt>
                <c:pt idx="22">
                  <c:v>2028</c:v>
                </c:pt>
                <c:pt idx="23">
                  <c:v>2029</c:v>
                </c:pt>
                <c:pt idx="24">
                  <c:v>2030</c:v>
                </c:pt>
                <c:pt idx="25">
                  <c:v>2031</c:v>
                </c:pt>
                <c:pt idx="26">
                  <c:v>2032</c:v>
                </c:pt>
                <c:pt idx="27">
                  <c:v>2033</c:v>
                </c:pt>
                <c:pt idx="28">
                  <c:v>2034</c:v>
                </c:pt>
                <c:pt idx="29">
                  <c:v>2035</c:v>
                </c:pt>
                <c:pt idx="30">
                  <c:v>2036</c:v>
                </c:pt>
                <c:pt idx="31">
                  <c:v>2037</c:v>
                </c:pt>
                <c:pt idx="32">
                  <c:v>2038</c:v>
                </c:pt>
                <c:pt idx="33">
                  <c:v>2039</c:v>
                </c:pt>
                <c:pt idx="34">
                  <c:v>2040</c:v>
                </c:pt>
                <c:pt idx="35">
                  <c:v>2041</c:v>
                </c:pt>
                <c:pt idx="36">
                  <c:v>2042</c:v>
                </c:pt>
                <c:pt idx="37">
                  <c:v>2043</c:v>
                </c:pt>
                <c:pt idx="38">
                  <c:v>2044</c:v>
                </c:pt>
                <c:pt idx="39">
                  <c:v>2045</c:v>
                </c:pt>
                <c:pt idx="40">
                  <c:v>2046</c:v>
                </c:pt>
                <c:pt idx="41">
                  <c:v>2047</c:v>
                </c:pt>
                <c:pt idx="42">
                  <c:v>2048</c:v>
                </c:pt>
                <c:pt idx="43">
                  <c:v>2049</c:v>
                </c:pt>
                <c:pt idx="44">
                  <c:v>2050</c:v>
                </c:pt>
                <c:pt idx="45">
                  <c:v>2051</c:v>
                </c:pt>
                <c:pt idx="46">
                  <c:v>2052</c:v>
                </c:pt>
                <c:pt idx="47">
                  <c:v>2053</c:v>
                </c:pt>
                <c:pt idx="48">
                  <c:v>2054</c:v>
                </c:pt>
                <c:pt idx="49">
                  <c:v>2055</c:v>
                </c:pt>
                <c:pt idx="50">
                  <c:v>2056</c:v>
                </c:pt>
                <c:pt idx="51">
                  <c:v>2057</c:v>
                </c:pt>
                <c:pt idx="52">
                  <c:v>2058</c:v>
                </c:pt>
                <c:pt idx="53">
                  <c:v>2059</c:v>
                </c:pt>
                <c:pt idx="54">
                  <c:v>2060</c:v>
                </c:pt>
                <c:pt idx="55">
                  <c:v>2061</c:v>
                </c:pt>
                <c:pt idx="56">
                  <c:v>2062</c:v>
                </c:pt>
                <c:pt idx="57">
                  <c:v>2063</c:v>
                </c:pt>
                <c:pt idx="58">
                  <c:v>2064</c:v>
                </c:pt>
                <c:pt idx="59">
                  <c:v>2065</c:v>
                </c:pt>
                <c:pt idx="60">
                  <c:v>2066</c:v>
                </c:pt>
                <c:pt idx="61">
                  <c:v>2067</c:v>
                </c:pt>
                <c:pt idx="62">
                  <c:v>2068</c:v>
                </c:pt>
                <c:pt idx="63">
                  <c:v>2069</c:v>
                </c:pt>
                <c:pt idx="64">
                  <c:v>2070</c:v>
                </c:pt>
                <c:pt idx="65">
                  <c:v>2071</c:v>
                </c:pt>
                <c:pt idx="66">
                  <c:v>2072</c:v>
                </c:pt>
                <c:pt idx="67">
                  <c:v>2073</c:v>
                </c:pt>
                <c:pt idx="68">
                  <c:v>2074</c:v>
                </c:pt>
                <c:pt idx="69">
                  <c:v>2075</c:v>
                </c:pt>
                <c:pt idx="70">
                  <c:v>2076</c:v>
                </c:pt>
                <c:pt idx="71">
                  <c:v>2077</c:v>
                </c:pt>
                <c:pt idx="72">
                  <c:v>2078</c:v>
                </c:pt>
                <c:pt idx="73">
                  <c:v>2079</c:v>
                </c:pt>
                <c:pt idx="74">
                  <c:v>2080</c:v>
                </c:pt>
                <c:pt idx="75">
                  <c:v>2081</c:v>
                </c:pt>
                <c:pt idx="76">
                  <c:v>2082</c:v>
                </c:pt>
                <c:pt idx="77">
                  <c:v>2083</c:v>
                </c:pt>
                <c:pt idx="78">
                  <c:v>2084</c:v>
                </c:pt>
                <c:pt idx="79">
                  <c:v>2085</c:v>
                </c:pt>
                <c:pt idx="80">
                  <c:v>2086</c:v>
                </c:pt>
                <c:pt idx="81">
                  <c:v>2087</c:v>
                </c:pt>
                <c:pt idx="82">
                  <c:v>2088</c:v>
                </c:pt>
                <c:pt idx="83">
                  <c:v>2089</c:v>
                </c:pt>
                <c:pt idx="84">
                  <c:v>2090</c:v>
                </c:pt>
                <c:pt idx="85">
                  <c:v>2091</c:v>
                </c:pt>
                <c:pt idx="86">
                  <c:v>2092</c:v>
                </c:pt>
                <c:pt idx="87">
                  <c:v>2093</c:v>
                </c:pt>
                <c:pt idx="88">
                  <c:v>2094</c:v>
                </c:pt>
                <c:pt idx="89">
                  <c:v>2095</c:v>
                </c:pt>
                <c:pt idx="90">
                  <c:v>2096</c:v>
                </c:pt>
                <c:pt idx="91">
                  <c:v>2097</c:v>
                </c:pt>
                <c:pt idx="92">
                  <c:v>2098</c:v>
                </c:pt>
                <c:pt idx="93">
                  <c:v>2099</c:v>
                </c:pt>
                <c:pt idx="94">
                  <c:v>2100</c:v>
                </c:pt>
                <c:pt idx="95">
                  <c:v>2101</c:v>
                </c:pt>
                <c:pt idx="96">
                  <c:v>2102</c:v>
                </c:pt>
                <c:pt idx="97">
                  <c:v>2103</c:v>
                </c:pt>
                <c:pt idx="98">
                  <c:v>2104</c:v>
                </c:pt>
                <c:pt idx="99">
                  <c:v>2105</c:v>
                </c:pt>
                <c:pt idx="100">
                  <c:v>2106</c:v>
                </c:pt>
                <c:pt idx="101">
                  <c:v>2107</c:v>
                </c:pt>
                <c:pt idx="102">
                  <c:v>2108</c:v>
                </c:pt>
                <c:pt idx="103">
                  <c:v>2109</c:v>
                </c:pt>
                <c:pt idx="104">
                  <c:v>2110</c:v>
                </c:pt>
                <c:pt idx="105">
                  <c:v>2111</c:v>
                </c:pt>
                <c:pt idx="106">
                  <c:v>2112</c:v>
                </c:pt>
                <c:pt idx="107">
                  <c:v>2113</c:v>
                </c:pt>
                <c:pt idx="108">
                  <c:v>2114</c:v>
                </c:pt>
                <c:pt idx="109">
                  <c:v>2115</c:v>
                </c:pt>
                <c:pt idx="110">
                  <c:v>2116</c:v>
                </c:pt>
                <c:pt idx="111">
                  <c:v>2117</c:v>
                </c:pt>
                <c:pt idx="112">
                  <c:v>2118</c:v>
                </c:pt>
                <c:pt idx="113">
                  <c:v>2119</c:v>
                </c:pt>
                <c:pt idx="114">
                  <c:v>2120</c:v>
                </c:pt>
                <c:pt idx="115">
                  <c:v>2121</c:v>
                </c:pt>
                <c:pt idx="116">
                  <c:v>2122</c:v>
                </c:pt>
                <c:pt idx="117">
                  <c:v>2123</c:v>
                </c:pt>
                <c:pt idx="118">
                  <c:v>2124</c:v>
                </c:pt>
                <c:pt idx="119">
                  <c:v>2125</c:v>
                </c:pt>
                <c:pt idx="120">
                  <c:v>2126</c:v>
                </c:pt>
                <c:pt idx="121">
                  <c:v>2127</c:v>
                </c:pt>
                <c:pt idx="122">
                  <c:v>2128</c:v>
                </c:pt>
                <c:pt idx="123">
                  <c:v>2129</c:v>
                </c:pt>
                <c:pt idx="124">
                  <c:v>2130</c:v>
                </c:pt>
                <c:pt idx="125">
                  <c:v>2131</c:v>
                </c:pt>
                <c:pt idx="126">
                  <c:v>2132</c:v>
                </c:pt>
                <c:pt idx="127">
                  <c:v>2133</c:v>
                </c:pt>
                <c:pt idx="128">
                  <c:v>2134</c:v>
                </c:pt>
                <c:pt idx="129">
                  <c:v>2135</c:v>
                </c:pt>
                <c:pt idx="130">
                  <c:v>2136</c:v>
                </c:pt>
                <c:pt idx="131">
                  <c:v>2137</c:v>
                </c:pt>
                <c:pt idx="132">
                  <c:v>2138</c:v>
                </c:pt>
                <c:pt idx="133">
                  <c:v>2139</c:v>
                </c:pt>
                <c:pt idx="134">
                  <c:v>2140</c:v>
                </c:pt>
                <c:pt idx="135">
                  <c:v>2141</c:v>
                </c:pt>
                <c:pt idx="136">
                  <c:v>2142</c:v>
                </c:pt>
                <c:pt idx="137">
                  <c:v>2143</c:v>
                </c:pt>
                <c:pt idx="138">
                  <c:v>2144</c:v>
                </c:pt>
                <c:pt idx="139">
                  <c:v>2145</c:v>
                </c:pt>
                <c:pt idx="140">
                  <c:v>2146</c:v>
                </c:pt>
              </c:numCache>
            </c:numRef>
          </c:cat>
          <c:val>
            <c:numRef>
              <c:f>RESULTS!$F$9:$F$149</c:f>
              <c:numCache>
                <c:formatCode>0.000E+00</c:formatCode>
                <c:ptCount val="141"/>
                <c:pt idx="0" formatCode="#,##0">
                  <c:v>0</c:v>
                </c:pt>
                <c:pt idx="1">
                  <c:v>4584.5920570895887</c:v>
                </c:pt>
                <c:pt idx="2">
                  <c:v>9490.6123544857655</c:v>
                </c:pt>
                <c:pt idx="3">
                  <c:v>14285.603555827996</c:v>
                </c:pt>
                <c:pt idx="4">
                  <c:v>19039.100782658628</c:v>
                </c:pt>
                <c:pt idx="5">
                  <c:v>23897.398099413236</c:v>
                </c:pt>
                <c:pt idx="6">
                  <c:v>28791.264176763249</c:v>
                </c:pt>
                <c:pt idx="7">
                  <c:v>33718.964305784604</c:v>
                </c:pt>
                <c:pt idx="8">
                  <c:v>38678.848380305848</c:v>
                </c:pt>
                <c:pt idx="9">
                  <c:v>43669.346770783101</c:v>
                </c:pt>
                <c:pt idx="10">
                  <c:v>48688.966399408644</c:v>
                </c:pt>
                <c:pt idx="11">
                  <c:v>53736.287006638777</c:v>
                </c:pt>
                <c:pt idx="12">
                  <c:v>58809.957599805028</c:v>
                </c:pt>
                <c:pt idx="13">
                  <c:v>63908.693074928909</c:v>
                </c:pt>
                <c:pt idx="14">
                  <c:v>69031.271003292524</c:v>
                </c:pt>
                <c:pt idx="15">
                  <c:v>74176.528574730066</c:v>
                </c:pt>
                <c:pt idx="16">
                  <c:v>70558.896587601237</c:v>
                </c:pt>
                <c:pt idx="17">
                  <c:v>67117.698594429326</c:v>
                </c:pt>
                <c:pt idx="18">
                  <c:v>63844.329807791393</c:v>
                </c:pt>
                <c:pt idx="19">
                  <c:v>60730.605100699184</c:v>
                </c:pt>
                <c:pt idx="20">
                  <c:v>57768.738539518228</c:v>
                </c:pt>
                <c:pt idx="21">
                  <c:v>54951.323915078145</c:v>
                </c:pt>
                <c:pt idx="22">
                  <c:v>52271.316223292095</c:v>
                </c:pt>
                <c:pt idx="23">
                  <c:v>49722.014048976962</c:v>
                </c:pt>
                <c:pt idx="24">
                  <c:v>47297.042808824779</c:v>
                </c:pt>
                <c:pt idx="25">
                  <c:v>44990.338811624031</c:v>
                </c:pt>
                <c:pt idx="26">
                  <c:v>42796.134095873254</c:v>
                </c:pt>
                <c:pt idx="27">
                  <c:v>40708.942006872916</c:v>
                </c:pt>
                <c:pt idx="28">
                  <c:v>38723.543477230669</c:v>
                </c:pt>
                <c:pt idx="29">
                  <c:v>36834.973976474495</c:v>
                </c:pt>
                <c:pt idx="30">
                  <c:v>35038.511097140617</c:v>
                </c:pt>
                <c:pt idx="31">
                  <c:v>33329.662746294955</c:v>
                </c:pt>
                <c:pt idx="32">
                  <c:v>31704.155912961029</c:v>
                </c:pt>
                <c:pt idx="33">
                  <c:v>30157.925983366833</c:v>
                </c:pt>
                <c:pt idx="34">
                  <c:v>28687.106577293165</c:v>
                </c:pt>
                <c:pt idx="35">
                  <c:v>27288.019880109223</c:v>
                </c:pt>
                <c:pt idx="36">
                  <c:v>25957.167446320334</c:v>
                </c:pt>
                <c:pt idx="37">
                  <c:v>24691.221451631958</c:v>
                </c:pt>
                <c:pt idx="38">
                  <c:v>23487.016371655551</c:v>
                </c:pt>
                <c:pt idx="39">
                  <c:v>22341.541066448764</c:v>
                </c:pt>
                <c:pt idx="40">
                  <c:v>21251.931251097121</c:v>
                </c:pt>
                <c:pt idx="41">
                  <c:v>20215.462333509855</c:v>
                </c:pt>
                <c:pt idx="42">
                  <c:v>19229.542601520439</c:v>
                </c:pt>
                <c:pt idx="43">
                  <c:v>18291.70674225625</c:v>
                </c:pt>
                <c:pt idx="44">
                  <c:v>17399.609677572247</c:v>
                </c:pt>
                <c:pt idx="45">
                  <c:v>16551.0207001341</c:v>
                </c:pt>
                <c:pt idx="46">
                  <c:v>15743.817895487962</c:v>
                </c:pt>
                <c:pt idx="47">
                  <c:v>14975.98283616906</c:v>
                </c:pt>
                <c:pt idx="48">
                  <c:v>14245.595534581667</c:v>
                </c:pt>
                <c:pt idx="49">
                  <c:v>13550.829642030061</c:v>
                </c:pt>
                <c:pt idx="50">
                  <c:v>12889.947881895469</c:v>
                </c:pt>
                <c:pt idx="51">
                  <c:v>12261.297705539626</c:v>
                </c:pt>
                <c:pt idx="52">
                  <c:v>11663.307160072383</c:v>
                </c:pt>
                <c:pt idx="53">
                  <c:v>11094.480957650712</c:v>
                </c:pt>
                <c:pt idx="54">
                  <c:v>10553.396736480214</c:v>
                </c:pt>
                <c:pt idx="55">
                  <c:v>10038.701504169789</c:v>
                </c:pt>
                <c:pt idx="56">
                  <c:v>9549.1082545458776</c:v>
                </c:pt>
                <c:pt idx="57">
                  <c:v>9083.3927494666932</c:v>
                </c:pt>
                <c:pt idx="58">
                  <c:v>8640.3904575891629</c:v>
                </c:pt>
                <c:pt idx="59">
                  <c:v>8218.9936424339994</c:v>
                </c:pt>
                <c:pt idx="60">
                  <c:v>7818.1485924675208</c:v>
                </c:pt>
                <c:pt idx="61">
                  <c:v>7436.852986273947</c:v>
                </c:pt>
                <c:pt idx="62">
                  <c:v>7074.153386229782</c:v>
                </c:pt>
                <c:pt idx="63">
                  <c:v>6729.142854413134</c:v>
                </c:pt>
                <c:pt idx="64">
                  <c:v>6400.9586847864966</c:v>
                </c:pt>
                <c:pt idx="65">
                  <c:v>6088.780245982307</c:v>
                </c:pt>
                <c:pt idx="66">
                  <c:v>5791.8269292970654</c:v>
                </c:pt>
                <c:pt idx="67">
                  <c:v>5509.3561967629839</c:v>
                </c:pt>
                <c:pt idx="68">
                  <c:v>5240.6617244162971</c:v>
                </c:pt>
                <c:pt idx="69">
                  <c:v>4985.0716361194345</c:v>
                </c:pt>
                <c:pt idx="70">
                  <c:v>4741.9468235207214</c:v>
                </c:pt>
                <c:pt idx="71">
                  <c:v>4510.679347950605</c:v>
                </c:pt>
                <c:pt idx="72">
                  <c:v>4290.6909202583092</c:v>
                </c:pt>
                <c:pt idx="73">
                  <c:v>4081.4314547877502</c:v>
                </c:pt>
                <c:pt idx="74">
                  <c:v>3882.3776938768638</c:v>
                </c:pt>
                <c:pt idx="75">
                  <c:v>3693.031899440899</c:v>
                </c:pt>
                <c:pt idx="76">
                  <c:v>3512.9206083679455</c:v>
                </c:pt>
                <c:pt idx="77">
                  <c:v>3341.5934486145379</c:v>
                </c:pt>
                <c:pt idx="78">
                  <c:v>3178.6220130409642</c:v>
                </c:pt>
                <c:pt idx="79">
                  <c:v>3023.5987881702572</c:v>
                </c:pt>
                <c:pt idx="80">
                  <c:v>2876.1361351922496</c:v>
                </c:pt>
                <c:pt idx="81">
                  <c:v>2735.8653206646309</c:v>
                </c:pt>
                <c:pt idx="82">
                  <c:v>2602.4355944872786</c:v>
                </c:pt>
                <c:pt idx="83">
                  <c:v>2475.5133128443072</c:v>
                </c:pt>
                <c:pt idx="84">
                  <c:v>2354.7811039207472</c:v>
                </c:pt>
                <c:pt idx="85">
                  <c:v>2239.9370743076879</c:v>
                </c:pt>
                <c:pt idx="86">
                  <c:v>2130.6940541115155</c:v>
                </c:pt>
                <c:pt idx="87">
                  <c:v>2026.7788788795901</c:v>
                </c:pt>
                <c:pt idx="88">
                  <c:v>1927.9317065468347</c:v>
                </c:pt>
                <c:pt idx="89">
                  <c:v>1833.9053676952249</c:v>
                </c:pt>
                <c:pt idx="90">
                  <c:v>1744.464747501499</c:v>
                </c:pt>
                <c:pt idx="91">
                  <c:v>1659.3861978276341</c:v>
                </c:pt>
                <c:pt idx="92">
                  <c:v>1578.4569779840087</c:v>
                </c:pt>
                <c:pt idx="93">
                  <c:v>1501.4747227668645</c:v>
                </c:pt>
                <c:pt idx="94">
                  <c:v>1428.2469364398937</c:v>
                </c:pt>
                <c:pt idx="95">
                  <c:v>1358.5905113946278</c:v>
                </c:pt>
                <c:pt idx="96">
                  <c:v>1292.3312702860428</c:v>
                </c:pt>
                <c:pt idx="97">
                  <c:v>1229.3035304984692</c:v>
                </c:pt>
                <c:pt idx="98">
                  <c:v>1169.3496898527546</c:v>
                </c:pt>
                <c:pt idx="99">
                  <c:v>1112.3198325187243</c:v>
                </c:pt>
                <c:pt idx="100">
                  <c:v>1058.0713541475166</c:v>
                </c:pt>
                <c:pt idx="101">
                  <c:v>1006.4686052864334</c:v>
                </c:pt>
                <c:pt idx="102">
                  <c:v>957.38255218465031</c:v>
                </c:pt>
                <c:pt idx="103">
                  <c:v>910.69045414162974</c:v>
                </c:pt>
                <c:pt idx="104">
                  <c:v>866.27555659143604</c:v>
                </c:pt>
                <c:pt idx="105">
                  <c:v>824.02679915550777</c:v>
                </c:pt>
                <c:pt idx="106">
                  <c:v>783.83853793385913</c:v>
                </c:pt>
                <c:pt idx="107">
                  <c:v>745.61028134030573</c:v>
                </c:pt>
                <c:pt idx="108">
                  <c:v>709.24643882115447</c:v>
                </c:pt>
                <c:pt idx="109">
                  <c:v>674.6560818290277</c:v>
                </c:pt>
                <c:pt idx="110">
                  <c:v>641.75271645413261</c:v>
                </c:pt>
                <c:pt idx="111">
                  <c:v>610.45406714443448</c:v>
                </c:pt>
                <c:pt idx="112">
                  <c:v>580.6818709739207</c:v>
                </c:pt>
                <c:pt idx="113">
                  <c:v>552.36168194452046</c:v>
                </c:pt>
                <c:pt idx="114">
                  <c:v>525.42268483233261</c:v>
                </c:pt>
                <c:pt idx="115">
                  <c:v>499.79751811267971</c:v>
                </c:pt>
                <c:pt idx="116">
                  <c:v>475.42210552120946</c:v>
                </c:pt>
                <c:pt idx="117">
                  <c:v>452.23549582985777</c:v>
                </c:pt>
                <c:pt idx="118">
                  <c:v>430.17971043703074</c:v>
                </c:pt>
                <c:pt idx="119">
                  <c:v>409.19959839090058</c:v>
                </c:pt>
                <c:pt idx="120">
                  <c:v>389.24269848329959</c:v>
                </c:pt>
                <c:pt idx="121">
                  <c:v>370.25910806937407</c:v>
                </c:pt>
                <c:pt idx="122">
                  <c:v>352.20135828497837</c:v>
                </c:pt>
                <c:pt idx="123">
                  <c:v>335.02429534978978</c:v>
                </c:pt>
                <c:pt idx="124">
                  <c:v>318.68496765933776</c:v>
                </c:pt>
                <c:pt idx="125">
                  <c:v>303.14251838362054</c:v>
                </c:pt>
                <c:pt idx="126">
                  <c:v>288.3580833037484</c:v>
                </c:pt>
                <c:pt idx="127">
                  <c:v>274.29469363115356</c:v>
                </c:pt>
                <c:pt idx="128">
                  <c:v>260.91718356636187</c:v>
                </c:pt>
                <c:pt idx="129">
                  <c:v>248.19210236617752</c:v>
                </c:pt>
                <c:pt idx="130">
                  <c:v>236.08763069940142</c:v>
                </c:pt>
                <c:pt idx="131">
                  <c:v>224.5735010819287</c:v>
                </c:pt>
                <c:pt idx="132">
                  <c:v>213.6209221922735</c:v>
                </c:pt>
                <c:pt idx="133">
                  <c:v>203.20250687826814</c:v>
                </c:pt>
                <c:pt idx="134">
                  <c:v>193.29220367491737</c:v>
                </c:pt>
                <c:pt idx="135">
                  <c:v>183.86523166216642</c:v>
                </c:pt>
                <c:pt idx="136">
                  <c:v>174.89801849969302</c:v>
                </c:pt>
                <c:pt idx="137">
                  <c:v>166.36814148377823</c:v>
                </c:pt>
                <c:pt idx="138">
                  <c:v>158.25427147886776</c:v>
                </c:pt>
                <c:pt idx="139">
                  <c:v>150.53611958362313</c:v>
                </c:pt>
                <c:pt idx="140">
                  <c:v>143.19438639810048</c:v>
                </c:pt>
              </c:numCache>
            </c:numRef>
          </c:val>
          <c:smooth val="0"/>
          <c:extLst>
            <c:ext xmlns:c16="http://schemas.microsoft.com/office/drawing/2014/chart" uri="{C3380CC4-5D6E-409C-BE32-E72D297353CC}">
              <c16:uniqueId val="{00000000-27AB-4397-9255-8018777C11BE}"/>
            </c:ext>
          </c:extLst>
        </c:ser>
        <c:ser>
          <c:idx val="2"/>
          <c:order val="1"/>
          <c:tx>
            <c:strRef>
              <c:f>RESULTS!$I$7</c:f>
              <c:strCache>
                <c:ptCount val="1"/>
                <c:pt idx="0">
                  <c:v>Methane</c:v>
                </c:pt>
              </c:strCache>
            </c:strRef>
          </c:tx>
          <c:spPr>
            <a:ln w="25400">
              <a:solidFill>
                <a:srgbClr val="00CCFF"/>
              </a:solidFill>
              <a:prstDash val="solid"/>
            </a:ln>
          </c:spPr>
          <c:marker>
            <c:symbol val="none"/>
          </c:marker>
          <c:cat>
            <c:numRef>
              <c:f>RESULTS!$A$9:$A$149</c:f>
              <c:numCache>
                <c:formatCode>0</c:formatCode>
                <c:ptCount val="141"/>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pt idx="19">
                  <c:v>2025</c:v>
                </c:pt>
                <c:pt idx="20">
                  <c:v>2026</c:v>
                </c:pt>
                <c:pt idx="21">
                  <c:v>2027</c:v>
                </c:pt>
                <c:pt idx="22">
                  <c:v>2028</c:v>
                </c:pt>
                <c:pt idx="23">
                  <c:v>2029</c:v>
                </c:pt>
                <c:pt idx="24">
                  <c:v>2030</c:v>
                </c:pt>
                <c:pt idx="25">
                  <c:v>2031</c:v>
                </c:pt>
                <c:pt idx="26">
                  <c:v>2032</c:v>
                </c:pt>
                <c:pt idx="27">
                  <c:v>2033</c:v>
                </c:pt>
                <c:pt idx="28">
                  <c:v>2034</c:v>
                </c:pt>
                <c:pt idx="29">
                  <c:v>2035</c:v>
                </c:pt>
                <c:pt idx="30">
                  <c:v>2036</c:v>
                </c:pt>
                <c:pt idx="31">
                  <c:v>2037</c:v>
                </c:pt>
                <c:pt idx="32">
                  <c:v>2038</c:v>
                </c:pt>
                <c:pt idx="33">
                  <c:v>2039</c:v>
                </c:pt>
                <c:pt idx="34">
                  <c:v>2040</c:v>
                </c:pt>
                <c:pt idx="35">
                  <c:v>2041</c:v>
                </c:pt>
                <c:pt idx="36">
                  <c:v>2042</c:v>
                </c:pt>
                <c:pt idx="37">
                  <c:v>2043</c:v>
                </c:pt>
                <c:pt idx="38">
                  <c:v>2044</c:v>
                </c:pt>
                <c:pt idx="39">
                  <c:v>2045</c:v>
                </c:pt>
                <c:pt idx="40">
                  <c:v>2046</c:v>
                </c:pt>
                <c:pt idx="41">
                  <c:v>2047</c:v>
                </c:pt>
                <c:pt idx="42">
                  <c:v>2048</c:v>
                </c:pt>
                <c:pt idx="43">
                  <c:v>2049</c:v>
                </c:pt>
                <c:pt idx="44">
                  <c:v>2050</c:v>
                </c:pt>
                <c:pt idx="45">
                  <c:v>2051</c:v>
                </c:pt>
                <c:pt idx="46">
                  <c:v>2052</c:v>
                </c:pt>
                <c:pt idx="47">
                  <c:v>2053</c:v>
                </c:pt>
                <c:pt idx="48">
                  <c:v>2054</c:v>
                </c:pt>
                <c:pt idx="49">
                  <c:v>2055</c:v>
                </c:pt>
                <c:pt idx="50">
                  <c:v>2056</c:v>
                </c:pt>
                <c:pt idx="51">
                  <c:v>2057</c:v>
                </c:pt>
                <c:pt idx="52">
                  <c:v>2058</c:v>
                </c:pt>
                <c:pt idx="53">
                  <c:v>2059</c:v>
                </c:pt>
                <c:pt idx="54">
                  <c:v>2060</c:v>
                </c:pt>
                <c:pt idx="55">
                  <c:v>2061</c:v>
                </c:pt>
                <c:pt idx="56">
                  <c:v>2062</c:v>
                </c:pt>
                <c:pt idx="57">
                  <c:v>2063</c:v>
                </c:pt>
                <c:pt idx="58">
                  <c:v>2064</c:v>
                </c:pt>
                <c:pt idx="59">
                  <c:v>2065</c:v>
                </c:pt>
                <c:pt idx="60">
                  <c:v>2066</c:v>
                </c:pt>
                <c:pt idx="61">
                  <c:v>2067</c:v>
                </c:pt>
                <c:pt idx="62">
                  <c:v>2068</c:v>
                </c:pt>
                <c:pt idx="63">
                  <c:v>2069</c:v>
                </c:pt>
                <c:pt idx="64">
                  <c:v>2070</c:v>
                </c:pt>
                <c:pt idx="65">
                  <c:v>2071</c:v>
                </c:pt>
                <c:pt idx="66">
                  <c:v>2072</c:v>
                </c:pt>
                <c:pt idx="67">
                  <c:v>2073</c:v>
                </c:pt>
                <c:pt idx="68">
                  <c:v>2074</c:v>
                </c:pt>
                <c:pt idx="69">
                  <c:v>2075</c:v>
                </c:pt>
                <c:pt idx="70">
                  <c:v>2076</c:v>
                </c:pt>
                <c:pt idx="71">
                  <c:v>2077</c:v>
                </c:pt>
                <c:pt idx="72">
                  <c:v>2078</c:v>
                </c:pt>
                <c:pt idx="73">
                  <c:v>2079</c:v>
                </c:pt>
                <c:pt idx="74">
                  <c:v>2080</c:v>
                </c:pt>
                <c:pt idx="75">
                  <c:v>2081</c:v>
                </c:pt>
                <c:pt idx="76">
                  <c:v>2082</c:v>
                </c:pt>
                <c:pt idx="77">
                  <c:v>2083</c:v>
                </c:pt>
                <c:pt idx="78">
                  <c:v>2084</c:v>
                </c:pt>
                <c:pt idx="79">
                  <c:v>2085</c:v>
                </c:pt>
                <c:pt idx="80">
                  <c:v>2086</c:v>
                </c:pt>
                <c:pt idx="81">
                  <c:v>2087</c:v>
                </c:pt>
                <c:pt idx="82">
                  <c:v>2088</c:v>
                </c:pt>
                <c:pt idx="83">
                  <c:v>2089</c:v>
                </c:pt>
                <c:pt idx="84">
                  <c:v>2090</c:v>
                </c:pt>
                <c:pt idx="85">
                  <c:v>2091</c:v>
                </c:pt>
                <c:pt idx="86">
                  <c:v>2092</c:v>
                </c:pt>
                <c:pt idx="87">
                  <c:v>2093</c:v>
                </c:pt>
                <c:pt idx="88">
                  <c:v>2094</c:v>
                </c:pt>
                <c:pt idx="89">
                  <c:v>2095</c:v>
                </c:pt>
                <c:pt idx="90">
                  <c:v>2096</c:v>
                </c:pt>
                <c:pt idx="91">
                  <c:v>2097</c:v>
                </c:pt>
                <c:pt idx="92">
                  <c:v>2098</c:v>
                </c:pt>
                <c:pt idx="93">
                  <c:v>2099</c:v>
                </c:pt>
                <c:pt idx="94">
                  <c:v>2100</c:v>
                </c:pt>
                <c:pt idx="95">
                  <c:v>2101</c:v>
                </c:pt>
                <c:pt idx="96">
                  <c:v>2102</c:v>
                </c:pt>
                <c:pt idx="97">
                  <c:v>2103</c:v>
                </c:pt>
                <c:pt idx="98">
                  <c:v>2104</c:v>
                </c:pt>
                <c:pt idx="99">
                  <c:v>2105</c:v>
                </c:pt>
                <c:pt idx="100">
                  <c:v>2106</c:v>
                </c:pt>
                <c:pt idx="101">
                  <c:v>2107</c:v>
                </c:pt>
                <c:pt idx="102">
                  <c:v>2108</c:v>
                </c:pt>
                <c:pt idx="103">
                  <c:v>2109</c:v>
                </c:pt>
                <c:pt idx="104">
                  <c:v>2110</c:v>
                </c:pt>
                <c:pt idx="105">
                  <c:v>2111</c:v>
                </c:pt>
                <c:pt idx="106">
                  <c:v>2112</c:v>
                </c:pt>
                <c:pt idx="107">
                  <c:v>2113</c:v>
                </c:pt>
                <c:pt idx="108">
                  <c:v>2114</c:v>
                </c:pt>
                <c:pt idx="109">
                  <c:v>2115</c:v>
                </c:pt>
                <c:pt idx="110">
                  <c:v>2116</c:v>
                </c:pt>
                <c:pt idx="111">
                  <c:v>2117</c:v>
                </c:pt>
                <c:pt idx="112">
                  <c:v>2118</c:v>
                </c:pt>
                <c:pt idx="113">
                  <c:v>2119</c:v>
                </c:pt>
                <c:pt idx="114">
                  <c:v>2120</c:v>
                </c:pt>
                <c:pt idx="115">
                  <c:v>2121</c:v>
                </c:pt>
                <c:pt idx="116">
                  <c:v>2122</c:v>
                </c:pt>
                <c:pt idx="117">
                  <c:v>2123</c:v>
                </c:pt>
                <c:pt idx="118">
                  <c:v>2124</c:v>
                </c:pt>
                <c:pt idx="119">
                  <c:v>2125</c:v>
                </c:pt>
                <c:pt idx="120">
                  <c:v>2126</c:v>
                </c:pt>
                <c:pt idx="121">
                  <c:v>2127</c:v>
                </c:pt>
                <c:pt idx="122">
                  <c:v>2128</c:v>
                </c:pt>
                <c:pt idx="123">
                  <c:v>2129</c:v>
                </c:pt>
                <c:pt idx="124">
                  <c:v>2130</c:v>
                </c:pt>
                <c:pt idx="125">
                  <c:v>2131</c:v>
                </c:pt>
                <c:pt idx="126">
                  <c:v>2132</c:v>
                </c:pt>
                <c:pt idx="127">
                  <c:v>2133</c:v>
                </c:pt>
                <c:pt idx="128">
                  <c:v>2134</c:v>
                </c:pt>
                <c:pt idx="129">
                  <c:v>2135</c:v>
                </c:pt>
                <c:pt idx="130">
                  <c:v>2136</c:v>
                </c:pt>
                <c:pt idx="131">
                  <c:v>2137</c:v>
                </c:pt>
                <c:pt idx="132">
                  <c:v>2138</c:v>
                </c:pt>
                <c:pt idx="133">
                  <c:v>2139</c:v>
                </c:pt>
                <c:pt idx="134">
                  <c:v>2140</c:v>
                </c:pt>
                <c:pt idx="135">
                  <c:v>2141</c:v>
                </c:pt>
                <c:pt idx="136">
                  <c:v>2142</c:v>
                </c:pt>
                <c:pt idx="137">
                  <c:v>2143</c:v>
                </c:pt>
                <c:pt idx="138">
                  <c:v>2144</c:v>
                </c:pt>
                <c:pt idx="139">
                  <c:v>2145</c:v>
                </c:pt>
                <c:pt idx="140">
                  <c:v>2146</c:v>
                </c:pt>
              </c:numCache>
            </c:numRef>
          </c:cat>
          <c:val>
            <c:numRef>
              <c:f>RESULTS!$I$9:$I$149</c:f>
              <c:numCache>
                <c:formatCode>0.000E+00</c:formatCode>
                <c:ptCount val="141"/>
                <c:pt idx="0" formatCode="#,##0">
                  <c:v>0</c:v>
                </c:pt>
                <c:pt idx="1">
                  <c:v>1328.9478850630101</c:v>
                </c:pt>
                <c:pt idx="2">
                  <c:v>2751.0690284739262</c:v>
                </c:pt>
                <c:pt idx="3">
                  <c:v>4141.0058727053374</c:v>
                </c:pt>
                <c:pt idx="4">
                  <c:v>5518.9147482574481</c:v>
                </c:pt>
                <c:pt idx="5">
                  <c:v>6927.2023044259749</c:v>
                </c:pt>
                <c:pt idx="6">
                  <c:v>8345.8002717671752</c:v>
                </c:pt>
                <c:pt idx="7">
                  <c:v>9774.2058055945199</c:v>
                </c:pt>
                <c:pt idx="8">
                  <c:v>11211.940585246235</c:v>
                </c:pt>
                <c:pt idx="9">
                  <c:v>12658.549618034493</c:v>
                </c:pt>
                <c:pt idx="10">
                  <c:v>14113.60010152669</c:v>
                </c:pt>
                <c:pt idx="11">
                  <c:v>15576.680341313957</c:v>
                </c:pt>
                <c:pt idx="12">
                  <c:v>17047.398721560654</c:v>
                </c:pt>
                <c:pt idx="13">
                  <c:v>18525.382725760839</c:v>
                </c:pt>
                <c:pt idx="14">
                  <c:v>20010.278005252931</c:v>
                </c:pt>
                <c:pt idx="15">
                  <c:v>21501.747493163522</c:v>
                </c:pt>
                <c:pt idx="16">
                  <c:v>20453.094893681606</c:v>
                </c:pt>
                <c:pt idx="17">
                  <c:v>19455.585684975245</c:v>
                </c:pt>
                <c:pt idx="18">
                  <c:v>18506.725574443335</c:v>
                </c:pt>
                <c:pt idx="19">
                  <c:v>17604.141917570378</c:v>
                </c:pt>
                <c:pt idx="20">
                  <c:v>16745.577785079371</c:v>
                </c:pt>
                <c:pt idx="21">
                  <c:v>15928.886319432992</c:v>
                </c:pt>
                <c:pt idx="22">
                  <c:v>15152.025366571537</c:v>
                </c:pt>
                <c:pt idx="23">
                  <c:v>14413.052369464061</c:v>
                </c:pt>
                <c:pt idx="24">
                  <c:v>13710.119510703953</c:v>
                </c:pt>
                <c:pt idx="25">
                  <c:v>13041.469092002932</c:v>
                </c:pt>
                <c:pt idx="26">
                  <c:v>12405.429139029797</c:v>
                </c:pt>
                <c:pt idx="27">
                  <c:v>11800.409220603704</c:v>
                </c:pt>
                <c:pt idx="28">
                  <c:v>11224.896471787781</c:v>
                </c:pt>
                <c:pt idx="29">
                  <c:v>10677.451810938785</c:v>
                </c:pt>
                <c:pt idx="30">
                  <c:v>10156.706341253408</c:v>
                </c:pt>
                <c:pt idx="31">
                  <c:v>9661.3579278132311</c:v>
                </c:pt>
                <c:pt idx="32">
                  <c:v>9190.1679415691906</c:v>
                </c:pt>
                <c:pt idx="33">
                  <c:v>8741.9581621237739</c:v>
                </c:pt>
                <c:pt idx="34">
                  <c:v>8315.6078315663181</c:v>
                </c:pt>
                <c:pt idx="35">
                  <c:v>7910.0508519944578</c:v>
                </c:pt>
                <c:pt idx="36">
                  <c:v>7524.2731197140702</c:v>
                </c:pt>
                <c:pt idx="37">
                  <c:v>7157.3099894518064</c:v>
                </c:pt>
                <c:pt idx="38">
                  <c:v>6808.243862239452</c:v>
                </c:pt>
                <c:pt idx="39">
                  <c:v>6476.2018909385542</c:v>
                </c:pt>
                <c:pt idx="40">
                  <c:v>6160.3537976679163</c:v>
                </c:pt>
                <c:pt idx="41">
                  <c:v>5859.9097976764397</c:v>
                </c:pt>
                <c:pt idx="42">
                  <c:v>5574.1186244698556</c:v>
                </c:pt>
                <c:pt idx="43">
                  <c:v>5302.2656512531721</c:v>
                </c:pt>
                <c:pt idx="44">
                  <c:v>5043.6711039914589</c:v>
                </c:pt>
                <c:pt idx="45">
                  <c:v>4797.688361620676</c:v>
                </c:pt>
                <c:pt idx="46">
                  <c:v>4563.7023391582079</c:v>
                </c:pt>
                <c:pt idx="47">
                  <c:v>4341.1279496700263</c:v>
                </c:pt>
                <c:pt idx="48">
                  <c:v>4129.4086412485831</c:v>
                </c:pt>
                <c:pt idx="49">
                  <c:v>3928.0150053431653</c:v>
                </c:pt>
                <c:pt idx="50">
                  <c:v>3736.4434529627474</c:v>
                </c:pt>
                <c:pt idx="51">
                  <c:v>3554.2149554412154</c:v>
                </c:pt>
                <c:pt idx="52">
                  <c:v>3380.8738466161785</c:v>
                </c:pt>
                <c:pt idx="53">
                  <c:v>3215.9866834262234</c:v>
                </c:pt>
                <c:pt idx="54">
                  <c:v>3059.1411620774852</c:v>
                </c:pt>
                <c:pt idx="55">
                  <c:v>2909.9450870694122</c:v>
                </c:pt>
                <c:pt idx="56">
                  <c:v>2768.0253905017162</c:v>
                </c:pt>
                <c:pt idx="57">
                  <c:v>2633.0271992103117</c:v>
                </c:pt>
                <c:pt idx="58">
                  <c:v>2504.612947399552</c:v>
                </c:pt>
                <c:pt idx="59">
                  <c:v>2382.461532551913</c:v>
                </c:pt>
                <c:pt idx="60">
                  <c:v>2266.2675125044457</c:v>
                </c:pt>
                <c:pt idx="61">
                  <c:v>2155.7403416842681</c:v>
                </c:pt>
                <c:pt idx="62">
                  <c:v>2050.6036445932991</c:v>
                </c:pt>
                <c:pt idx="63">
                  <c:v>1950.5945247255506</c:v>
                </c:pt>
                <c:pt idx="64">
                  <c:v>1855.4629071889292</c:v>
                </c:pt>
                <c:pt idx="65">
                  <c:v>1764.970913387747</c:v>
                </c:pt>
                <c:pt idx="66">
                  <c:v>1678.892266202326</c:v>
                </c:pt>
                <c:pt idx="67">
                  <c:v>1597.0117241783378</c:v>
                </c:pt>
                <c:pt idx="68">
                  <c:v>1519.1245433110535</c:v>
                </c:pt>
                <c:pt idx="69">
                  <c:v>1445.0359650786836</c:v>
                </c:pt>
                <c:pt idx="70">
                  <c:v>1374.5607294446297</c:v>
                </c:pt>
                <c:pt idx="71">
                  <c:v>1307.522611610897</c:v>
                </c:pt>
                <c:pt idx="72">
                  <c:v>1243.7539813643039</c:v>
                </c:pt>
                <c:pt idx="73">
                  <c:v>1183.0953839136387</c:v>
                </c:pt>
                <c:pt idx="74">
                  <c:v>1125.3951411696219</c:v>
                </c:pt>
                <c:pt idx="75">
                  <c:v>1070.5089724706793</c:v>
                </c:pt>
                <c:pt idx="76">
                  <c:v>1018.2996338061351</c:v>
                </c:pt>
                <c:pt idx="77">
                  <c:v>968.63657463469747</c:v>
                </c:pt>
                <c:pt idx="78">
                  <c:v>921.39561144010645</c:v>
                </c:pt>
                <c:pt idx="79">
                  <c:v>876.45861720765583</c:v>
                </c:pt>
                <c:pt idx="80">
                  <c:v>833.71322604513</c:v>
                </c:pt>
                <c:pt idx="81">
                  <c:v>793.05255220954257</c:v>
                </c:pt>
                <c:pt idx="82">
                  <c:v>754.37492283710583</c:v>
                </c:pt>
                <c:pt idx="83">
                  <c:v>717.58362370811051</c:v>
                </c:pt>
                <c:pt idx="84">
                  <c:v>682.58665741100322</c:v>
                </c:pt>
                <c:pt idx="85">
                  <c:v>649.29651330093441</c:v>
                </c:pt>
                <c:pt idx="86">
                  <c:v>617.62994867756811</c:v>
                </c:pt>
                <c:pt idx="87">
                  <c:v>587.50778063496864</c:v>
                </c:pt>
                <c:pt idx="88">
                  <c:v>558.85468806309291</c:v>
                </c:pt>
                <c:pt idx="89">
                  <c:v>531.59902330578188</c:v>
                </c:pt>
                <c:pt idx="90">
                  <c:v>505.67263300430051</c:v>
                </c:pt>
                <c:pt idx="91">
                  <c:v>481.01068767844151</c:v>
                </c:pt>
                <c:pt idx="92">
                  <c:v>457.55151961905671</c:v>
                </c:pt>
                <c:pt idx="93">
                  <c:v>435.23646868666242</c:v>
                </c:pt>
                <c:pt idx="94">
                  <c:v>414.00973563053697</c:v>
                </c:pt>
                <c:pt idx="95">
                  <c:v>393.81824256152839</c:v>
                </c:pt>
                <c:pt idx="96">
                  <c:v>374.61150022968525</c:v>
                </c:pt>
                <c:pt idx="97">
                  <c:v>356.34148177483263</c:v>
                </c:pt>
                <c:pt idx="98">
                  <c:v>338.96250263440567</c:v>
                </c:pt>
                <c:pt idx="99">
                  <c:v>322.43110630824748</c:v>
                </c:pt>
                <c:pt idx="100">
                  <c:v>306.70595569472277</c:v>
                </c:pt>
                <c:pt idx="101">
                  <c:v>291.74772972643268</c:v>
                </c:pt>
                <c:pt idx="102">
                  <c:v>277.51902504706436</c:v>
                </c:pt>
                <c:pt idx="103">
                  <c:v>263.98426248351825</c:v>
                </c:pt>
                <c:pt idx="104">
                  <c:v>251.10959807944246</c:v>
                </c:pt>
                <c:pt idx="105">
                  <c:v>238.86283846771371</c:v>
                </c:pt>
                <c:pt idx="106">
                  <c:v>227.21336037025034</c:v>
                </c:pt>
                <c:pt idx="107">
                  <c:v>216.13203402386651</c:v>
                </c:pt>
                <c:pt idx="108">
                  <c:v>205.59115034069129</c:v>
                </c:pt>
                <c:pt idx="109">
                  <c:v>195.56435162101556</c:v>
                </c:pt>
                <c:pt idx="110">
                  <c:v>186.02656564531392</c:v>
                </c:pt>
                <c:pt idx="111">
                  <c:v>176.95394298063624</c:v>
                </c:pt>
                <c:pt idx="112">
                  <c:v>168.32379734460278</c:v>
                </c:pt>
                <c:pt idx="113">
                  <c:v>160.11454887788133</c:v>
                </c:pt>
                <c:pt idx="114">
                  <c:v>152.3056701832985</c:v>
                </c:pt>
                <c:pt idx="115">
                  <c:v>144.87763499665456</c:v>
                </c:pt>
                <c:pt idx="116">
                  <c:v>137.81186936089225</c:v>
                </c:pt>
                <c:pt idx="117">
                  <c:v>131.09070518152907</c:v>
                </c:pt>
                <c:pt idx="118">
                  <c:v>124.6973360472187</c:v>
                </c:pt>
                <c:pt idx="119">
                  <c:v>118.61577520496799</c:v>
                </c:pt>
                <c:pt idx="120">
                  <c:v>112.83081558492775</c:v>
                </c:pt>
                <c:pt idx="121">
                  <c:v>107.32799177479701</c:v>
                </c:pt>
                <c:pt idx="122">
                  <c:v>102.09354384875753</c:v>
                </c:pt>
                <c:pt idx="123">
                  <c:v>97.114382960492065</c:v>
                </c:pt>
                <c:pt idx="124">
                  <c:v>92.37805861425079</c:v>
                </c:pt>
                <c:pt idx="125">
                  <c:v>87.872727532127016</c:v>
                </c:pt>
                <c:pt idx="126">
                  <c:v>83.587124039693208</c:v>
                </c:pt>
                <c:pt idx="127">
                  <c:v>79.510531895947167</c:v>
                </c:pt>
                <c:pt idx="128">
                  <c:v>75.6327574971275</c:v>
                </c:pt>
                <c:pt idx="129">
                  <c:v>71.944104387394646</c:v>
                </c:pt>
                <c:pt idx="130">
                  <c:v>68.435349012640728</c:v>
                </c:pt>
                <c:pt idx="131">
                  <c:v>65.09771765679973</c:v>
                </c:pt>
                <c:pt idx="132">
                  <c:v>61.922864502987579</c:v>
                </c:pt>
                <c:pt idx="133">
                  <c:v>58.902850764612573</c:v>
                </c:pt>
                <c:pt idx="134">
                  <c:v>56.030124834273856</c:v>
                </c:pt>
                <c:pt idx="135">
                  <c:v>53.297503400809482</c:v>
                </c:pt>
                <c:pt idx="136">
                  <c:v>50.698153487276841</c:v>
                </c:pt>
                <c:pt idx="137">
                  <c:v>48.225575364951212</c:v>
                </c:pt>
                <c:pt idx="138">
                  <c:v>45.873586300618364</c:v>
                </c:pt>
                <c:pt idx="139">
                  <c:v>43.636305096521042</c:v>
                </c:pt>
                <c:pt idx="140">
                  <c:v>41.508137384301286</c:v>
                </c:pt>
              </c:numCache>
            </c:numRef>
          </c:val>
          <c:smooth val="0"/>
          <c:extLst>
            <c:ext xmlns:c16="http://schemas.microsoft.com/office/drawing/2014/chart" uri="{C3380CC4-5D6E-409C-BE32-E72D297353CC}">
              <c16:uniqueId val="{00000001-27AB-4397-9255-8018777C11BE}"/>
            </c:ext>
          </c:extLst>
        </c:ser>
        <c:ser>
          <c:idx val="3"/>
          <c:order val="2"/>
          <c:tx>
            <c:strRef>
              <c:f>RESULTS!$L$7</c:f>
              <c:strCache>
                <c:ptCount val="1"/>
                <c:pt idx="0">
                  <c:v>Carbon dioxide</c:v>
                </c:pt>
              </c:strCache>
            </c:strRef>
          </c:tx>
          <c:spPr>
            <a:ln w="25400">
              <a:solidFill>
                <a:srgbClr val="FF00FF"/>
              </a:solidFill>
              <a:prstDash val="solid"/>
            </a:ln>
          </c:spPr>
          <c:marker>
            <c:symbol val="none"/>
          </c:marker>
          <c:cat>
            <c:numRef>
              <c:f>RESULTS!$A$9:$A$149</c:f>
              <c:numCache>
                <c:formatCode>0</c:formatCode>
                <c:ptCount val="141"/>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pt idx="19">
                  <c:v>2025</c:v>
                </c:pt>
                <c:pt idx="20">
                  <c:v>2026</c:v>
                </c:pt>
                <c:pt idx="21">
                  <c:v>2027</c:v>
                </c:pt>
                <c:pt idx="22">
                  <c:v>2028</c:v>
                </c:pt>
                <c:pt idx="23">
                  <c:v>2029</c:v>
                </c:pt>
                <c:pt idx="24">
                  <c:v>2030</c:v>
                </c:pt>
                <c:pt idx="25">
                  <c:v>2031</c:v>
                </c:pt>
                <c:pt idx="26">
                  <c:v>2032</c:v>
                </c:pt>
                <c:pt idx="27">
                  <c:v>2033</c:v>
                </c:pt>
                <c:pt idx="28">
                  <c:v>2034</c:v>
                </c:pt>
                <c:pt idx="29">
                  <c:v>2035</c:v>
                </c:pt>
                <c:pt idx="30">
                  <c:v>2036</c:v>
                </c:pt>
                <c:pt idx="31">
                  <c:v>2037</c:v>
                </c:pt>
                <c:pt idx="32">
                  <c:v>2038</c:v>
                </c:pt>
                <c:pt idx="33">
                  <c:v>2039</c:v>
                </c:pt>
                <c:pt idx="34">
                  <c:v>2040</c:v>
                </c:pt>
                <c:pt idx="35">
                  <c:v>2041</c:v>
                </c:pt>
                <c:pt idx="36">
                  <c:v>2042</c:v>
                </c:pt>
                <c:pt idx="37">
                  <c:v>2043</c:v>
                </c:pt>
                <c:pt idx="38">
                  <c:v>2044</c:v>
                </c:pt>
                <c:pt idx="39">
                  <c:v>2045</c:v>
                </c:pt>
                <c:pt idx="40">
                  <c:v>2046</c:v>
                </c:pt>
                <c:pt idx="41">
                  <c:v>2047</c:v>
                </c:pt>
                <c:pt idx="42">
                  <c:v>2048</c:v>
                </c:pt>
                <c:pt idx="43">
                  <c:v>2049</c:v>
                </c:pt>
                <c:pt idx="44">
                  <c:v>2050</c:v>
                </c:pt>
                <c:pt idx="45">
                  <c:v>2051</c:v>
                </c:pt>
                <c:pt idx="46">
                  <c:v>2052</c:v>
                </c:pt>
                <c:pt idx="47">
                  <c:v>2053</c:v>
                </c:pt>
                <c:pt idx="48">
                  <c:v>2054</c:v>
                </c:pt>
                <c:pt idx="49">
                  <c:v>2055</c:v>
                </c:pt>
                <c:pt idx="50">
                  <c:v>2056</c:v>
                </c:pt>
                <c:pt idx="51">
                  <c:v>2057</c:v>
                </c:pt>
                <c:pt idx="52">
                  <c:v>2058</c:v>
                </c:pt>
                <c:pt idx="53">
                  <c:v>2059</c:v>
                </c:pt>
                <c:pt idx="54">
                  <c:v>2060</c:v>
                </c:pt>
                <c:pt idx="55">
                  <c:v>2061</c:v>
                </c:pt>
                <c:pt idx="56">
                  <c:v>2062</c:v>
                </c:pt>
                <c:pt idx="57">
                  <c:v>2063</c:v>
                </c:pt>
                <c:pt idx="58">
                  <c:v>2064</c:v>
                </c:pt>
                <c:pt idx="59">
                  <c:v>2065</c:v>
                </c:pt>
                <c:pt idx="60">
                  <c:v>2066</c:v>
                </c:pt>
                <c:pt idx="61">
                  <c:v>2067</c:v>
                </c:pt>
                <c:pt idx="62">
                  <c:v>2068</c:v>
                </c:pt>
                <c:pt idx="63">
                  <c:v>2069</c:v>
                </c:pt>
                <c:pt idx="64">
                  <c:v>2070</c:v>
                </c:pt>
                <c:pt idx="65">
                  <c:v>2071</c:v>
                </c:pt>
                <c:pt idx="66">
                  <c:v>2072</c:v>
                </c:pt>
                <c:pt idx="67">
                  <c:v>2073</c:v>
                </c:pt>
                <c:pt idx="68">
                  <c:v>2074</c:v>
                </c:pt>
                <c:pt idx="69">
                  <c:v>2075</c:v>
                </c:pt>
                <c:pt idx="70">
                  <c:v>2076</c:v>
                </c:pt>
                <c:pt idx="71">
                  <c:v>2077</c:v>
                </c:pt>
                <c:pt idx="72">
                  <c:v>2078</c:v>
                </c:pt>
                <c:pt idx="73">
                  <c:v>2079</c:v>
                </c:pt>
                <c:pt idx="74">
                  <c:v>2080</c:v>
                </c:pt>
                <c:pt idx="75">
                  <c:v>2081</c:v>
                </c:pt>
                <c:pt idx="76">
                  <c:v>2082</c:v>
                </c:pt>
                <c:pt idx="77">
                  <c:v>2083</c:v>
                </c:pt>
                <c:pt idx="78">
                  <c:v>2084</c:v>
                </c:pt>
                <c:pt idx="79">
                  <c:v>2085</c:v>
                </c:pt>
                <c:pt idx="80">
                  <c:v>2086</c:v>
                </c:pt>
                <c:pt idx="81">
                  <c:v>2087</c:v>
                </c:pt>
                <c:pt idx="82">
                  <c:v>2088</c:v>
                </c:pt>
                <c:pt idx="83">
                  <c:v>2089</c:v>
                </c:pt>
                <c:pt idx="84">
                  <c:v>2090</c:v>
                </c:pt>
                <c:pt idx="85">
                  <c:v>2091</c:v>
                </c:pt>
                <c:pt idx="86">
                  <c:v>2092</c:v>
                </c:pt>
                <c:pt idx="87">
                  <c:v>2093</c:v>
                </c:pt>
                <c:pt idx="88">
                  <c:v>2094</c:v>
                </c:pt>
                <c:pt idx="89">
                  <c:v>2095</c:v>
                </c:pt>
                <c:pt idx="90">
                  <c:v>2096</c:v>
                </c:pt>
                <c:pt idx="91">
                  <c:v>2097</c:v>
                </c:pt>
                <c:pt idx="92">
                  <c:v>2098</c:v>
                </c:pt>
                <c:pt idx="93">
                  <c:v>2099</c:v>
                </c:pt>
                <c:pt idx="94">
                  <c:v>2100</c:v>
                </c:pt>
                <c:pt idx="95">
                  <c:v>2101</c:v>
                </c:pt>
                <c:pt idx="96">
                  <c:v>2102</c:v>
                </c:pt>
                <c:pt idx="97">
                  <c:v>2103</c:v>
                </c:pt>
                <c:pt idx="98">
                  <c:v>2104</c:v>
                </c:pt>
                <c:pt idx="99">
                  <c:v>2105</c:v>
                </c:pt>
                <c:pt idx="100">
                  <c:v>2106</c:v>
                </c:pt>
                <c:pt idx="101">
                  <c:v>2107</c:v>
                </c:pt>
                <c:pt idx="102">
                  <c:v>2108</c:v>
                </c:pt>
                <c:pt idx="103">
                  <c:v>2109</c:v>
                </c:pt>
                <c:pt idx="104">
                  <c:v>2110</c:v>
                </c:pt>
                <c:pt idx="105">
                  <c:v>2111</c:v>
                </c:pt>
                <c:pt idx="106">
                  <c:v>2112</c:v>
                </c:pt>
                <c:pt idx="107">
                  <c:v>2113</c:v>
                </c:pt>
                <c:pt idx="108">
                  <c:v>2114</c:v>
                </c:pt>
                <c:pt idx="109">
                  <c:v>2115</c:v>
                </c:pt>
                <c:pt idx="110">
                  <c:v>2116</c:v>
                </c:pt>
                <c:pt idx="111">
                  <c:v>2117</c:v>
                </c:pt>
                <c:pt idx="112">
                  <c:v>2118</c:v>
                </c:pt>
                <c:pt idx="113">
                  <c:v>2119</c:v>
                </c:pt>
                <c:pt idx="114">
                  <c:v>2120</c:v>
                </c:pt>
                <c:pt idx="115">
                  <c:v>2121</c:v>
                </c:pt>
                <c:pt idx="116">
                  <c:v>2122</c:v>
                </c:pt>
                <c:pt idx="117">
                  <c:v>2123</c:v>
                </c:pt>
                <c:pt idx="118">
                  <c:v>2124</c:v>
                </c:pt>
                <c:pt idx="119">
                  <c:v>2125</c:v>
                </c:pt>
                <c:pt idx="120">
                  <c:v>2126</c:v>
                </c:pt>
                <c:pt idx="121">
                  <c:v>2127</c:v>
                </c:pt>
                <c:pt idx="122">
                  <c:v>2128</c:v>
                </c:pt>
                <c:pt idx="123">
                  <c:v>2129</c:v>
                </c:pt>
                <c:pt idx="124">
                  <c:v>2130</c:v>
                </c:pt>
                <c:pt idx="125">
                  <c:v>2131</c:v>
                </c:pt>
                <c:pt idx="126">
                  <c:v>2132</c:v>
                </c:pt>
                <c:pt idx="127">
                  <c:v>2133</c:v>
                </c:pt>
                <c:pt idx="128">
                  <c:v>2134</c:v>
                </c:pt>
                <c:pt idx="129">
                  <c:v>2135</c:v>
                </c:pt>
                <c:pt idx="130">
                  <c:v>2136</c:v>
                </c:pt>
                <c:pt idx="131">
                  <c:v>2137</c:v>
                </c:pt>
                <c:pt idx="132">
                  <c:v>2138</c:v>
                </c:pt>
                <c:pt idx="133">
                  <c:v>2139</c:v>
                </c:pt>
                <c:pt idx="134">
                  <c:v>2140</c:v>
                </c:pt>
                <c:pt idx="135">
                  <c:v>2141</c:v>
                </c:pt>
                <c:pt idx="136">
                  <c:v>2142</c:v>
                </c:pt>
                <c:pt idx="137">
                  <c:v>2143</c:v>
                </c:pt>
                <c:pt idx="138">
                  <c:v>2144</c:v>
                </c:pt>
                <c:pt idx="139">
                  <c:v>2145</c:v>
                </c:pt>
                <c:pt idx="140">
                  <c:v>2146</c:v>
                </c:pt>
              </c:numCache>
            </c:numRef>
          </c:cat>
          <c:val>
            <c:numRef>
              <c:f>RESULTS!$L$9:$L$149</c:f>
              <c:numCache>
                <c:formatCode>0.000E+00</c:formatCode>
                <c:ptCount val="141"/>
                <c:pt idx="0" formatCode="#,##0">
                  <c:v>0</c:v>
                </c:pt>
                <c:pt idx="1">
                  <c:v>2864.9668713833889</c:v>
                </c:pt>
                <c:pt idx="2">
                  <c:v>5930.7981268904186</c:v>
                </c:pt>
                <c:pt idx="3">
                  <c:v>8927.2459611479389</c:v>
                </c:pt>
                <c:pt idx="4">
                  <c:v>11897.763710273037</c:v>
                </c:pt>
                <c:pt idx="5">
                  <c:v>14933.772299588791</c:v>
                </c:pt>
                <c:pt idx="6">
                  <c:v>17992.008236396541</c:v>
                </c:pt>
                <c:pt idx="7">
                  <c:v>21071.387480167275</c:v>
                </c:pt>
                <c:pt idx="8">
                  <c:v>24170.878859652454</c:v>
                </c:pt>
                <c:pt idx="9">
                  <c:v>27289.501494418768</c:v>
                </c:pt>
                <c:pt idx="10">
                  <c:v>30426.322342136118</c:v>
                </c:pt>
                <c:pt idx="11">
                  <c:v>33580.453865485833</c:v>
                </c:pt>
                <c:pt idx="12">
                  <c:v>36751.051812855047</c:v>
                </c:pt>
                <c:pt idx="13">
                  <c:v>39937.313107267895</c:v>
                </c:pt>
                <c:pt idx="14">
                  <c:v>43138.473838274833</c:v>
                </c:pt>
                <c:pt idx="15">
                  <c:v>46353.807351778552</c:v>
                </c:pt>
                <c:pt idx="16">
                  <c:v>44093.105490649279</c:v>
                </c:pt>
                <c:pt idx="17">
                  <c:v>41942.659360319587</c:v>
                </c:pt>
                <c:pt idx="18">
                  <c:v>39897.091725346283</c:v>
                </c:pt>
                <c:pt idx="19">
                  <c:v>37951.287601153344</c:v>
                </c:pt>
                <c:pt idx="20">
                  <c:v>36100.381463906189</c:v>
                </c:pt>
                <c:pt idx="21">
                  <c:v>34339.745084167735</c:v>
                </c:pt>
                <c:pt idx="22">
                  <c:v>32664.975953914087</c:v>
                </c:pt>
                <c:pt idx="23">
                  <c:v>31071.886277971353</c:v>
                </c:pt>
                <c:pt idx="24">
                  <c:v>29556.492502346326</c:v>
                </c:pt>
                <c:pt idx="25">
                  <c:v>28115.005353266562</c:v>
                </c:pt>
                <c:pt idx="26">
                  <c:v>26743.820362022241</c:v>
                </c:pt>
                <c:pt idx="27">
                  <c:v>25439.5088519169</c:v>
                </c:pt>
                <c:pt idx="28">
                  <c:v>24198.809364789733</c:v>
                </c:pt>
                <c:pt idx="29">
                  <c:v>23018.619505671424</c:v>
                </c:pt>
                <c:pt idx="30">
                  <c:v>21895.98818518074</c:v>
                </c:pt>
                <c:pt idx="31">
                  <c:v>20828.108240263908</c:v>
                </c:pt>
                <c:pt idx="32">
                  <c:v>19812.309414824816</c:v>
                </c:pt>
                <c:pt idx="33">
                  <c:v>18846.051682693891</c:v>
                </c:pt>
                <c:pt idx="34">
                  <c:v>17926.918896239622</c:v>
                </c:pt>
                <c:pt idx="35">
                  <c:v>17052.612744740993</c:v>
                </c:pt>
                <c:pt idx="36">
                  <c:v>16220.947007413513</c:v>
                </c:pt>
                <c:pt idx="37">
                  <c:v>15429.842086718532</c:v>
                </c:pt>
                <c:pt idx="38">
                  <c:v>14677.319808286165</c:v>
                </c:pt>
                <c:pt idx="39">
                  <c:v>13961.498474448981</c:v>
                </c:pt>
                <c:pt idx="40">
                  <c:v>13280.5881590177</c:v>
                </c:pt>
                <c:pt idx="41">
                  <c:v>12632.886231533404</c:v>
                </c:pt>
                <c:pt idx="42">
                  <c:v>12016.773099804514</c:v>
                </c:pt>
                <c:pt idx="43">
                  <c:v>11430.70816008271</c:v>
                </c:pt>
                <c:pt idx="44">
                  <c:v>10873.225944751091</c:v>
                </c:pt>
                <c:pt idx="45">
                  <c:v>10342.932457891813</c:v>
                </c:pt>
                <c:pt idx="46">
                  <c:v>9838.5016895701829</c:v>
                </c:pt>
                <c:pt idx="47">
                  <c:v>9358.6723001191494</c:v>
                </c:pt>
                <c:pt idx="48">
                  <c:v>8902.2444661331119</c:v>
                </c:pt>
                <c:pt idx="49">
                  <c:v>8468.0768802844668</c:v>
                </c:pt>
                <c:pt idx="50">
                  <c:v>8055.0838974607932</c:v>
                </c:pt>
                <c:pt idx="51">
                  <c:v>7662.2328200865995</c:v>
                </c:pt>
                <c:pt idx="52">
                  <c:v>7288.5413158414594</c:v>
                </c:pt>
                <c:pt idx="53">
                  <c:v>6933.0749613175494</c:v>
                </c:pt>
                <c:pt idx="54">
                  <c:v>6594.9449054744009</c:v>
                </c:pt>
                <c:pt idx="55">
                  <c:v>6273.3056470483307</c:v>
                </c:pt>
                <c:pt idx="56">
                  <c:v>5967.3529203588614</c:v>
                </c:pt>
                <c:pt idx="57">
                  <c:v>5676.3216842256143</c:v>
                </c:pt>
                <c:pt idx="58">
                  <c:v>5399.4842089668564</c:v>
                </c:pt>
                <c:pt idx="59">
                  <c:v>5136.1482566962359</c:v>
                </c:pt>
                <c:pt idx="60">
                  <c:v>4885.6553503675059</c:v>
                </c:pt>
                <c:pt idx="61">
                  <c:v>4647.3791272389162</c:v>
                </c:pt>
                <c:pt idx="62">
                  <c:v>4420.7237726401045</c:v>
                </c:pt>
                <c:pt idx="63">
                  <c:v>4205.1225301250724</c:v>
                </c:pt>
                <c:pt idx="64">
                  <c:v>4000.036284285859</c:v>
                </c:pt>
                <c:pt idx="65">
                  <c:v>3804.9522126832126</c:v>
                </c:pt>
                <c:pt idx="66">
                  <c:v>3619.3825035233704</c:v>
                </c:pt>
                <c:pt idx="67">
                  <c:v>3442.8631358744879</c:v>
                </c:pt>
                <c:pt idx="68">
                  <c:v>3274.952719372613</c:v>
                </c:pt>
                <c:pt idx="69">
                  <c:v>3115.2313905158599</c:v>
                </c:pt>
                <c:pt idx="70">
                  <c:v>2963.2997627869599</c:v>
                </c:pt>
                <c:pt idx="71">
                  <c:v>2818.7779279789424</c:v>
                </c:pt>
                <c:pt idx="72">
                  <c:v>2681.3045062267238</c:v>
                </c:pt>
                <c:pt idx="73">
                  <c:v>2550.535742369218</c:v>
                </c:pt>
                <c:pt idx="74">
                  <c:v>2426.1446463823727</c:v>
                </c:pt>
                <c:pt idx="75">
                  <c:v>2307.8201757337929</c:v>
                </c:pt>
                <c:pt idx="76">
                  <c:v>2195.2664576143929</c:v>
                </c:pt>
                <c:pt idx="77">
                  <c:v>2088.2020491022595</c:v>
                </c:pt>
                <c:pt idx="78">
                  <c:v>1986.3592334087546</c:v>
                </c:pt>
                <c:pt idx="79">
                  <c:v>1889.4833504470887</c:v>
                </c:pt>
                <c:pt idx="80">
                  <c:v>1797.3321600494651</c:v>
                </c:pt>
                <c:pt idx="81">
                  <c:v>1709.6752362404777</c:v>
                </c:pt>
                <c:pt idx="82">
                  <c:v>1626.2933910521522</c:v>
                </c:pt>
                <c:pt idx="83">
                  <c:v>1546.978126439853</c:v>
                </c:pt>
                <c:pt idx="84">
                  <c:v>1471.5311129285747</c:v>
                </c:pt>
                <c:pt idx="85">
                  <c:v>1399.7636936859428</c:v>
                </c:pt>
                <c:pt idx="86">
                  <c:v>1331.4964127818735</c:v>
                </c:pt>
                <c:pt idx="87">
                  <c:v>1266.5585664552666</c:v>
                </c:pt>
                <c:pt idx="88">
                  <c:v>1204.7877762656924</c:v>
                </c:pt>
                <c:pt idx="89">
                  <c:v>1146.0295830627097</c:v>
                </c:pt>
                <c:pt idx="90">
                  <c:v>1090.1370607575343</c:v>
                </c:pt>
                <c:pt idx="91">
                  <c:v>1036.9704489312894</c:v>
                </c:pt>
                <c:pt idx="92">
                  <c:v>986.39680336115759</c:v>
                </c:pt>
                <c:pt idx="93">
                  <c:v>938.28966359057779</c:v>
                </c:pt>
                <c:pt idx="94">
                  <c:v>892.52873671223381</c:v>
                </c:pt>
                <c:pt idx="95">
                  <c:v>848.99959657312741</c:v>
                </c:pt>
                <c:pt idx="96">
                  <c:v>807.59339764959452</c:v>
                </c:pt>
                <c:pt idx="97">
                  <c:v>768.20660287680005</c:v>
                </c:pt>
                <c:pt idx="98">
                  <c:v>730.740724752147</c:v>
                </c:pt>
                <c:pt idx="99">
                  <c:v>695.10207906521953</c:v>
                </c:pt>
                <c:pt idx="100">
                  <c:v>661.20155063845846</c:v>
                </c:pt>
                <c:pt idx="101">
                  <c:v>628.95437049280065</c:v>
                </c:pt>
                <c:pt idx="102">
                  <c:v>598.2799038810756</c:v>
                </c:pt>
                <c:pt idx="103">
                  <c:v>569.10144865913799</c:v>
                </c:pt>
                <c:pt idx="104">
                  <c:v>541.34604349055439</c:v>
                </c:pt>
                <c:pt idx="105">
                  <c:v>514.94428540525871</c:v>
                </c:pt>
                <c:pt idx="106">
                  <c:v>489.83015625597562</c:v>
                </c:pt>
                <c:pt idx="107">
                  <c:v>465.94085763846641</c:v>
                </c:pt>
                <c:pt idx="108">
                  <c:v>443.21665386280756</c:v>
                </c:pt>
                <c:pt idx="109">
                  <c:v>421.60072258305064</c:v>
                </c:pt>
                <c:pt idx="110">
                  <c:v>401.03901271176045</c:v>
                </c:pt>
                <c:pt idx="111">
                  <c:v>381.48010926414236</c:v>
                </c:pt>
                <c:pt idx="112">
                  <c:v>362.87510479379972</c:v>
                </c:pt>
                <c:pt idx="113">
                  <c:v>345.17747709864238</c:v>
                </c:pt>
                <c:pt idx="114">
                  <c:v>328.34297289114994</c:v>
                </c:pt>
                <c:pt idx="115">
                  <c:v>312.32949714210207</c:v>
                </c:pt>
                <c:pt idx="116">
                  <c:v>297.09700782107916</c:v>
                </c:pt>
                <c:pt idx="117">
                  <c:v>282.6074157705292</c:v>
                </c:pt>
                <c:pt idx="118">
                  <c:v>268.82448946303458</c:v>
                </c:pt>
                <c:pt idx="119">
                  <c:v>255.71376440362064</c:v>
                </c:pt>
                <c:pt idx="120">
                  <c:v>243.24245695056723</c:v>
                </c:pt>
                <c:pt idx="121">
                  <c:v>231.37938233922776</c:v>
                </c:pt>
                <c:pt idx="122">
                  <c:v>220.09487670387429</c:v>
                </c:pt>
                <c:pt idx="123">
                  <c:v>209.36072290258201</c:v>
                </c:pt>
                <c:pt idx="124">
                  <c:v>199.15007995967648</c:v>
                </c:pt>
                <c:pt idx="125">
                  <c:v>189.43741594931424</c:v>
                </c:pt>
                <c:pt idx="126">
                  <c:v>180.19844415236852</c:v>
                </c:pt>
                <c:pt idx="127">
                  <c:v>171.41006232698157</c:v>
                </c:pt>
                <c:pt idx="128">
                  <c:v>163.05029494092622</c:v>
                </c:pt>
                <c:pt idx="129">
                  <c:v>155.0982382213289</c:v>
                </c:pt>
                <c:pt idx="130">
                  <c:v>147.53400788434939</c:v>
                </c:pt>
                <c:pt idx="131">
                  <c:v>140.33868941411345</c:v>
                </c:pt>
                <c:pt idx="132">
                  <c:v>133.49429076657159</c:v>
                </c:pt>
                <c:pt idx="133">
                  <c:v>126.98369738001688</c:v>
                </c:pt>
                <c:pt idx="134">
                  <c:v>120.79062937976629</c:v>
                </c:pt>
                <c:pt idx="135">
                  <c:v>114.89960086999412</c:v>
                </c:pt>
                <c:pt idx="136">
                  <c:v>109.29588121092623</c:v>
                </c:pt>
                <c:pt idx="137">
                  <c:v>103.96545818456774</c:v>
                </c:pt>
                <c:pt idx="138">
                  <c:v>98.895002956859443</c:v>
                </c:pt>
                <c:pt idx="139">
                  <c:v>94.071836748649815</c:v>
                </c:pt>
                <c:pt idx="140">
                  <c:v>89.483899132143279</c:v>
                </c:pt>
              </c:numCache>
            </c:numRef>
          </c:val>
          <c:smooth val="0"/>
          <c:extLst>
            <c:ext xmlns:c16="http://schemas.microsoft.com/office/drawing/2014/chart" uri="{C3380CC4-5D6E-409C-BE32-E72D297353CC}">
              <c16:uniqueId val="{00000002-27AB-4397-9255-8018777C11BE}"/>
            </c:ext>
          </c:extLst>
        </c:ser>
        <c:ser>
          <c:idx val="4"/>
          <c:order val="3"/>
          <c:tx>
            <c:strRef>
              <c:f>RESULTS!$O$7</c:f>
              <c:strCache>
                <c:ptCount val="1"/>
                <c:pt idx="0">
                  <c:v>NMOC</c:v>
                </c:pt>
              </c:strCache>
            </c:strRef>
          </c:tx>
          <c:spPr>
            <a:ln w="25400">
              <a:solidFill>
                <a:srgbClr val="99CC00"/>
              </a:solidFill>
              <a:prstDash val="solid"/>
            </a:ln>
          </c:spPr>
          <c:marker>
            <c:symbol val="none"/>
          </c:marker>
          <c:cat>
            <c:numRef>
              <c:f>RESULTS!$A$9:$A$149</c:f>
              <c:numCache>
                <c:formatCode>0</c:formatCode>
                <c:ptCount val="141"/>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pt idx="19">
                  <c:v>2025</c:v>
                </c:pt>
                <c:pt idx="20">
                  <c:v>2026</c:v>
                </c:pt>
                <c:pt idx="21">
                  <c:v>2027</c:v>
                </c:pt>
                <c:pt idx="22">
                  <c:v>2028</c:v>
                </c:pt>
                <c:pt idx="23">
                  <c:v>2029</c:v>
                </c:pt>
                <c:pt idx="24">
                  <c:v>2030</c:v>
                </c:pt>
                <c:pt idx="25">
                  <c:v>2031</c:v>
                </c:pt>
                <c:pt idx="26">
                  <c:v>2032</c:v>
                </c:pt>
                <c:pt idx="27">
                  <c:v>2033</c:v>
                </c:pt>
                <c:pt idx="28">
                  <c:v>2034</c:v>
                </c:pt>
                <c:pt idx="29">
                  <c:v>2035</c:v>
                </c:pt>
                <c:pt idx="30">
                  <c:v>2036</c:v>
                </c:pt>
                <c:pt idx="31">
                  <c:v>2037</c:v>
                </c:pt>
                <c:pt idx="32">
                  <c:v>2038</c:v>
                </c:pt>
                <c:pt idx="33">
                  <c:v>2039</c:v>
                </c:pt>
                <c:pt idx="34">
                  <c:v>2040</c:v>
                </c:pt>
                <c:pt idx="35">
                  <c:v>2041</c:v>
                </c:pt>
                <c:pt idx="36">
                  <c:v>2042</c:v>
                </c:pt>
                <c:pt idx="37">
                  <c:v>2043</c:v>
                </c:pt>
                <c:pt idx="38">
                  <c:v>2044</c:v>
                </c:pt>
                <c:pt idx="39">
                  <c:v>2045</c:v>
                </c:pt>
                <c:pt idx="40">
                  <c:v>2046</c:v>
                </c:pt>
                <c:pt idx="41">
                  <c:v>2047</c:v>
                </c:pt>
                <c:pt idx="42">
                  <c:v>2048</c:v>
                </c:pt>
                <c:pt idx="43">
                  <c:v>2049</c:v>
                </c:pt>
                <c:pt idx="44">
                  <c:v>2050</c:v>
                </c:pt>
                <c:pt idx="45">
                  <c:v>2051</c:v>
                </c:pt>
                <c:pt idx="46">
                  <c:v>2052</c:v>
                </c:pt>
                <c:pt idx="47">
                  <c:v>2053</c:v>
                </c:pt>
                <c:pt idx="48">
                  <c:v>2054</c:v>
                </c:pt>
                <c:pt idx="49">
                  <c:v>2055</c:v>
                </c:pt>
                <c:pt idx="50">
                  <c:v>2056</c:v>
                </c:pt>
                <c:pt idx="51">
                  <c:v>2057</c:v>
                </c:pt>
                <c:pt idx="52">
                  <c:v>2058</c:v>
                </c:pt>
                <c:pt idx="53">
                  <c:v>2059</c:v>
                </c:pt>
                <c:pt idx="54">
                  <c:v>2060</c:v>
                </c:pt>
                <c:pt idx="55">
                  <c:v>2061</c:v>
                </c:pt>
                <c:pt idx="56">
                  <c:v>2062</c:v>
                </c:pt>
                <c:pt idx="57">
                  <c:v>2063</c:v>
                </c:pt>
                <c:pt idx="58">
                  <c:v>2064</c:v>
                </c:pt>
                <c:pt idx="59">
                  <c:v>2065</c:v>
                </c:pt>
                <c:pt idx="60">
                  <c:v>2066</c:v>
                </c:pt>
                <c:pt idx="61">
                  <c:v>2067</c:v>
                </c:pt>
                <c:pt idx="62">
                  <c:v>2068</c:v>
                </c:pt>
                <c:pt idx="63">
                  <c:v>2069</c:v>
                </c:pt>
                <c:pt idx="64">
                  <c:v>2070</c:v>
                </c:pt>
                <c:pt idx="65">
                  <c:v>2071</c:v>
                </c:pt>
                <c:pt idx="66">
                  <c:v>2072</c:v>
                </c:pt>
                <c:pt idx="67">
                  <c:v>2073</c:v>
                </c:pt>
                <c:pt idx="68">
                  <c:v>2074</c:v>
                </c:pt>
                <c:pt idx="69">
                  <c:v>2075</c:v>
                </c:pt>
                <c:pt idx="70">
                  <c:v>2076</c:v>
                </c:pt>
                <c:pt idx="71">
                  <c:v>2077</c:v>
                </c:pt>
                <c:pt idx="72">
                  <c:v>2078</c:v>
                </c:pt>
                <c:pt idx="73">
                  <c:v>2079</c:v>
                </c:pt>
                <c:pt idx="74">
                  <c:v>2080</c:v>
                </c:pt>
                <c:pt idx="75">
                  <c:v>2081</c:v>
                </c:pt>
                <c:pt idx="76">
                  <c:v>2082</c:v>
                </c:pt>
                <c:pt idx="77">
                  <c:v>2083</c:v>
                </c:pt>
                <c:pt idx="78">
                  <c:v>2084</c:v>
                </c:pt>
                <c:pt idx="79">
                  <c:v>2085</c:v>
                </c:pt>
                <c:pt idx="80">
                  <c:v>2086</c:v>
                </c:pt>
                <c:pt idx="81">
                  <c:v>2087</c:v>
                </c:pt>
                <c:pt idx="82">
                  <c:v>2088</c:v>
                </c:pt>
                <c:pt idx="83">
                  <c:v>2089</c:v>
                </c:pt>
                <c:pt idx="84">
                  <c:v>2090</c:v>
                </c:pt>
                <c:pt idx="85">
                  <c:v>2091</c:v>
                </c:pt>
                <c:pt idx="86">
                  <c:v>2092</c:v>
                </c:pt>
                <c:pt idx="87">
                  <c:v>2093</c:v>
                </c:pt>
                <c:pt idx="88">
                  <c:v>2094</c:v>
                </c:pt>
                <c:pt idx="89">
                  <c:v>2095</c:v>
                </c:pt>
                <c:pt idx="90">
                  <c:v>2096</c:v>
                </c:pt>
                <c:pt idx="91">
                  <c:v>2097</c:v>
                </c:pt>
                <c:pt idx="92">
                  <c:v>2098</c:v>
                </c:pt>
                <c:pt idx="93">
                  <c:v>2099</c:v>
                </c:pt>
                <c:pt idx="94">
                  <c:v>2100</c:v>
                </c:pt>
                <c:pt idx="95">
                  <c:v>2101</c:v>
                </c:pt>
                <c:pt idx="96">
                  <c:v>2102</c:v>
                </c:pt>
                <c:pt idx="97">
                  <c:v>2103</c:v>
                </c:pt>
                <c:pt idx="98">
                  <c:v>2104</c:v>
                </c:pt>
                <c:pt idx="99">
                  <c:v>2105</c:v>
                </c:pt>
                <c:pt idx="100">
                  <c:v>2106</c:v>
                </c:pt>
                <c:pt idx="101">
                  <c:v>2107</c:v>
                </c:pt>
                <c:pt idx="102">
                  <c:v>2108</c:v>
                </c:pt>
                <c:pt idx="103">
                  <c:v>2109</c:v>
                </c:pt>
                <c:pt idx="104">
                  <c:v>2110</c:v>
                </c:pt>
                <c:pt idx="105">
                  <c:v>2111</c:v>
                </c:pt>
                <c:pt idx="106">
                  <c:v>2112</c:v>
                </c:pt>
                <c:pt idx="107">
                  <c:v>2113</c:v>
                </c:pt>
                <c:pt idx="108">
                  <c:v>2114</c:v>
                </c:pt>
                <c:pt idx="109">
                  <c:v>2115</c:v>
                </c:pt>
                <c:pt idx="110">
                  <c:v>2116</c:v>
                </c:pt>
                <c:pt idx="111">
                  <c:v>2117</c:v>
                </c:pt>
                <c:pt idx="112">
                  <c:v>2118</c:v>
                </c:pt>
                <c:pt idx="113">
                  <c:v>2119</c:v>
                </c:pt>
                <c:pt idx="114">
                  <c:v>2120</c:v>
                </c:pt>
                <c:pt idx="115">
                  <c:v>2121</c:v>
                </c:pt>
                <c:pt idx="116">
                  <c:v>2122</c:v>
                </c:pt>
                <c:pt idx="117">
                  <c:v>2123</c:v>
                </c:pt>
                <c:pt idx="118">
                  <c:v>2124</c:v>
                </c:pt>
                <c:pt idx="119">
                  <c:v>2125</c:v>
                </c:pt>
                <c:pt idx="120">
                  <c:v>2126</c:v>
                </c:pt>
                <c:pt idx="121">
                  <c:v>2127</c:v>
                </c:pt>
                <c:pt idx="122">
                  <c:v>2128</c:v>
                </c:pt>
                <c:pt idx="123">
                  <c:v>2129</c:v>
                </c:pt>
                <c:pt idx="124">
                  <c:v>2130</c:v>
                </c:pt>
                <c:pt idx="125">
                  <c:v>2131</c:v>
                </c:pt>
                <c:pt idx="126">
                  <c:v>2132</c:v>
                </c:pt>
                <c:pt idx="127">
                  <c:v>2133</c:v>
                </c:pt>
                <c:pt idx="128">
                  <c:v>2134</c:v>
                </c:pt>
                <c:pt idx="129">
                  <c:v>2135</c:v>
                </c:pt>
                <c:pt idx="130">
                  <c:v>2136</c:v>
                </c:pt>
                <c:pt idx="131">
                  <c:v>2137</c:v>
                </c:pt>
                <c:pt idx="132">
                  <c:v>2138</c:v>
                </c:pt>
                <c:pt idx="133">
                  <c:v>2139</c:v>
                </c:pt>
                <c:pt idx="134">
                  <c:v>2140</c:v>
                </c:pt>
                <c:pt idx="135">
                  <c:v>2141</c:v>
                </c:pt>
                <c:pt idx="136">
                  <c:v>2142</c:v>
                </c:pt>
                <c:pt idx="137">
                  <c:v>2143</c:v>
                </c:pt>
                <c:pt idx="138">
                  <c:v>2144</c:v>
                </c:pt>
                <c:pt idx="139">
                  <c:v>2145</c:v>
                </c:pt>
                <c:pt idx="140">
                  <c:v>2146</c:v>
                </c:pt>
              </c:numCache>
            </c:numRef>
          </c:cat>
          <c:val>
            <c:numRef>
              <c:f>RESULTS!$O$9:$O$149</c:f>
              <c:numCache>
                <c:formatCode>0.000E+00</c:formatCode>
                <c:ptCount val="141"/>
                <c:pt idx="0" formatCode="#,##0">
                  <c:v>0</c:v>
                </c:pt>
                <c:pt idx="1">
                  <c:v>51.001393273392509</c:v>
                </c:pt>
                <c:pt idx="2">
                  <c:v>105.57852194241315</c:v>
                </c:pt>
                <c:pt idx="3">
                  <c:v>158.92050503640274</c:v>
                </c:pt>
                <c:pt idx="4">
                  <c:v>211.80088751550895</c:v>
                </c:pt>
                <c:pt idx="5">
                  <c:v>265.84712085653297</c:v>
                </c:pt>
                <c:pt idx="6">
                  <c:v>320.2890396423652</c:v>
                </c:pt>
                <c:pt idx="7">
                  <c:v>375.10734606614528</c:v>
                </c:pt>
                <c:pt idx="8">
                  <c:v>430.28368348615987</c:v>
                </c:pt>
                <c:pt idx="9">
                  <c:v>485.80059052467612</c:v>
                </c:pt>
                <c:pt idx="10">
                  <c:v>541.64145740540175</c:v>
                </c:pt>
                <c:pt idx="11">
                  <c:v>597.79048442039402</c:v>
                </c:pt>
                <c:pt idx="12">
                  <c:v>654.23264242255846</c:v>
                </c:pt>
                <c:pt idx="13">
                  <c:v>710.95363524495417</c:v>
                </c:pt>
                <c:pt idx="14">
                  <c:v>767.93986395292916</c:v>
                </c:pt>
                <c:pt idx="15">
                  <c:v>825.1783928397009</c:v>
                </c:pt>
                <c:pt idx="16">
                  <c:v>784.9339677313327</c:v>
                </c:pt>
                <c:pt idx="17">
                  <c:v>746.6522863961377</c:v>
                </c:pt>
                <c:pt idx="18">
                  <c:v>710.2376246907404</c:v>
                </c:pt>
                <c:pt idx="19">
                  <c:v>675.59892699332715</c:v>
                </c:pt>
                <c:pt idx="20">
                  <c:v>642.64957851716258</c:v>
                </c:pt>
                <c:pt idx="21">
                  <c:v>611.30718872850696</c:v>
                </c:pt>
                <c:pt idx="22">
                  <c:v>581.49338532736681</c:v>
                </c:pt>
                <c:pt idx="23">
                  <c:v>553.13361827592303</c:v>
                </c:pt>
                <c:pt idx="24">
                  <c:v>526.15697338460393</c:v>
                </c:pt>
                <c:pt idx="25">
                  <c:v>500.49599498967433</c:v>
                </c:pt>
                <c:pt idx="26">
                  <c:v>476.08651727894005</c:v>
                </c:pt>
                <c:pt idx="27">
                  <c:v>452.86750384379553</c:v>
                </c:pt>
                <c:pt idx="28">
                  <c:v>430.78089505640855</c:v>
                </c:pt>
                <c:pt idx="29">
                  <c:v>409.77146289040991</c:v>
                </c:pt>
                <c:pt idx="30">
                  <c:v>389.78667282206038</c:v>
                </c:pt>
                <c:pt idx="31">
                  <c:v>370.77655246657656</c:v>
                </c:pt>
                <c:pt idx="32">
                  <c:v>352.69356662114041</c:v>
                </c:pt>
                <c:pt idx="33">
                  <c:v>335.49249840213167</c:v>
                </c:pt>
                <c:pt idx="34">
                  <c:v>319.13033617936645</c:v>
                </c:pt>
                <c:pt idx="35">
                  <c:v>303.5661660246181</c:v>
                </c:pt>
                <c:pt idx="36">
                  <c:v>288.76106940548567</c:v>
                </c:pt>
                <c:pt idx="37">
                  <c:v>274.67802586879083</c:v>
                </c:pt>
                <c:pt idx="38">
                  <c:v>261.28182047016207</c:v>
                </c:pt>
                <c:pt idx="39">
                  <c:v>248.53895571833121</c:v>
                </c:pt>
                <c:pt idx="40">
                  <c:v>236.41756781395665</c:v>
                </c:pt>
                <c:pt idx="41">
                  <c:v>224.88734697352848</c:v>
                </c:pt>
                <c:pt idx="42">
                  <c:v>213.91946163912189</c:v>
                </c:pt>
                <c:pt idx="43">
                  <c:v>203.48648638448449</c:v>
                </c:pt>
                <c:pt idx="44">
                  <c:v>193.56233333718558</c:v>
                </c:pt>
                <c:pt idx="45">
                  <c:v>184.12218694534639</c:v>
                </c:pt>
                <c:pt idx="46">
                  <c:v>175.1424419258347</c:v>
                </c:pt>
                <c:pt idx="47">
                  <c:v>166.6006442387615</c:v>
                </c:pt>
                <c:pt idx="48">
                  <c:v>158.47543494068529</c:v>
                </c:pt>
                <c:pt idx="49">
                  <c:v>150.74649677612842</c:v>
                </c:pt>
                <c:pt idx="50">
                  <c:v>143.39450337385534</c:v>
                </c:pt>
                <c:pt idx="51">
                  <c:v>136.40107092087814</c:v>
                </c:pt>
                <c:pt idx="52">
                  <c:v>129.74871219334798</c:v>
                </c:pt>
                <c:pt idx="53">
                  <c:v>123.42079282938721</c:v>
                </c:pt>
                <c:pt idx="54">
                  <c:v>117.4014897345198</c:v>
                </c:pt>
                <c:pt idx="55">
                  <c:v>111.67575151569378</c:v>
                </c:pt>
                <c:pt idx="56">
                  <c:v>106.22926084495811</c:v>
                </c:pt>
                <c:pt idx="57">
                  <c:v>101.04839865868573</c:v>
                </c:pt>
                <c:pt idx="58">
                  <c:v>96.120210102820366</c:v>
                </c:pt>
                <c:pt idx="59">
                  <c:v>91.432372138993543</c:v>
                </c:pt>
                <c:pt idx="60">
                  <c:v>86.973162730509941</c:v>
                </c:pt>
                <c:pt idx="61">
                  <c:v>82.731431531149909</c:v>
                </c:pt>
                <c:pt idx="62">
                  <c:v>78.696572003495959</c:v>
                </c:pt>
                <c:pt idx="63">
                  <c:v>74.85849489706446</c:v>
                </c:pt>
                <c:pt idx="64">
                  <c:v>71.207603019924264</c:v>
                </c:pt>
                <c:pt idx="65">
                  <c:v>67.734767240717872</c:v>
                </c:pt>
                <c:pt idx="66">
                  <c:v>64.431303661077862</c:v>
                </c:pt>
                <c:pt idx="67">
                  <c:v>61.288951901357841</c:v>
                </c:pt>
                <c:pt idx="68">
                  <c:v>58.299854445380568</c:v>
                </c:pt>
                <c:pt idx="69">
                  <c:v>55.45653699255476</c:v>
                </c:pt>
                <c:pt idx="70">
                  <c:v>52.751889768230406</c:v>
                </c:pt>
                <c:pt idx="71">
                  <c:v>50.179149745558917</c:v>
                </c:pt>
                <c:pt idx="72">
                  <c:v>47.731883734403148</c:v>
                </c:pt>
                <c:pt idx="73">
                  <c:v>45.4039722950113</c:v>
                </c:pt>
                <c:pt idx="74">
                  <c:v>43.189594436229967</c:v>
                </c:pt>
                <c:pt idx="75">
                  <c:v>41.083213059994272</c:v>
                </c:pt>
                <c:pt idx="76">
                  <c:v>39.079561115698581</c:v>
                </c:pt>
                <c:pt idx="77">
                  <c:v>37.173628429826429</c:v>
                </c:pt>
                <c:pt idx="78">
                  <c:v>35.360649177907185</c:v>
                </c:pt>
                <c:pt idx="79">
                  <c:v>33.636089967472294</c:v>
                </c:pt>
                <c:pt idx="80">
                  <c:v>31.995638502212906</c:v>
                </c:pt>
                <c:pt idx="81">
                  <c:v>30.435192798992869</c:v>
                </c:pt>
                <c:pt idx="82">
                  <c:v>28.950850930754264</c:v>
                </c:pt>
                <c:pt idx="83">
                  <c:v>27.538901269667335</c:v>
                </c:pt>
                <c:pt idx="84">
                  <c:v>26.195813206127653</c:v>
                </c:pt>
                <c:pt idx="85">
                  <c:v>24.918228320393002</c:v>
                </c:pt>
                <c:pt idx="86">
                  <c:v>23.702951984784832</c:v>
                </c:pt>
                <c:pt idx="87">
                  <c:v>22.546945375454936</c:v>
                </c:pt>
                <c:pt idx="88">
                  <c:v>21.447317873743032</c:v>
                </c:pt>
                <c:pt idx="89">
                  <c:v>20.401319838124458</c:v>
                </c:pt>
                <c:pt idx="90">
                  <c:v>19.406335728674129</c:v>
                </c:pt>
                <c:pt idx="91">
                  <c:v>18.459877566854335</c:v>
                </c:pt>
                <c:pt idx="92">
                  <c:v>17.559578714272494</c:v>
                </c:pt>
                <c:pt idx="93">
                  <c:v>16.703187954852407</c:v>
                </c:pt>
                <c:pt idx="94">
                  <c:v>15.888563865621514</c:v>
                </c:pt>
                <c:pt idx="95">
                  <c:v>15.113669462037993</c:v>
                </c:pt>
                <c:pt idx="96">
                  <c:v>14.376567104468416</c:v>
                </c:pt>
                <c:pt idx="97">
                  <c:v>13.675413653079389</c:v>
                </c:pt>
                <c:pt idx="98">
                  <c:v>13.008455859027913</c:v>
                </c:pt>
                <c:pt idx="99">
                  <c:v>12.374025980426063</c:v>
                </c:pt>
                <c:pt idx="100">
                  <c:v>11.770537612117566</c:v>
                </c:pt>
                <c:pt idx="101">
                  <c:v>11.196481718838605</c:v>
                </c:pt>
                <c:pt idx="102">
                  <c:v>10.650422861843609</c:v>
                </c:pt>
                <c:pt idx="103">
                  <c:v>10.130995609560744</c:v>
                </c:pt>
                <c:pt idx="104">
                  <c:v>9.6369011233017225</c:v>
                </c:pt>
                <c:pt idx="105">
                  <c:v>9.1669039094885854</c:v>
                </c:pt>
                <c:pt idx="106">
                  <c:v>8.7198287302761734</c:v>
                </c:pt>
                <c:pt idx="107">
                  <c:v>8.294557664845394</c:v>
                </c:pt>
                <c:pt idx="108">
                  <c:v>7.8900273140188704</c:v>
                </c:pt>
                <c:pt idx="109">
                  <c:v>7.5052261412090857</c:v>
                </c:pt>
                <c:pt idx="110">
                  <c:v>7.1391919430500321</c:v>
                </c:pt>
                <c:pt idx="111">
                  <c:v>6.7910094433876163</c:v>
                </c:pt>
                <c:pt idx="112">
                  <c:v>6.4598080046125173</c:v>
                </c:pt>
                <c:pt idx="113">
                  <c:v>6.1447594506126704</c:v>
                </c:pt>
                <c:pt idx="114">
                  <c:v>5.8450759959016141</c:v>
                </c:pt>
                <c:pt idx="115">
                  <c:v>5.5600082757444298</c:v>
                </c:pt>
                <c:pt idx="116">
                  <c:v>5.2888434723555813</c:v>
                </c:pt>
                <c:pt idx="117">
                  <c:v>5.0309035324831566</c:v>
                </c:pt>
                <c:pt idx="118">
                  <c:v>4.7855434719225629</c:v>
                </c:pt>
                <c:pt idx="119">
                  <c:v>4.5521497627200489</c:v>
                </c:pt>
                <c:pt idx="120">
                  <c:v>4.3301387990332536</c:v>
                </c:pt>
                <c:pt idx="121">
                  <c:v>4.1189554378126143</c:v>
                </c:pt>
                <c:pt idx="122">
                  <c:v>3.9180716106545801</c:v>
                </c:pt>
                <c:pt idx="123">
                  <c:v>3.7269850033555429</c:v>
                </c:pt>
                <c:pt idx="124">
                  <c:v>3.5452177998646834</c:v>
                </c:pt>
                <c:pt idx="125">
                  <c:v>3.3723154874949706</c:v>
                </c:pt>
                <c:pt idx="126">
                  <c:v>3.2078457204046851</c:v>
                </c:pt>
                <c:pt idx="127">
                  <c:v>3.0513972385076271</c:v>
                </c:pt>
                <c:pt idx="128">
                  <c:v>2.9025788391086782</c:v>
                </c:pt>
                <c:pt idx="129">
                  <c:v>2.7610183986932979</c:v>
                </c:pt>
                <c:pt idx="130">
                  <c:v>2.6263619424249098</c:v>
                </c:pt>
                <c:pt idx="131">
                  <c:v>2.4982727590234242</c:v>
                </c:pt>
                <c:pt idx="132">
                  <c:v>2.3764305588116628</c:v>
                </c:pt>
                <c:pt idx="133">
                  <c:v>2.260530672824328</c:v>
                </c:pt>
                <c:pt idx="134">
                  <c:v>2.1502832909768976</c:v>
                </c:pt>
                <c:pt idx="135">
                  <c:v>2.0454127373894555</c:v>
                </c:pt>
                <c:pt idx="136">
                  <c:v>1.9456567810534016</c:v>
                </c:pt>
                <c:pt idx="137">
                  <c:v>1.8507659801173388</c:v>
                </c:pt>
                <c:pt idx="138">
                  <c:v>1.7605030581525163</c:v>
                </c:pt>
                <c:pt idx="139">
                  <c:v>1.6746423108381652</c:v>
                </c:pt>
                <c:pt idx="140">
                  <c:v>1.5929690415831337</c:v>
                </c:pt>
              </c:numCache>
            </c:numRef>
          </c:val>
          <c:smooth val="0"/>
          <c:extLst>
            <c:ext xmlns:c16="http://schemas.microsoft.com/office/drawing/2014/chart" uri="{C3380CC4-5D6E-409C-BE32-E72D297353CC}">
              <c16:uniqueId val="{00000003-27AB-4397-9255-8018777C11BE}"/>
            </c:ext>
          </c:extLst>
        </c:ser>
        <c:dLbls>
          <c:showLegendKey val="0"/>
          <c:showVal val="0"/>
          <c:showCatName val="0"/>
          <c:showSerName val="0"/>
          <c:showPercent val="0"/>
          <c:showBubbleSize val="0"/>
        </c:dLbls>
        <c:smooth val="0"/>
        <c:axId val="109866368"/>
        <c:axId val="109872640"/>
      </c:lineChart>
      <c:catAx>
        <c:axId val="109866368"/>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Year</a:t>
                </a:r>
              </a:p>
            </c:rich>
          </c:tx>
          <c:layout>
            <c:manualLayout>
              <c:xMode val="edge"/>
              <c:yMode val="edge"/>
              <c:x val="0.50603394288239634"/>
              <c:y val="0.79540305118110233"/>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109872640"/>
        <c:crosses val="autoZero"/>
        <c:auto val="1"/>
        <c:lblAlgn val="ctr"/>
        <c:lblOffset val="100"/>
        <c:tickLblSkip val="10"/>
        <c:tickMarkSkip val="1"/>
        <c:noMultiLvlLbl val="0"/>
      </c:catAx>
      <c:valAx>
        <c:axId val="109872640"/>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Emissions</a:t>
                </a:r>
              </a:p>
            </c:rich>
          </c:tx>
          <c:layout>
            <c:manualLayout>
              <c:xMode val="edge"/>
              <c:yMode val="edge"/>
              <c:x val="2.268041237113402E-2"/>
              <c:y val="0.305032436983113"/>
            </c:manualLayout>
          </c:layout>
          <c:overlay val="0"/>
          <c:spPr>
            <a:noFill/>
            <a:ln w="25400">
              <a:noFill/>
            </a:ln>
          </c:spPr>
        </c:title>
        <c:numFmt formatCode="0.000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9866368"/>
        <c:crosses val="autoZero"/>
        <c:crossBetween val="between"/>
      </c:valAx>
      <c:spPr>
        <a:noFill/>
        <a:ln w="12700">
          <a:solidFill>
            <a:srgbClr val="808080"/>
          </a:solidFill>
          <a:prstDash val="solid"/>
        </a:ln>
      </c:spPr>
    </c:plotArea>
    <c:legend>
      <c:legendPos val="r"/>
      <c:layout>
        <c:manualLayout>
          <c:xMode val="edge"/>
          <c:yMode val="edge"/>
          <c:x val="2.3981565732642884E-2"/>
          <c:y val="0.88417618110236218"/>
          <c:w val="0.95126877406150101"/>
          <c:h val="0.10151230314960631"/>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475" b="0"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a:ea typeface="Arial"/>
                <a:cs typeface="Arial"/>
              </a:defRPr>
            </a:pPr>
            <a:r>
              <a:rPr lang="en-US"/>
              <a:t>Cubic Meters Per Year</a:t>
            </a:r>
          </a:p>
        </c:rich>
      </c:tx>
      <c:layout>
        <c:manualLayout>
          <c:xMode val="edge"/>
          <c:yMode val="edge"/>
          <c:x val="0.37109120734908135"/>
          <c:y val="3.025332060765132E-3"/>
        </c:manualLayout>
      </c:layout>
      <c:overlay val="0"/>
      <c:spPr>
        <a:noFill/>
        <a:ln w="25400">
          <a:noFill/>
        </a:ln>
      </c:spPr>
    </c:title>
    <c:autoTitleDeleted val="0"/>
    <c:plotArea>
      <c:layout>
        <c:manualLayout>
          <c:layoutTarget val="inner"/>
          <c:xMode val="edge"/>
          <c:yMode val="edge"/>
          <c:x val="0.19135840920462241"/>
          <c:y val="9.727044062673984E-2"/>
          <c:w val="0.78189457524469375"/>
          <c:h val="0.52525401654338677"/>
        </c:manualLayout>
      </c:layout>
      <c:lineChart>
        <c:grouping val="standard"/>
        <c:varyColors val="0"/>
        <c:ser>
          <c:idx val="1"/>
          <c:order val="0"/>
          <c:tx>
            <c:strRef>
              <c:f>RESULTS!$F$7</c:f>
              <c:strCache>
                <c:ptCount val="1"/>
                <c:pt idx="0">
                  <c:v>Total landfill gas</c:v>
                </c:pt>
              </c:strCache>
            </c:strRef>
          </c:tx>
          <c:spPr>
            <a:ln w="25400">
              <a:solidFill>
                <a:srgbClr val="000000"/>
              </a:solidFill>
              <a:prstDash val="solid"/>
            </a:ln>
          </c:spPr>
          <c:marker>
            <c:symbol val="none"/>
          </c:marker>
          <c:cat>
            <c:numRef>
              <c:f>RESULTS!$A$9:$A$149</c:f>
              <c:numCache>
                <c:formatCode>0</c:formatCode>
                <c:ptCount val="141"/>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pt idx="19">
                  <c:v>2025</c:v>
                </c:pt>
                <c:pt idx="20">
                  <c:v>2026</c:v>
                </c:pt>
                <c:pt idx="21">
                  <c:v>2027</c:v>
                </c:pt>
                <c:pt idx="22">
                  <c:v>2028</c:v>
                </c:pt>
                <c:pt idx="23">
                  <c:v>2029</c:v>
                </c:pt>
                <c:pt idx="24">
                  <c:v>2030</c:v>
                </c:pt>
                <c:pt idx="25">
                  <c:v>2031</c:v>
                </c:pt>
                <c:pt idx="26">
                  <c:v>2032</c:v>
                </c:pt>
                <c:pt idx="27">
                  <c:v>2033</c:v>
                </c:pt>
                <c:pt idx="28">
                  <c:v>2034</c:v>
                </c:pt>
                <c:pt idx="29">
                  <c:v>2035</c:v>
                </c:pt>
                <c:pt idx="30">
                  <c:v>2036</c:v>
                </c:pt>
                <c:pt idx="31">
                  <c:v>2037</c:v>
                </c:pt>
                <c:pt idx="32">
                  <c:v>2038</c:v>
                </c:pt>
                <c:pt idx="33">
                  <c:v>2039</c:v>
                </c:pt>
                <c:pt idx="34">
                  <c:v>2040</c:v>
                </c:pt>
                <c:pt idx="35">
                  <c:v>2041</c:v>
                </c:pt>
                <c:pt idx="36">
                  <c:v>2042</c:v>
                </c:pt>
                <c:pt idx="37">
                  <c:v>2043</c:v>
                </c:pt>
                <c:pt idx="38">
                  <c:v>2044</c:v>
                </c:pt>
                <c:pt idx="39">
                  <c:v>2045</c:v>
                </c:pt>
                <c:pt idx="40">
                  <c:v>2046</c:v>
                </c:pt>
                <c:pt idx="41">
                  <c:v>2047</c:v>
                </c:pt>
                <c:pt idx="42">
                  <c:v>2048</c:v>
                </c:pt>
                <c:pt idx="43">
                  <c:v>2049</c:v>
                </c:pt>
                <c:pt idx="44">
                  <c:v>2050</c:v>
                </c:pt>
                <c:pt idx="45">
                  <c:v>2051</c:v>
                </c:pt>
                <c:pt idx="46">
                  <c:v>2052</c:v>
                </c:pt>
                <c:pt idx="47">
                  <c:v>2053</c:v>
                </c:pt>
                <c:pt idx="48">
                  <c:v>2054</c:v>
                </c:pt>
                <c:pt idx="49">
                  <c:v>2055</c:v>
                </c:pt>
                <c:pt idx="50">
                  <c:v>2056</c:v>
                </c:pt>
                <c:pt idx="51">
                  <c:v>2057</c:v>
                </c:pt>
                <c:pt idx="52">
                  <c:v>2058</c:v>
                </c:pt>
                <c:pt idx="53">
                  <c:v>2059</c:v>
                </c:pt>
                <c:pt idx="54">
                  <c:v>2060</c:v>
                </c:pt>
                <c:pt idx="55">
                  <c:v>2061</c:v>
                </c:pt>
                <c:pt idx="56">
                  <c:v>2062</c:v>
                </c:pt>
                <c:pt idx="57">
                  <c:v>2063</c:v>
                </c:pt>
                <c:pt idx="58">
                  <c:v>2064</c:v>
                </c:pt>
                <c:pt idx="59">
                  <c:v>2065</c:v>
                </c:pt>
                <c:pt idx="60">
                  <c:v>2066</c:v>
                </c:pt>
                <c:pt idx="61">
                  <c:v>2067</c:v>
                </c:pt>
                <c:pt idx="62">
                  <c:v>2068</c:v>
                </c:pt>
                <c:pt idx="63">
                  <c:v>2069</c:v>
                </c:pt>
                <c:pt idx="64">
                  <c:v>2070</c:v>
                </c:pt>
                <c:pt idx="65">
                  <c:v>2071</c:v>
                </c:pt>
                <c:pt idx="66">
                  <c:v>2072</c:v>
                </c:pt>
                <c:pt idx="67">
                  <c:v>2073</c:v>
                </c:pt>
                <c:pt idx="68">
                  <c:v>2074</c:v>
                </c:pt>
                <c:pt idx="69">
                  <c:v>2075</c:v>
                </c:pt>
                <c:pt idx="70">
                  <c:v>2076</c:v>
                </c:pt>
                <c:pt idx="71">
                  <c:v>2077</c:v>
                </c:pt>
                <c:pt idx="72">
                  <c:v>2078</c:v>
                </c:pt>
                <c:pt idx="73">
                  <c:v>2079</c:v>
                </c:pt>
                <c:pt idx="74">
                  <c:v>2080</c:v>
                </c:pt>
                <c:pt idx="75">
                  <c:v>2081</c:v>
                </c:pt>
                <c:pt idx="76">
                  <c:v>2082</c:v>
                </c:pt>
                <c:pt idx="77">
                  <c:v>2083</c:v>
                </c:pt>
                <c:pt idx="78">
                  <c:v>2084</c:v>
                </c:pt>
                <c:pt idx="79">
                  <c:v>2085</c:v>
                </c:pt>
                <c:pt idx="80">
                  <c:v>2086</c:v>
                </c:pt>
                <c:pt idx="81">
                  <c:v>2087</c:v>
                </c:pt>
                <c:pt idx="82">
                  <c:v>2088</c:v>
                </c:pt>
                <c:pt idx="83">
                  <c:v>2089</c:v>
                </c:pt>
                <c:pt idx="84">
                  <c:v>2090</c:v>
                </c:pt>
                <c:pt idx="85">
                  <c:v>2091</c:v>
                </c:pt>
                <c:pt idx="86">
                  <c:v>2092</c:v>
                </c:pt>
                <c:pt idx="87">
                  <c:v>2093</c:v>
                </c:pt>
                <c:pt idx="88">
                  <c:v>2094</c:v>
                </c:pt>
                <c:pt idx="89">
                  <c:v>2095</c:v>
                </c:pt>
                <c:pt idx="90">
                  <c:v>2096</c:v>
                </c:pt>
                <c:pt idx="91">
                  <c:v>2097</c:v>
                </c:pt>
                <c:pt idx="92">
                  <c:v>2098</c:v>
                </c:pt>
                <c:pt idx="93">
                  <c:v>2099</c:v>
                </c:pt>
                <c:pt idx="94">
                  <c:v>2100</c:v>
                </c:pt>
                <c:pt idx="95">
                  <c:v>2101</c:v>
                </c:pt>
                <c:pt idx="96">
                  <c:v>2102</c:v>
                </c:pt>
                <c:pt idx="97">
                  <c:v>2103</c:v>
                </c:pt>
                <c:pt idx="98">
                  <c:v>2104</c:v>
                </c:pt>
                <c:pt idx="99">
                  <c:v>2105</c:v>
                </c:pt>
                <c:pt idx="100">
                  <c:v>2106</c:v>
                </c:pt>
                <c:pt idx="101">
                  <c:v>2107</c:v>
                </c:pt>
                <c:pt idx="102">
                  <c:v>2108</c:v>
                </c:pt>
                <c:pt idx="103">
                  <c:v>2109</c:v>
                </c:pt>
                <c:pt idx="104">
                  <c:v>2110</c:v>
                </c:pt>
                <c:pt idx="105">
                  <c:v>2111</c:v>
                </c:pt>
                <c:pt idx="106">
                  <c:v>2112</c:v>
                </c:pt>
                <c:pt idx="107">
                  <c:v>2113</c:v>
                </c:pt>
                <c:pt idx="108">
                  <c:v>2114</c:v>
                </c:pt>
                <c:pt idx="109">
                  <c:v>2115</c:v>
                </c:pt>
                <c:pt idx="110">
                  <c:v>2116</c:v>
                </c:pt>
                <c:pt idx="111">
                  <c:v>2117</c:v>
                </c:pt>
                <c:pt idx="112">
                  <c:v>2118</c:v>
                </c:pt>
                <c:pt idx="113">
                  <c:v>2119</c:v>
                </c:pt>
                <c:pt idx="114">
                  <c:v>2120</c:v>
                </c:pt>
                <c:pt idx="115">
                  <c:v>2121</c:v>
                </c:pt>
                <c:pt idx="116">
                  <c:v>2122</c:v>
                </c:pt>
                <c:pt idx="117">
                  <c:v>2123</c:v>
                </c:pt>
                <c:pt idx="118">
                  <c:v>2124</c:v>
                </c:pt>
                <c:pt idx="119">
                  <c:v>2125</c:v>
                </c:pt>
                <c:pt idx="120">
                  <c:v>2126</c:v>
                </c:pt>
                <c:pt idx="121">
                  <c:v>2127</c:v>
                </c:pt>
                <c:pt idx="122">
                  <c:v>2128</c:v>
                </c:pt>
                <c:pt idx="123">
                  <c:v>2129</c:v>
                </c:pt>
                <c:pt idx="124">
                  <c:v>2130</c:v>
                </c:pt>
                <c:pt idx="125">
                  <c:v>2131</c:v>
                </c:pt>
                <c:pt idx="126">
                  <c:v>2132</c:v>
                </c:pt>
                <c:pt idx="127">
                  <c:v>2133</c:v>
                </c:pt>
                <c:pt idx="128">
                  <c:v>2134</c:v>
                </c:pt>
                <c:pt idx="129">
                  <c:v>2135</c:v>
                </c:pt>
                <c:pt idx="130">
                  <c:v>2136</c:v>
                </c:pt>
                <c:pt idx="131">
                  <c:v>2137</c:v>
                </c:pt>
                <c:pt idx="132">
                  <c:v>2138</c:v>
                </c:pt>
                <c:pt idx="133">
                  <c:v>2139</c:v>
                </c:pt>
                <c:pt idx="134">
                  <c:v>2140</c:v>
                </c:pt>
                <c:pt idx="135">
                  <c:v>2141</c:v>
                </c:pt>
                <c:pt idx="136">
                  <c:v>2142</c:v>
                </c:pt>
                <c:pt idx="137">
                  <c:v>2143</c:v>
                </c:pt>
                <c:pt idx="138">
                  <c:v>2144</c:v>
                </c:pt>
                <c:pt idx="139">
                  <c:v>2145</c:v>
                </c:pt>
                <c:pt idx="140">
                  <c:v>2146</c:v>
                </c:pt>
              </c:numCache>
            </c:numRef>
          </c:cat>
          <c:val>
            <c:numRef>
              <c:f>RESULTS!$G$9:$G$149</c:f>
              <c:numCache>
                <c:formatCode>0.000E+00</c:formatCode>
                <c:ptCount val="141"/>
                <c:pt idx="0" formatCode="#,##0">
                  <c:v>0</c:v>
                </c:pt>
                <c:pt idx="1">
                  <c:v>3557111.5242204838</c:v>
                </c:pt>
                <c:pt idx="2">
                  <c:v>7363614.0702738473</c:v>
                </c:pt>
                <c:pt idx="3">
                  <c:v>11083970.919571806</c:v>
                </c:pt>
                <c:pt idx="4">
                  <c:v>14772133.258849474</c:v>
                </c:pt>
                <c:pt idx="5">
                  <c:v>18541608.308825459</c:v>
                </c:pt>
                <c:pt idx="6">
                  <c:v>22338680.590276048</c:v>
                </c:pt>
                <c:pt idx="7">
                  <c:v>26162004.170340024</c:v>
                </c:pt>
                <c:pt idx="8">
                  <c:v>30010298.758076422</c:v>
                </c:pt>
                <c:pt idx="9">
                  <c:v>33882346.503070258</c:v>
                </c:pt>
                <c:pt idx="10">
                  <c:v>37776988.950172149</c:v>
                </c:pt>
                <c:pt idx="11">
                  <c:v>41693124.142757066</c:v>
                </c:pt>
                <c:pt idx="12">
                  <c:v>45629703.867258735</c:v>
                </c:pt>
                <c:pt idx="13">
                  <c:v>49585731.032089762</c:v>
                </c:pt>
                <c:pt idx="14">
                  <c:v>53560257.174393289</c:v>
                </c:pt>
                <c:pt idx="15">
                  <c:v>57552380.088391863</c:v>
                </c:pt>
                <c:pt idx="16">
                  <c:v>54745517.390127338</c:v>
                </c:pt>
                <c:pt idx="17">
                  <c:v>52075547.001004659</c:v>
                </c:pt>
                <c:pt idx="18">
                  <c:v>49535792.604325548</c:v>
                </c:pt>
                <c:pt idx="19">
                  <c:v>47119903.491199322</c:v>
                </c:pt>
                <c:pt idx="20">
                  <c:v>44821838.680462725</c:v>
                </c:pt>
                <c:pt idx="21">
                  <c:v>42635851.8130804</c:v>
                </c:pt>
                <c:pt idx="22">
                  <c:v>40556476.783254184</c:v>
                </c:pt>
                <c:pt idx="23">
                  <c:v>38578514.070311442</c:v>
                </c:pt>
                <c:pt idx="24">
                  <c:v>36697017.737195052</c:v>
                </c:pt>
                <c:pt idx="25">
                  <c:v>34907283.063044541</c:v>
                </c:pt>
                <c:pt idx="26">
                  <c:v>33204834.778943375</c:v>
                </c:pt>
                <c:pt idx="27">
                  <c:v>31585415.877415609</c:v>
                </c:pt>
                <c:pt idx="28">
                  <c:v>30044976.967689764</c:v>
                </c:pt>
                <c:pt idx="29">
                  <c:v>28579666.150112737</c:v>
                </c:pt>
                <c:pt idx="30">
                  <c:v>27185819.384394281</c:v>
                </c:pt>
                <c:pt idx="31">
                  <c:v>25859951.327597726</c:v>
                </c:pt>
                <c:pt idx="32">
                  <c:v>24598746.618967257</c:v>
                </c:pt>
                <c:pt idx="33">
                  <c:v>23399051.589799114</c:v>
                </c:pt>
                <c:pt idx="34">
                  <c:v>22257866.377627131</c:v>
                </c:pt>
                <c:pt idx="35">
                  <c:v>21172337.425004043</c:v>
                </c:pt>
                <c:pt idx="36">
                  <c:v>20139750.344121523</c:v>
                </c:pt>
                <c:pt idx="37">
                  <c:v>19157523.129426774</c:v>
                </c:pt>
                <c:pt idx="38">
                  <c:v>18223199.701263744</c:v>
                </c:pt>
                <c:pt idx="39">
                  <c:v>17334443.764394701</c:v>
                </c:pt>
                <c:pt idx="40">
                  <c:v>16489032.96604516</c:v>
                </c:pt>
                <c:pt idx="41">
                  <c:v>15684853.338864438</c:v>
                </c:pt>
                <c:pt idx="42">
                  <c:v>14919894.014906121</c:v>
                </c:pt>
                <c:pt idx="43">
                  <c:v>14192242.197410798</c:v>
                </c:pt>
                <c:pt idx="44">
                  <c:v>13500078.377817823</c:v>
                </c:pt>
                <c:pt idx="45">
                  <c:v>12841671.786046181</c:v>
                </c:pt>
                <c:pt idx="46">
                  <c:v>12215376.062667761</c:v>
                </c:pt>
                <c:pt idx="47">
                  <c:v>11619625.142151257</c:v>
                </c:pt>
                <c:pt idx="48">
                  <c:v>11052929.336882567</c:v>
                </c:pt>
                <c:pt idx="49">
                  <c:v>10513871.612169862</c:v>
                </c:pt>
                <c:pt idx="50">
                  <c:v>10001104.042918731</c:v>
                </c:pt>
                <c:pt idx="51">
                  <c:v>9513344.4431173485</c:v>
                </c:pt>
                <c:pt idx="52">
                  <c:v>9049373.1597035825</c:v>
                </c:pt>
                <c:pt idx="53">
                  <c:v>8608030.0227970481</c:v>
                </c:pt>
                <c:pt idx="54">
                  <c:v>8188211.4446701007</c:v>
                </c:pt>
                <c:pt idx="55">
                  <c:v>7788867.6602037018</c:v>
                </c:pt>
                <c:pt idx="56">
                  <c:v>7409000.101927788</c:v>
                </c:pt>
                <c:pt idx="57">
                  <c:v>7047658.9030825011</c:v>
                </c:pt>
                <c:pt idx="58">
                  <c:v>6703940.5224565025</c:v>
                </c:pt>
                <c:pt idx="59">
                  <c:v>6376985.4850633144</c:v>
                </c:pt>
                <c:pt idx="60">
                  <c:v>6065976.2330061831</c:v>
                </c:pt>
                <c:pt idx="61">
                  <c:v>5770135.0811574804</c:v>
                </c:pt>
                <c:pt idx="62">
                  <c:v>5488722.2725408105</c:v>
                </c:pt>
                <c:pt idx="63">
                  <c:v>5221034.1285532471</c:v>
                </c:pt>
                <c:pt idx="64">
                  <c:v>4966401.2894022912</c:v>
                </c:pt>
                <c:pt idx="65">
                  <c:v>4724187.0403577462</c:v>
                </c:pt>
                <c:pt idx="66">
                  <c:v>4493785.71963323</c:v>
                </c:pt>
                <c:pt idx="67">
                  <c:v>4274621.2039162433</c:v>
                </c:pt>
                <c:pt idx="68">
                  <c:v>4066145.4677597983</c:v>
                </c:pt>
                <c:pt idx="69">
                  <c:v>3867837.2132333401</c:v>
                </c:pt>
                <c:pt idx="70">
                  <c:v>3679200.5664063948</c:v>
                </c:pt>
                <c:pt idx="71">
                  <c:v>3499763.8374054562</c:v>
                </c:pt>
                <c:pt idx="72">
                  <c:v>3329078.3409436019</c:v>
                </c:pt>
                <c:pt idx="73">
                  <c:v>3166717.2743735746</c:v>
                </c:pt>
                <c:pt idx="74">
                  <c:v>3012274.6504588448</c:v>
                </c:pt>
                <c:pt idx="75">
                  <c:v>2865364.282194057</c:v>
                </c:pt>
                <c:pt idx="76">
                  <c:v>2725618.8171363547</c:v>
                </c:pt>
                <c:pt idx="77">
                  <c:v>2592688.8188329306</c:v>
                </c:pt>
                <c:pt idx="78">
                  <c:v>2466241.8930478855</c:v>
                </c:pt>
                <c:pt idx="79">
                  <c:v>2345961.8566034911</c:v>
                </c:pt>
                <c:pt idx="80">
                  <c:v>2231547.9467575653</c:v>
                </c:pt>
                <c:pt idx="81">
                  <c:v>2122714.0691399486</c:v>
                </c:pt>
                <c:pt idx="82">
                  <c:v>2019188.0823675625</c:v>
                </c:pt>
                <c:pt idx="83">
                  <c:v>1920711.1175491964</c:v>
                </c:pt>
                <c:pt idx="84">
                  <c:v>1827036.930978446</c:v>
                </c:pt>
                <c:pt idx="85">
                  <c:v>1737931.2883961773</c:v>
                </c:pt>
                <c:pt idx="86">
                  <c:v>1653171.3792828806</c:v>
                </c:pt>
                <c:pt idx="87">
                  <c:v>1572545.2597163061</c:v>
                </c:pt>
                <c:pt idx="88">
                  <c:v>1495851.3224012677</c:v>
                </c:pt>
                <c:pt idx="89">
                  <c:v>1422897.7925463896</c:v>
                </c:pt>
                <c:pt idx="90">
                  <c:v>1353502.2483272385</c:v>
                </c:pt>
                <c:pt idx="91">
                  <c:v>1287491.1647367415</c:v>
                </c:pt>
                <c:pt idx="92">
                  <c:v>1224699.4796822849</c:v>
                </c:pt>
                <c:pt idx="93">
                  <c:v>1164970.1812445035</c:v>
                </c:pt>
                <c:pt idx="94">
                  <c:v>1108153.9150657018</c:v>
                </c:pt>
                <c:pt idx="95">
                  <c:v>1054108.6108861605</c:v>
                </c:pt>
                <c:pt idx="96">
                  <c:v>1002699.1272944896</c:v>
                </c:pt>
                <c:pt idx="97">
                  <c:v>953796.91380370548</c:v>
                </c:pt>
                <c:pt idx="98">
                  <c:v>907279.68940805586</c:v>
                </c:pt>
                <c:pt idx="99">
                  <c:v>863031.13681681163</c:v>
                </c:pt>
                <c:pt idx="100">
                  <c:v>820940.61160045257</c:v>
                </c:pt>
                <c:pt idx="101">
                  <c:v>780902.86552196287</c:v>
                </c:pt>
                <c:pt idx="102">
                  <c:v>742817.78336141503</c:v>
                </c:pt>
                <c:pt idx="103">
                  <c:v>706590.13257577491</c:v>
                </c:pt>
                <c:pt idx="104">
                  <c:v>672129.32516793744</c:v>
                </c:pt>
                <c:pt idx="105">
                  <c:v>639349.19116955053</c:v>
                </c:pt>
                <c:pt idx="106">
                  <c:v>608167.76317120856</c:v>
                </c:pt>
                <c:pt idx="107">
                  <c:v>578507.07136123511</c:v>
                </c:pt>
                <c:pt idx="108">
                  <c:v>550292.94856054115</c:v>
                </c:pt>
                <c:pt idx="109">
                  <c:v>523454.84476604464</c:v>
                </c:pt>
                <c:pt idx="110">
                  <c:v>497925.65073891525</c:v>
                </c:pt>
                <c:pt idx="111">
                  <c:v>473641.5301965219</c:v>
                </c:pt>
                <c:pt idx="112">
                  <c:v>450541.76018847508</c:v>
                </c:pt>
                <c:pt idx="113">
                  <c:v>428568.5792576219</c:v>
                </c:pt>
                <c:pt idx="114">
                  <c:v>407667.04300631629</c:v>
                </c:pt>
                <c:pt idx="115">
                  <c:v>387784.88670680602</c:v>
                </c:pt>
                <c:pt idx="116">
                  <c:v>368872.39461218967</c:v>
                </c:pt>
                <c:pt idx="117">
                  <c:v>350882.27564115339</c:v>
                </c:pt>
                <c:pt idx="118">
                  <c:v>333769.54512563534</c:v>
                </c:pt>
                <c:pt idx="119">
                  <c:v>317491.41232572321</c:v>
                </c:pt>
                <c:pt idx="120">
                  <c:v>302007.17343051656</c:v>
                </c:pt>
                <c:pt idx="121">
                  <c:v>287278.10977739759</c:v>
                </c:pt>
                <c:pt idx="122">
                  <c:v>273267.39103520685</c:v>
                </c:pt>
                <c:pt idx="123">
                  <c:v>259939.98310923146</c:v>
                </c:pt>
                <c:pt idx="124">
                  <c:v>247262.56053771949</c:v>
                </c:pt>
                <c:pt idx="125">
                  <c:v>235203.42316086788</c:v>
                </c:pt>
                <c:pt idx="126">
                  <c:v>223732.41685391022</c:v>
                </c:pt>
                <c:pt idx="127">
                  <c:v>212820.85812609887</c:v>
                </c:pt>
                <c:pt idx="128">
                  <c:v>202441.46239703716</c:v>
                </c:pt>
                <c:pt idx="129">
                  <c:v>192568.27577101655</c:v>
                </c:pt>
                <c:pt idx="130">
                  <c:v>183176.61013875893</c:v>
                </c:pt>
                <c:pt idx="131">
                  <c:v>174242.9814442833</c:v>
                </c:pt>
                <c:pt idx="132">
                  <c:v>165745.05096253418</c:v>
                </c:pt>
                <c:pt idx="133">
                  <c:v>157661.56944093292</c:v>
                </c:pt>
                <c:pt idx="134">
                  <c:v>149972.32396517796</c:v>
                </c:pt>
                <c:pt idx="135">
                  <c:v>142658.08741643088</c:v>
                </c:pt>
                <c:pt idx="136">
                  <c:v>135700.57039350408</c:v>
                </c:pt>
                <c:pt idx="137">
                  <c:v>129082.37547983151</c:v>
                </c:pt>
                <c:pt idx="138">
                  <c:v>122786.95374086522</c:v>
                </c:pt>
                <c:pt idx="139">
                  <c:v>116798.56334311902</c:v>
                </c:pt>
                <c:pt idx="140">
                  <c:v>111102.23019138529</c:v>
                </c:pt>
              </c:numCache>
            </c:numRef>
          </c:val>
          <c:smooth val="0"/>
          <c:extLst>
            <c:ext xmlns:c16="http://schemas.microsoft.com/office/drawing/2014/chart" uri="{C3380CC4-5D6E-409C-BE32-E72D297353CC}">
              <c16:uniqueId val="{00000000-A5B2-428A-8AF2-4DAEC4E2FACF}"/>
            </c:ext>
          </c:extLst>
        </c:ser>
        <c:ser>
          <c:idx val="2"/>
          <c:order val="1"/>
          <c:tx>
            <c:strRef>
              <c:f>RESULTS!$I$7</c:f>
              <c:strCache>
                <c:ptCount val="1"/>
                <c:pt idx="0">
                  <c:v>Methane</c:v>
                </c:pt>
              </c:strCache>
            </c:strRef>
          </c:tx>
          <c:spPr>
            <a:ln w="25400">
              <a:solidFill>
                <a:srgbClr val="00CCFF"/>
              </a:solidFill>
              <a:prstDash val="solid"/>
            </a:ln>
          </c:spPr>
          <c:marker>
            <c:symbol val="none"/>
          </c:marker>
          <c:cat>
            <c:numRef>
              <c:f>RESULTS!$A$9:$A$149</c:f>
              <c:numCache>
                <c:formatCode>0</c:formatCode>
                <c:ptCount val="141"/>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pt idx="19">
                  <c:v>2025</c:v>
                </c:pt>
                <c:pt idx="20">
                  <c:v>2026</c:v>
                </c:pt>
                <c:pt idx="21">
                  <c:v>2027</c:v>
                </c:pt>
                <c:pt idx="22">
                  <c:v>2028</c:v>
                </c:pt>
                <c:pt idx="23">
                  <c:v>2029</c:v>
                </c:pt>
                <c:pt idx="24">
                  <c:v>2030</c:v>
                </c:pt>
                <c:pt idx="25">
                  <c:v>2031</c:v>
                </c:pt>
                <c:pt idx="26">
                  <c:v>2032</c:v>
                </c:pt>
                <c:pt idx="27">
                  <c:v>2033</c:v>
                </c:pt>
                <c:pt idx="28">
                  <c:v>2034</c:v>
                </c:pt>
                <c:pt idx="29">
                  <c:v>2035</c:v>
                </c:pt>
                <c:pt idx="30">
                  <c:v>2036</c:v>
                </c:pt>
                <c:pt idx="31">
                  <c:v>2037</c:v>
                </c:pt>
                <c:pt idx="32">
                  <c:v>2038</c:v>
                </c:pt>
                <c:pt idx="33">
                  <c:v>2039</c:v>
                </c:pt>
                <c:pt idx="34">
                  <c:v>2040</c:v>
                </c:pt>
                <c:pt idx="35">
                  <c:v>2041</c:v>
                </c:pt>
                <c:pt idx="36">
                  <c:v>2042</c:v>
                </c:pt>
                <c:pt idx="37">
                  <c:v>2043</c:v>
                </c:pt>
                <c:pt idx="38">
                  <c:v>2044</c:v>
                </c:pt>
                <c:pt idx="39">
                  <c:v>2045</c:v>
                </c:pt>
                <c:pt idx="40">
                  <c:v>2046</c:v>
                </c:pt>
                <c:pt idx="41">
                  <c:v>2047</c:v>
                </c:pt>
                <c:pt idx="42">
                  <c:v>2048</c:v>
                </c:pt>
                <c:pt idx="43">
                  <c:v>2049</c:v>
                </c:pt>
                <c:pt idx="44">
                  <c:v>2050</c:v>
                </c:pt>
                <c:pt idx="45">
                  <c:v>2051</c:v>
                </c:pt>
                <c:pt idx="46">
                  <c:v>2052</c:v>
                </c:pt>
                <c:pt idx="47">
                  <c:v>2053</c:v>
                </c:pt>
                <c:pt idx="48">
                  <c:v>2054</c:v>
                </c:pt>
                <c:pt idx="49">
                  <c:v>2055</c:v>
                </c:pt>
                <c:pt idx="50">
                  <c:v>2056</c:v>
                </c:pt>
                <c:pt idx="51">
                  <c:v>2057</c:v>
                </c:pt>
                <c:pt idx="52">
                  <c:v>2058</c:v>
                </c:pt>
                <c:pt idx="53">
                  <c:v>2059</c:v>
                </c:pt>
                <c:pt idx="54">
                  <c:v>2060</c:v>
                </c:pt>
                <c:pt idx="55">
                  <c:v>2061</c:v>
                </c:pt>
                <c:pt idx="56">
                  <c:v>2062</c:v>
                </c:pt>
                <c:pt idx="57">
                  <c:v>2063</c:v>
                </c:pt>
                <c:pt idx="58">
                  <c:v>2064</c:v>
                </c:pt>
                <c:pt idx="59">
                  <c:v>2065</c:v>
                </c:pt>
                <c:pt idx="60">
                  <c:v>2066</c:v>
                </c:pt>
                <c:pt idx="61">
                  <c:v>2067</c:v>
                </c:pt>
                <c:pt idx="62">
                  <c:v>2068</c:v>
                </c:pt>
                <c:pt idx="63">
                  <c:v>2069</c:v>
                </c:pt>
                <c:pt idx="64">
                  <c:v>2070</c:v>
                </c:pt>
                <c:pt idx="65">
                  <c:v>2071</c:v>
                </c:pt>
                <c:pt idx="66">
                  <c:v>2072</c:v>
                </c:pt>
                <c:pt idx="67">
                  <c:v>2073</c:v>
                </c:pt>
                <c:pt idx="68">
                  <c:v>2074</c:v>
                </c:pt>
                <c:pt idx="69">
                  <c:v>2075</c:v>
                </c:pt>
                <c:pt idx="70">
                  <c:v>2076</c:v>
                </c:pt>
                <c:pt idx="71">
                  <c:v>2077</c:v>
                </c:pt>
                <c:pt idx="72">
                  <c:v>2078</c:v>
                </c:pt>
                <c:pt idx="73">
                  <c:v>2079</c:v>
                </c:pt>
                <c:pt idx="74">
                  <c:v>2080</c:v>
                </c:pt>
                <c:pt idx="75">
                  <c:v>2081</c:v>
                </c:pt>
                <c:pt idx="76">
                  <c:v>2082</c:v>
                </c:pt>
                <c:pt idx="77">
                  <c:v>2083</c:v>
                </c:pt>
                <c:pt idx="78">
                  <c:v>2084</c:v>
                </c:pt>
                <c:pt idx="79">
                  <c:v>2085</c:v>
                </c:pt>
                <c:pt idx="80">
                  <c:v>2086</c:v>
                </c:pt>
                <c:pt idx="81">
                  <c:v>2087</c:v>
                </c:pt>
                <c:pt idx="82">
                  <c:v>2088</c:v>
                </c:pt>
                <c:pt idx="83">
                  <c:v>2089</c:v>
                </c:pt>
                <c:pt idx="84">
                  <c:v>2090</c:v>
                </c:pt>
                <c:pt idx="85">
                  <c:v>2091</c:v>
                </c:pt>
                <c:pt idx="86">
                  <c:v>2092</c:v>
                </c:pt>
                <c:pt idx="87">
                  <c:v>2093</c:v>
                </c:pt>
                <c:pt idx="88">
                  <c:v>2094</c:v>
                </c:pt>
                <c:pt idx="89">
                  <c:v>2095</c:v>
                </c:pt>
                <c:pt idx="90">
                  <c:v>2096</c:v>
                </c:pt>
                <c:pt idx="91">
                  <c:v>2097</c:v>
                </c:pt>
                <c:pt idx="92">
                  <c:v>2098</c:v>
                </c:pt>
                <c:pt idx="93">
                  <c:v>2099</c:v>
                </c:pt>
                <c:pt idx="94">
                  <c:v>2100</c:v>
                </c:pt>
                <c:pt idx="95">
                  <c:v>2101</c:v>
                </c:pt>
                <c:pt idx="96">
                  <c:v>2102</c:v>
                </c:pt>
                <c:pt idx="97">
                  <c:v>2103</c:v>
                </c:pt>
                <c:pt idx="98">
                  <c:v>2104</c:v>
                </c:pt>
                <c:pt idx="99">
                  <c:v>2105</c:v>
                </c:pt>
                <c:pt idx="100">
                  <c:v>2106</c:v>
                </c:pt>
                <c:pt idx="101">
                  <c:v>2107</c:v>
                </c:pt>
                <c:pt idx="102">
                  <c:v>2108</c:v>
                </c:pt>
                <c:pt idx="103">
                  <c:v>2109</c:v>
                </c:pt>
                <c:pt idx="104">
                  <c:v>2110</c:v>
                </c:pt>
                <c:pt idx="105">
                  <c:v>2111</c:v>
                </c:pt>
                <c:pt idx="106">
                  <c:v>2112</c:v>
                </c:pt>
                <c:pt idx="107">
                  <c:v>2113</c:v>
                </c:pt>
                <c:pt idx="108">
                  <c:v>2114</c:v>
                </c:pt>
                <c:pt idx="109">
                  <c:v>2115</c:v>
                </c:pt>
                <c:pt idx="110">
                  <c:v>2116</c:v>
                </c:pt>
                <c:pt idx="111">
                  <c:v>2117</c:v>
                </c:pt>
                <c:pt idx="112">
                  <c:v>2118</c:v>
                </c:pt>
                <c:pt idx="113">
                  <c:v>2119</c:v>
                </c:pt>
                <c:pt idx="114">
                  <c:v>2120</c:v>
                </c:pt>
                <c:pt idx="115">
                  <c:v>2121</c:v>
                </c:pt>
                <c:pt idx="116">
                  <c:v>2122</c:v>
                </c:pt>
                <c:pt idx="117">
                  <c:v>2123</c:v>
                </c:pt>
                <c:pt idx="118">
                  <c:v>2124</c:v>
                </c:pt>
                <c:pt idx="119">
                  <c:v>2125</c:v>
                </c:pt>
                <c:pt idx="120">
                  <c:v>2126</c:v>
                </c:pt>
                <c:pt idx="121">
                  <c:v>2127</c:v>
                </c:pt>
                <c:pt idx="122">
                  <c:v>2128</c:v>
                </c:pt>
                <c:pt idx="123">
                  <c:v>2129</c:v>
                </c:pt>
                <c:pt idx="124">
                  <c:v>2130</c:v>
                </c:pt>
                <c:pt idx="125">
                  <c:v>2131</c:v>
                </c:pt>
                <c:pt idx="126">
                  <c:v>2132</c:v>
                </c:pt>
                <c:pt idx="127">
                  <c:v>2133</c:v>
                </c:pt>
                <c:pt idx="128">
                  <c:v>2134</c:v>
                </c:pt>
                <c:pt idx="129">
                  <c:v>2135</c:v>
                </c:pt>
                <c:pt idx="130">
                  <c:v>2136</c:v>
                </c:pt>
                <c:pt idx="131">
                  <c:v>2137</c:v>
                </c:pt>
                <c:pt idx="132">
                  <c:v>2138</c:v>
                </c:pt>
                <c:pt idx="133">
                  <c:v>2139</c:v>
                </c:pt>
                <c:pt idx="134">
                  <c:v>2140</c:v>
                </c:pt>
                <c:pt idx="135">
                  <c:v>2141</c:v>
                </c:pt>
                <c:pt idx="136">
                  <c:v>2142</c:v>
                </c:pt>
                <c:pt idx="137">
                  <c:v>2143</c:v>
                </c:pt>
                <c:pt idx="138">
                  <c:v>2144</c:v>
                </c:pt>
                <c:pt idx="139">
                  <c:v>2145</c:v>
                </c:pt>
                <c:pt idx="140">
                  <c:v>2146</c:v>
                </c:pt>
              </c:numCache>
            </c:numRef>
          </c:cat>
          <c:val>
            <c:numRef>
              <c:f>RESULTS!$J$9:$J$149</c:f>
              <c:numCache>
                <c:formatCode>0.000E+00</c:formatCode>
                <c:ptCount val="141"/>
                <c:pt idx="0" formatCode="#,##0">
                  <c:v>0</c:v>
                </c:pt>
                <c:pt idx="1">
                  <c:v>1991982.4535634711</c:v>
                </c:pt>
                <c:pt idx="2">
                  <c:v>4123623.8793533547</c:v>
                </c:pt>
                <c:pt idx="3">
                  <c:v>6207023.7149602119</c:v>
                </c:pt>
                <c:pt idx="4">
                  <c:v>8272394.6249557054</c:v>
                </c:pt>
                <c:pt idx="5">
                  <c:v>10383300.652942257</c:v>
                </c:pt>
                <c:pt idx="6">
                  <c:v>12509661.130554587</c:v>
                </c:pt>
                <c:pt idx="7">
                  <c:v>14650722.335390415</c:v>
                </c:pt>
                <c:pt idx="8">
                  <c:v>16805767.304522797</c:v>
                </c:pt>
                <c:pt idx="9">
                  <c:v>18974114.041719347</c:v>
                </c:pt>
                <c:pt idx="10">
                  <c:v>21155113.812096406</c:v>
                </c:pt>
                <c:pt idx="11">
                  <c:v>23348149.51994396</c:v>
                </c:pt>
                <c:pt idx="12">
                  <c:v>25552634.165664893</c:v>
                </c:pt>
                <c:pt idx="13">
                  <c:v>27768009.377970267</c:v>
                </c:pt>
                <c:pt idx="14">
                  <c:v>29993744.017660245</c:v>
                </c:pt>
                <c:pt idx="15">
                  <c:v>32229332.849499445</c:v>
                </c:pt>
                <c:pt idx="16">
                  <c:v>30657489.738471311</c:v>
                </c:pt>
                <c:pt idx="17">
                  <c:v>29162306.320562612</c:v>
                </c:pt>
                <c:pt idx="18">
                  <c:v>27740043.858422309</c:v>
                </c:pt>
                <c:pt idx="19">
                  <c:v>26387145.955071621</c:v>
                </c:pt>
                <c:pt idx="20">
                  <c:v>25100229.661059126</c:v>
                </c:pt>
                <c:pt idx="21">
                  <c:v>23876077.015325025</c:v>
                </c:pt>
                <c:pt idx="22">
                  <c:v>22711626.998622343</c:v>
                </c:pt>
                <c:pt idx="23">
                  <c:v>21603967.879374407</c:v>
                </c:pt>
                <c:pt idx="24">
                  <c:v>20550329.932829231</c:v>
                </c:pt>
                <c:pt idx="25">
                  <c:v>19548078.515304945</c:v>
                </c:pt>
                <c:pt idx="26">
                  <c:v>18594707.476208292</c:v>
                </c:pt>
                <c:pt idx="27">
                  <c:v>17687832.891352743</c:v>
                </c:pt>
                <c:pt idx="28">
                  <c:v>16825187.10190627</c:v>
                </c:pt>
                <c:pt idx="29">
                  <c:v>16004613.044063134</c:v>
                </c:pt>
                <c:pt idx="30">
                  <c:v>15224058.855260799</c:v>
                </c:pt>
                <c:pt idx="31">
                  <c:v>14481572.743454728</c:v>
                </c:pt>
                <c:pt idx="32">
                  <c:v>13775298.106621666</c:v>
                </c:pt>
                <c:pt idx="33">
                  <c:v>13103468.890287504</c:v>
                </c:pt>
                <c:pt idx="34">
                  <c:v>12464405.171471193</c:v>
                </c:pt>
                <c:pt idx="35">
                  <c:v>11856508.958002266</c:v>
                </c:pt>
                <c:pt idx="36">
                  <c:v>11278260.192708055</c:v>
                </c:pt>
                <c:pt idx="37">
                  <c:v>10728212.952478994</c:v>
                </c:pt>
                <c:pt idx="38">
                  <c:v>10204991.832707698</c:v>
                </c:pt>
                <c:pt idx="39">
                  <c:v>9707288.5080610327</c:v>
                </c:pt>
                <c:pt idx="40">
                  <c:v>9233858.4609852899</c:v>
                </c:pt>
                <c:pt idx="41">
                  <c:v>8783517.8697640859</c:v>
                </c:pt>
                <c:pt idx="42">
                  <c:v>8355140.648347429</c:v>
                </c:pt>
                <c:pt idx="43">
                  <c:v>7947655.6305500474</c:v>
                </c:pt>
                <c:pt idx="44">
                  <c:v>7560043.8915779814</c:v>
                </c:pt>
                <c:pt idx="45">
                  <c:v>7191336.2001858614</c:v>
                </c:pt>
                <c:pt idx="46">
                  <c:v>6840610.5950939469</c:v>
                </c:pt>
                <c:pt idx="47">
                  <c:v>6506990.0796047039</c:v>
                </c:pt>
                <c:pt idx="48">
                  <c:v>6189640.4286542377</c:v>
                </c:pt>
                <c:pt idx="49">
                  <c:v>5887768.1028151233</c:v>
                </c:pt>
                <c:pt idx="50">
                  <c:v>5600618.2640344892</c:v>
                </c:pt>
                <c:pt idx="51">
                  <c:v>5327472.8881457159</c:v>
                </c:pt>
                <c:pt idx="52">
                  <c:v>5067648.9694340061</c:v>
                </c:pt>
                <c:pt idx="53">
                  <c:v>4820496.8127663471</c:v>
                </c:pt>
                <c:pt idx="54">
                  <c:v>4585398.4090152569</c:v>
                </c:pt>
                <c:pt idx="55">
                  <c:v>4361765.8897140734</c:v>
                </c:pt>
                <c:pt idx="56">
                  <c:v>4149040.0570795615</c:v>
                </c:pt>
                <c:pt idx="57">
                  <c:v>3946688.985726201</c:v>
                </c:pt>
                <c:pt idx="58">
                  <c:v>3754206.6925756414</c:v>
                </c:pt>
                <c:pt idx="59">
                  <c:v>3571111.8716354566</c:v>
                </c:pt>
                <c:pt idx="60">
                  <c:v>3396946.690483463</c:v>
                </c:pt>
                <c:pt idx="61">
                  <c:v>3231275.6454481892</c:v>
                </c:pt>
                <c:pt idx="62">
                  <c:v>3073684.4726228542</c:v>
                </c:pt>
                <c:pt idx="63">
                  <c:v>2923779.1119898185</c:v>
                </c:pt>
                <c:pt idx="64">
                  <c:v>2781184.7220652835</c:v>
                </c:pt>
                <c:pt idx="65">
                  <c:v>2645544.7426003381</c:v>
                </c:pt>
                <c:pt idx="66">
                  <c:v>2516520.0029946091</c:v>
                </c:pt>
                <c:pt idx="67">
                  <c:v>2393787.8741930965</c:v>
                </c:pt>
                <c:pt idx="68">
                  <c:v>2277041.4619454872</c:v>
                </c:pt>
                <c:pt idx="69">
                  <c:v>2165988.8394106706</c:v>
                </c:pt>
                <c:pt idx="70">
                  <c:v>2060352.3171875812</c:v>
                </c:pt>
                <c:pt idx="71">
                  <c:v>1959867.7489470555</c:v>
                </c:pt>
                <c:pt idx="72">
                  <c:v>1864283.8709284172</c:v>
                </c:pt>
                <c:pt idx="73">
                  <c:v>1773361.6736492019</c:v>
                </c:pt>
                <c:pt idx="74">
                  <c:v>1686873.8042569533</c:v>
                </c:pt>
                <c:pt idx="75">
                  <c:v>1604603.9980286721</c:v>
                </c:pt>
                <c:pt idx="76">
                  <c:v>1526346.5375963587</c:v>
                </c:pt>
                <c:pt idx="77">
                  <c:v>1451905.7385464413</c:v>
                </c:pt>
                <c:pt idx="78">
                  <c:v>1381095.4601068159</c:v>
                </c:pt>
                <c:pt idx="79">
                  <c:v>1313738.6396979552</c:v>
                </c:pt>
                <c:pt idx="80">
                  <c:v>1249666.8501842367</c:v>
                </c:pt>
                <c:pt idx="81">
                  <c:v>1188719.8787183713</c:v>
                </c:pt>
                <c:pt idx="82">
                  <c:v>1130745.3261258351</c:v>
                </c:pt>
                <c:pt idx="83">
                  <c:v>1075598.22582755</c:v>
                </c:pt>
                <c:pt idx="84">
                  <c:v>1023140.6813479299</c:v>
                </c:pt>
                <c:pt idx="85">
                  <c:v>973241.52150185942</c:v>
                </c:pt>
                <c:pt idx="86">
                  <c:v>925775.97239841323</c:v>
                </c:pt>
                <c:pt idx="87">
                  <c:v>880625.3454411315</c:v>
                </c:pt>
                <c:pt idx="88">
                  <c:v>837676.74054470996</c:v>
                </c:pt>
                <c:pt idx="89">
                  <c:v>796822.76382597827</c:v>
                </c:pt>
                <c:pt idx="90">
                  <c:v>757961.25906325364</c:v>
                </c:pt>
                <c:pt idx="91">
                  <c:v>720995.05225257529</c:v>
                </c:pt>
                <c:pt idx="92">
                  <c:v>685831.70862207958</c:v>
                </c:pt>
                <c:pt idx="93">
                  <c:v>652383.30149692204</c:v>
                </c:pt>
                <c:pt idx="94">
                  <c:v>620566.192436793</c:v>
                </c:pt>
                <c:pt idx="95">
                  <c:v>590300.8220962499</c:v>
                </c:pt>
                <c:pt idx="96">
                  <c:v>561511.51128491422</c:v>
                </c:pt>
                <c:pt idx="97">
                  <c:v>534126.27173007512</c:v>
                </c:pt>
                <c:pt idx="98">
                  <c:v>508076.62606851134</c:v>
                </c:pt>
                <c:pt idx="99">
                  <c:v>483297.43661741453</c:v>
                </c:pt>
                <c:pt idx="100">
                  <c:v>459726.74249625346</c:v>
                </c:pt>
                <c:pt idx="101">
                  <c:v>437305.60469229921</c:v>
                </c:pt>
                <c:pt idx="102">
                  <c:v>415977.95868239243</c:v>
                </c:pt>
                <c:pt idx="103">
                  <c:v>395690.47424243396</c:v>
                </c:pt>
                <c:pt idx="104">
                  <c:v>376392.42209404497</c:v>
                </c:pt>
                <c:pt idx="105">
                  <c:v>358035.54705494834</c:v>
                </c:pt>
                <c:pt idx="106">
                  <c:v>340573.94737587683</c:v>
                </c:pt>
                <c:pt idx="107">
                  <c:v>323963.9599622917</c:v>
                </c:pt>
                <c:pt idx="108">
                  <c:v>308164.05119390308</c:v>
                </c:pt>
                <c:pt idx="109">
                  <c:v>293134.71306898503</c:v>
                </c:pt>
                <c:pt idx="110">
                  <c:v>278838.36441379256</c:v>
                </c:pt>
                <c:pt idx="111">
                  <c:v>265239.25691005227</c:v>
                </c:pt>
                <c:pt idx="112">
                  <c:v>252303.38570554607</c:v>
                </c:pt>
                <c:pt idx="113">
                  <c:v>239998.40438426827</c:v>
                </c:pt>
                <c:pt idx="114">
                  <c:v>228293.54408353713</c:v>
                </c:pt>
                <c:pt idx="115">
                  <c:v>217159.53655581138</c:v>
                </c:pt>
                <c:pt idx="116">
                  <c:v>206568.54098282623</c:v>
                </c:pt>
                <c:pt idx="117">
                  <c:v>196494.07435904592</c:v>
                </c:pt>
                <c:pt idx="118">
                  <c:v>186910.94527035579</c:v>
                </c:pt>
                <c:pt idx="119">
                  <c:v>177795.19090240501</c:v>
                </c:pt>
                <c:pt idx="120">
                  <c:v>169124.01712108927</c:v>
                </c:pt>
                <c:pt idx="121">
                  <c:v>160875.74147534266</c:v>
                </c:pt>
                <c:pt idx="122">
                  <c:v>153029.73897971585</c:v>
                </c:pt>
                <c:pt idx="123">
                  <c:v>145566.39054116962</c:v>
                </c:pt>
                <c:pt idx="124">
                  <c:v>138467.03390112292</c:v>
                </c:pt>
                <c:pt idx="125">
                  <c:v>131713.91697008602</c:v>
                </c:pt>
                <c:pt idx="126">
                  <c:v>125290.15343818974</c:v>
                </c:pt>
                <c:pt idx="127">
                  <c:v>119179.68055061538</c:v>
                </c:pt>
                <c:pt idx="128">
                  <c:v>113367.21894234081</c:v>
                </c:pt>
                <c:pt idx="129">
                  <c:v>107838.23443176928</c:v>
                </c:pt>
                <c:pt idx="130">
                  <c:v>102578.90167770501</c:v>
                </c:pt>
                <c:pt idx="131">
                  <c:v>97576.069608798658</c:v>
                </c:pt>
                <c:pt idx="132">
                  <c:v>92817.228539019154</c:v>
                </c:pt>
                <c:pt idx="133">
                  <c:v>88290.478886922443</c:v>
                </c:pt>
                <c:pt idx="134">
                  <c:v>83984.50142049967</c:v>
                </c:pt>
                <c:pt idx="135">
                  <c:v>79888.528953201298</c:v>
                </c:pt>
                <c:pt idx="136">
                  <c:v>75992.319420362284</c:v>
                </c:pt>
                <c:pt idx="137">
                  <c:v>72286.130268705645</c:v>
                </c:pt>
                <c:pt idx="138">
                  <c:v>68760.694094884529</c:v>
                </c:pt>
                <c:pt idx="139">
                  <c:v>65407.195472146654</c:v>
                </c:pt>
                <c:pt idx="140">
                  <c:v>62217.248907175766</c:v>
                </c:pt>
              </c:numCache>
            </c:numRef>
          </c:val>
          <c:smooth val="0"/>
          <c:extLst>
            <c:ext xmlns:c16="http://schemas.microsoft.com/office/drawing/2014/chart" uri="{C3380CC4-5D6E-409C-BE32-E72D297353CC}">
              <c16:uniqueId val="{00000001-A5B2-428A-8AF2-4DAEC4E2FACF}"/>
            </c:ext>
          </c:extLst>
        </c:ser>
        <c:ser>
          <c:idx val="3"/>
          <c:order val="2"/>
          <c:tx>
            <c:strRef>
              <c:f>RESULTS!$L$7</c:f>
              <c:strCache>
                <c:ptCount val="1"/>
                <c:pt idx="0">
                  <c:v>Carbon dioxide</c:v>
                </c:pt>
              </c:strCache>
            </c:strRef>
          </c:tx>
          <c:spPr>
            <a:ln w="25400">
              <a:solidFill>
                <a:srgbClr val="FF00FF"/>
              </a:solidFill>
              <a:prstDash val="solid"/>
            </a:ln>
          </c:spPr>
          <c:marker>
            <c:symbol val="none"/>
          </c:marker>
          <c:cat>
            <c:numRef>
              <c:f>RESULTS!$A$9:$A$149</c:f>
              <c:numCache>
                <c:formatCode>0</c:formatCode>
                <c:ptCount val="141"/>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pt idx="19">
                  <c:v>2025</c:v>
                </c:pt>
                <c:pt idx="20">
                  <c:v>2026</c:v>
                </c:pt>
                <c:pt idx="21">
                  <c:v>2027</c:v>
                </c:pt>
                <c:pt idx="22">
                  <c:v>2028</c:v>
                </c:pt>
                <c:pt idx="23">
                  <c:v>2029</c:v>
                </c:pt>
                <c:pt idx="24">
                  <c:v>2030</c:v>
                </c:pt>
                <c:pt idx="25">
                  <c:v>2031</c:v>
                </c:pt>
                <c:pt idx="26">
                  <c:v>2032</c:v>
                </c:pt>
                <c:pt idx="27">
                  <c:v>2033</c:v>
                </c:pt>
                <c:pt idx="28">
                  <c:v>2034</c:v>
                </c:pt>
                <c:pt idx="29">
                  <c:v>2035</c:v>
                </c:pt>
                <c:pt idx="30">
                  <c:v>2036</c:v>
                </c:pt>
                <c:pt idx="31">
                  <c:v>2037</c:v>
                </c:pt>
                <c:pt idx="32">
                  <c:v>2038</c:v>
                </c:pt>
                <c:pt idx="33">
                  <c:v>2039</c:v>
                </c:pt>
                <c:pt idx="34">
                  <c:v>2040</c:v>
                </c:pt>
                <c:pt idx="35">
                  <c:v>2041</c:v>
                </c:pt>
                <c:pt idx="36">
                  <c:v>2042</c:v>
                </c:pt>
                <c:pt idx="37">
                  <c:v>2043</c:v>
                </c:pt>
                <c:pt idx="38">
                  <c:v>2044</c:v>
                </c:pt>
                <c:pt idx="39">
                  <c:v>2045</c:v>
                </c:pt>
                <c:pt idx="40">
                  <c:v>2046</c:v>
                </c:pt>
                <c:pt idx="41">
                  <c:v>2047</c:v>
                </c:pt>
                <c:pt idx="42">
                  <c:v>2048</c:v>
                </c:pt>
                <c:pt idx="43">
                  <c:v>2049</c:v>
                </c:pt>
                <c:pt idx="44">
                  <c:v>2050</c:v>
                </c:pt>
                <c:pt idx="45">
                  <c:v>2051</c:v>
                </c:pt>
                <c:pt idx="46">
                  <c:v>2052</c:v>
                </c:pt>
                <c:pt idx="47">
                  <c:v>2053</c:v>
                </c:pt>
                <c:pt idx="48">
                  <c:v>2054</c:v>
                </c:pt>
                <c:pt idx="49">
                  <c:v>2055</c:v>
                </c:pt>
                <c:pt idx="50">
                  <c:v>2056</c:v>
                </c:pt>
                <c:pt idx="51">
                  <c:v>2057</c:v>
                </c:pt>
                <c:pt idx="52">
                  <c:v>2058</c:v>
                </c:pt>
                <c:pt idx="53">
                  <c:v>2059</c:v>
                </c:pt>
                <c:pt idx="54">
                  <c:v>2060</c:v>
                </c:pt>
                <c:pt idx="55">
                  <c:v>2061</c:v>
                </c:pt>
                <c:pt idx="56">
                  <c:v>2062</c:v>
                </c:pt>
                <c:pt idx="57">
                  <c:v>2063</c:v>
                </c:pt>
                <c:pt idx="58">
                  <c:v>2064</c:v>
                </c:pt>
                <c:pt idx="59">
                  <c:v>2065</c:v>
                </c:pt>
                <c:pt idx="60">
                  <c:v>2066</c:v>
                </c:pt>
                <c:pt idx="61">
                  <c:v>2067</c:v>
                </c:pt>
                <c:pt idx="62">
                  <c:v>2068</c:v>
                </c:pt>
                <c:pt idx="63">
                  <c:v>2069</c:v>
                </c:pt>
                <c:pt idx="64">
                  <c:v>2070</c:v>
                </c:pt>
                <c:pt idx="65">
                  <c:v>2071</c:v>
                </c:pt>
                <c:pt idx="66">
                  <c:v>2072</c:v>
                </c:pt>
                <c:pt idx="67">
                  <c:v>2073</c:v>
                </c:pt>
                <c:pt idx="68">
                  <c:v>2074</c:v>
                </c:pt>
                <c:pt idx="69">
                  <c:v>2075</c:v>
                </c:pt>
                <c:pt idx="70">
                  <c:v>2076</c:v>
                </c:pt>
                <c:pt idx="71">
                  <c:v>2077</c:v>
                </c:pt>
                <c:pt idx="72">
                  <c:v>2078</c:v>
                </c:pt>
                <c:pt idx="73">
                  <c:v>2079</c:v>
                </c:pt>
                <c:pt idx="74">
                  <c:v>2080</c:v>
                </c:pt>
                <c:pt idx="75">
                  <c:v>2081</c:v>
                </c:pt>
                <c:pt idx="76">
                  <c:v>2082</c:v>
                </c:pt>
                <c:pt idx="77">
                  <c:v>2083</c:v>
                </c:pt>
                <c:pt idx="78">
                  <c:v>2084</c:v>
                </c:pt>
                <c:pt idx="79">
                  <c:v>2085</c:v>
                </c:pt>
                <c:pt idx="80">
                  <c:v>2086</c:v>
                </c:pt>
                <c:pt idx="81">
                  <c:v>2087</c:v>
                </c:pt>
                <c:pt idx="82">
                  <c:v>2088</c:v>
                </c:pt>
                <c:pt idx="83">
                  <c:v>2089</c:v>
                </c:pt>
                <c:pt idx="84">
                  <c:v>2090</c:v>
                </c:pt>
                <c:pt idx="85">
                  <c:v>2091</c:v>
                </c:pt>
                <c:pt idx="86">
                  <c:v>2092</c:v>
                </c:pt>
                <c:pt idx="87">
                  <c:v>2093</c:v>
                </c:pt>
                <c:pt idx="88">
                  <c:v>2094</c:v>
                </c:pt>
                <c:pt idx="89">
                  <c:v>2095</c:v>
                </c:pt>
                <c:pt idx="90">
                  <c:v>2096</c:v>
                </c:pt>
                <c:pt idx="91">
                  <c:v>2097</c:v>
                </c:pt>
                <c:pt idx="92">
                  <c:v>2098</c:v>
                </c:pt>
                <c:pt idx="93">
                  <c:v>2099</c:v>
                </c:pt>
                <c:pt idx="94">
                  <c:v>2100</c:v>
                </c:pt>
                <c:pt idx="95">
                  <c:v>2101</c:v>
                </c:pt>
                <c:pt idx="96">
                  <c:v>2102</c:v>
                </c:pt>
                <c:pt idx="97">
                  <c:v>2103</c:v>
                </c:pt>
                <c:pt idx="98">
                  <c:v>2104</c:v>
                </c:pt>
                <c:pt idx="99">
                  <c:v>2105</c:v>
                </c:pt>
                <c:pt idx="100">
                  <c:v>2106</c:v>
                </c:pt>
                <c:pt idx="101">
                  <c:v>2107</c:v>
                </c:pt>
                <c:pt idx="102">
                  <c:v>2108</c:v>
                </c:pt>
                <c:pt idx="103">
                  <c:v>2109</c:v>
                </c:pt>
                <c:pt idx="104">
                  <c:v>2110</c:v>
                </c:pt>
                <c:pt idx="105">
                  <c:v>2111</c:v>
                </c:pt>
                <c:pt idx="106">
                  <c:v>2112</c:v>
                </c:pt>
                <c:pt idx="107">
                  <c:v>2113</c:v>
                </c:pt>
                <c:pt idx="108">
                  <c:v>2114</c:v>
                </c:pt>
                <c:pt idx="109">
                  <c:v>2115</c:v>
                </c:pt>
                <c:pt idx="110">
                  <c:v>2116</c:v>
                </c:pt>
                <c:pt idx="111">
                  <c:v>2117</c:v>
                </c:pt>
                <c:pt idx="112">
                  <c:v>2118</c:v>
                </c:pt>
                <c:pt idx="113">
                  <c:v>2119</c:v>
                </c:pt>
                <c:pt idx="114">
                  <c:v>2120</c:v>
                </c:pt>
                <c:pt idx="115">
                  <c:v>2121</c:v>
                </c:pt>
                <c:pt idx="116">
                  <c:v>2122</c:v>
                </c:pt>
                <c:pt idx="117">
                  <c:v>2123</c:v>
                </c:pt>
                <c:pt idx="118">
                  <c:v>2124</c:v>
                </c:pt>
                <c:pt idx="119">
                  <c:v>2125</c:v>
                </c:pt>
                <c:pt idx="120">
                  <c:v>2126</c:v>
                </c:pt>
                <c:pt idx="121">
                  <c:v>2127</c:v>
                </c:pt>
                <c:pt idx="122">
                  <c:v>2128</c:v>
                </c:pt>
                <c:pt idx="123">
                  <c:v>2129</c:v>
                </c:pt>
                <c:pt idx="124">
                  <c:v>2130</c:v>
                </c:pt>
                <c:pt idx="125">
                  <c:v>2131</c:v>
                </c:pt>
                <c:pt idx="126">
                  <c:v>2132</c:v>
                </c:pt>
                <c:pt idx="127">
                  <c:v>2133</c:v>
                </c:pt>
                <c:pt idx="128">
                  <c:v>2134</c:v>
                </c:pt>
                <c:pt idx="129">
                  <c:v>2135</c:v>
                </c:pt>
                <c:pt idx="130">
                  <c:v>2136</c:v>
                </c:pt>
                <c:pt idx="131">
                  <c:v>2137</c:v>
                </c:pt>
                <c:pt idx="132">
                  <c:v>2138</c:v>
                </c:pt>
                <c:pt idx="133">
                  <c:v>2139</c:v>
                </c:pt>
                <c:pt idx="134">
                  <c:v>2140</c:v>
                </c:pt>
                <c:pt idx="135">
                  <c:v>2141</c:v>
                </c:pt>
                <c:pt idx="136">
                  <c:v>2142</c:v>
                </c:pt>
                <c:pt idx="137">
                  <c:v>2143</c:v>
                </c:pt>
                <c:pt idx="138">
                  <c:v>2144</c:v>
                </c:pt>
                <c:pt idx="139">
                  <c:v>2145</c:v>
                </c:pt>
                <c:pt idx="140">
                  <c:v>2146</c:v>
                </c:pt>
              </c:numCache>
            </c:numRef>
          </c:cat>
          <c:val>
            <c:numRef>
              <c:f>RESULTS!$M$9:$M$149</c:f>
              <c:numCache>
                <c:formatCode>0.000E+00</c:formatCode>
                <c:ptCount val="141"/>
                <c:pt idx="0" formatCode="#,##0">
                  <c:v>0</c:v>
                </c:pt>
                <c:pt idx="1">
                  <c:v>1565129.0706570128</c:v>
                </c:pt>
                <c:pt idx="2">
                  <c:v>3239990.1909204926</c:v>
                </c:pt>
                <c:pt idx="3">
                  <c:v>4876947.2046115939</c:v>
                </c:pt>
                <c:pt idx="4">
                  <c:v>6499738.6338937674</c:v>
                </c:pt>
                <c:pt idx="5">
                  <c:v>8158307.6558832005</c:v>
                </c:pt>
                <c:pt idx="6">
                  <c:v>9829019.4597214591</c:v>
                </c:pt>
                <c:pt idx="7">
                  <c:v>11511281.834949611</c:v>
                </c:pt>
                <c:pt idx="8">
                  <c:v>13204531.453553624</c:v>
                </c:pt>
                <c:pt idx="9">
                  <c:v>14908232.461350914</c:v>
                </c:pt>
                <c:pt idx="10">
                  <c:v>16621875.138075745</c:v>
                </c:pt>
                <c:pt idx="11">
                  <c:v>18344974.622813109</c:v>
                </c:pt>
                <c:pt idx="12">
                  <c:v>20077069.701593842</c:v>
                </c:pt>
                <c:pt idx="13">
                  <c:v>21817721.654119492</c:v>
                </c:pt>
                <c:pt idx="14">
                  <c:v>23566513.156733047</c:v>
                </c:pt>
                <c:pt idx="15">
                  <c:v>25323047.238892417</c:v>
                </c:pt>
                <c:pt idx="16">
                  <c:v>24088027.651656024</c:v>
                </c:pt>
                <c:pt idx="17">
                  <c:v>22913240.68044205</c:v>
                </c:pt>
                <c:pt idx="18">
                  <c:v>21795748.745903239</c:v>
                </c:pt>
                <c:pt idx="19">
                  <c:v>20732757.536127698</c:v>
                </c:pt>
                <c:pt idx="20">
                  <c:v>19721609.019403595</c:v>
                </c:pt>
                <c:pt idx="21">
                  <c:v>18759774.797755372</c:v>
                </c:pt>
                <c:pt idx="22">
                  <c:v>17844849.784631837</c:v>
                </c:pt>
                <c:pt idx="23">
                  <c:v>16974546.190937031</c:v>
                </c:pt>
                <c:pt idx="24">
                  <c:v>16146687.804365821</c:v>
                </c:pt>
                <c:pt idx="25">
                  <c:v>15359204.547739597</c:v>
                </c:pt>
                <c:pt idx="26">
                  <c:v>14610127.302735085</c:v>
                </c:pt>
                <c:pt idx="27">
                  <c:v>13897582.986062868</c:v>
                </c:pt>
                <c:pt idx="28">
                  <c:v>13219789.865783496</c:v>
                </c:pt>
                <c:pt idx="29">
                  <c:v>12575053.106049603</c:v>
                </c:pt>
                <c:pt idx="30">
                  <c:v>11961760.529133482</c:v>
                </c:pt>
                <c:pt idx="31">
                  <c:v>11378378.584143</c:v>
                </c:pt>
                <c:pt idx="32">
                  <c:v>10823448.512345593</c:v>
                </c:pt>
                <c:pt idx="33">
                  <c:v>10295582.699511608</c:v>
                </c:pt>
                <c:pt idx="34">
                  <c:v>9793461.2061559353</c:v>
                </c:pt>
                <c:pt idx="35">
                  <c:v>9315828.467001779</c:v>
                </c:pt>
                <c:pt idx="36">
                  <c:v>8861490.1514134705</c:v>
                </c:pt>
                <c:pt idx="37">
                  <c:v>8429310.17694778</c:v>
                </c:pt>
                <c:pt idx="38">
                  <c:v>8018207.8685560469</c:v>
                </c:pt>
                <c:pt idx="39">
                  <c:v>7627155.2563336678</c:v>
                </c:pt>
                <c:pt idx="40">
                  <c:v>7255174.505059869</c:v>
                </c:pt>
                <c:pt idx="41">
                  <c:v>6901335.4691003524</c:v>
                </c:pt>
                <c:pt idx="42">
                  <c:v>6564753.3665586933</c:v>
                </c:pt>
                <c:pt idx="43">
                  <c:v>6244586.5668607503</c:v>
                </c:pt>
                <c:pt idx="44">
                  <c:v>5940034.4862398412</c:v>
                </c:pt>
                <c:pt idx="45">
                  <c:v>5650335.5858603185</c:v>
                </c:pt>
                <c:pt idx="46">
                  <c:v>5374765.4675738141</c:v>
                </c:pt>
                <c:pt idx="47">
                  <c:v>5112635.0625465522</c:v>
                </c:pt>
                <c:pt idx="48">
                  <c:v>4863288.9082283285</c:v>
                </c:pt>
                <c:pt idx="49">
                  <c:v>4626103.5093547385</c:v>
                </c:pt>
                <c:pt idx="50">
                  <c:v>4400485.7788842404</c:v>
                </c:pt>
                <c:pt idx="51">
                  <c:v>4185871.5549716335</c:v>
                </c:pt>
                <c:pt idx="52">
                  <c:v>3981724.1902695755</c:v>
                </c:pt>
                <c:pt idx="53">
                  <c:v>3787533.2100307005</c:v>
                </c:pt>
                <c:pt idx="54">
                  <c:v>3602813.0356548443</c:v>
                </c:pt>
                <c:pt idx="55">
                  <c:v>3427101.7704896284</c:v>
                </c:pt>
                <c:pt idx="56">
                  <c:v>3259960.0448482265</c:v>
                </c:pt>
                <c:pt idx="57">
                  <c:v>3100969.9173563002</c:v>
                </c:pt>
                <c:pt idx="58">
                  <c:v>2949733.8298808606</c:v>
                </c:pt>
                <c:pt idx="59">
                  <c:v>2805873.6134278583</c:v>
                </c:pt>
                <c:pt idx="60">
                  <c:v>2669029.5425227205</c:v>
                </c:pt>
                <c:pt idx="61">
                  <c:v>2538859.4357092911</c:v>
                </c:pt>
                <c:pt idx="62">
                  <c:v>2415037.7999179563</c:v>
                </c:pt>
                <c:pt idx="63">
                  <c:v>2297255.0165634286</c:v>
                </c:pt>
                <c:pt idx="64">
                  <c:v>2185216.5673370082</c:v>
                </c:pt>
                <c:pt idx="65">
                  <c:v>2078642.2977574081</c:v>
                </c:pt>
                <c:pt idx="66">
                  <c:v>1977265.7166386212</c:v>
                </c:pt>
                <c:pt idx="67">
                  <c:v>1880833.329723147</c:v>
                </c:pt>
                <c:pt idx="68">
                  <c:v>1789104.0058143111</c:v>
                </c:pt>
                <c:pt idx="69">
                  <c:v>1701848.3738226695</c:v>
                </c:pt>
                <c:pt idx="70">
                  <c:v>1618848.2492188136</c:v>
                </c:pt>
                <c:pt idx="71">
                  <c:v>1539896.0884584005</c:v>
                </c:pt>
                <c:pt idx="72">
                  <c:v>1464794.4700151847</c:v>
                </c:pt>
                <c:pt idx="73">
                  <c:v>1393355.6007243728</c:v>
                </c:pt>
                <c:pt idx="74">
                  <c:v>1325400.8462018918</c:v>
                </c:pt>
                <c:pt idx="75">
                  <c:v>1260760.2841653849</c:v>
                </c:pt>
                <c:pt idx="76">
                  <c:v>1199272.2795399958</c:v>
                </c:pt>
                <c:pt idx="77">
                  <c:v>1140783.0802864893</c:v>
                </c:pt>
                <c:pt idx="78">
                  <c:v>1085146.4329410694</c:v>
                </c:pt>
                <c:pt idx="79">
                  <c:v>1032223.2169055361</c:v>
                </c:pt>
                <c:pt idx="80">
                  <c:v>981881.0965733286</c:v>
                </c:pt>
                <c:pt idx="81">
                  <c:v>933994.19042157731</c:v>
                </c:pt>
                <c:pt idx="82">
                  <c:v>888442.75624172739</c:v>
                </c:pt>
                <c:pt idx="83">
                  <c:v>845112.8917216463</c:v>
                </c:pt>
                <c:pt idx="84">
                  <c:v>803896.24963051616</c:v>
                </c:pt>
                <c:pt idx="85">
                  <c:v>764689.76689431805</c:v>
                </c:pt>
                <c:pt idx="86">
                  <c:v>727395.40688446746</c:v>
                </c:pt>
                <c:pt idx="87">
                  <c:v>691919.91427517461</c:v>
                </c:pt>
                <c:pt idx="88">
                  <c:v>658174.58185655775</c:v>
                </c:pt>
                <c:pt idx="89">
                  <c:v>626075.02872041136</c:v>
                </c:pt>
                <c:pt idx="90">
                  <c:v>595540.98926398496</c:v>
                </c:pt>
                <c:pt idx="91">
                  <c:v>566496.11248416617</c:v>
                </c:pt>
                <c:pt idx="92">
                  <c:v>538867.7710602053</c:v>
                </c:pt>
                <c:pt idx="93">
                  <c:v>512586.87974758149</c:v>
                </c:pt>
                <c:pt idx="94">
                  <c:v>487587.7226289087</c:v>
                </c:pt>
                <c:pt idx="95">
                  <c:v>463807.78878991056</c:v>
                </c:pt>
                <c:pt idx="96">
                  <c:v>441187.61600957537</c:v>
                </c:pt>
                <c:pt idx="97">
                  <c:v>419670.64207363041</c:v>
                </c:pt>
                <c:pt idx="98">
                  <c:v>399203.06333954458</c:v>
                </c:pt>
                <c:pt idx="99">
                  <c:v>379733.70019939705</c:v>
                </c:pt>
                <c:pt idx="100">
                  <c:v>361213.86910419911</c:v>
                </c:pt>
                <c:pt idx="101">
                  <c:v>343597.2608296636</c:v>
                </c:pt>
                <c:pt idx="102">
                  <c:v>326839.8246790226</c:v>
                </c:pt>
                <c:pt idx="103">
                  <c:v>310899.65833334089</c:v>
                </c:pt>
                <c:pt idx="104">
                  <c:v>295736.9030738924</c:v>
                </c:pt>
                <c:pt idx="105">
                  <c:v>281313.64411460224</c:v>
                </c:pt>
                <c:pt idx="106">
                  <c:v>267593.81579533173</c:v>
                </c:pt>
                <c:pt idx="107">
                  <c:v>254543.11139894344</c:v>
                </c:pt>
                <c:pt idx="108">
                  <c:v>242128.89736663809</c:v>
                </c:pt>
                <c:pt idx="109">
                  <c:v>230320.13169705964</c:v>
                </c:pt>
                <c:pt idx="110">
                  <c:v>219087.2863251227</c:v>
                </c:pt>
                <c:pt idx="111">
                  <c:v>208402.2732864696</c:v>
                </c:pt>
                <c:pt idx="112">
                  <c:v>198238.37448292901</c:v>
                </c:pt>
                <c:pt idx="113">
                  <c:v>188570.17487335362</c:v>
                </c:pt>
                <c:pt idx="114">
                  <c:v>179373.49892277914</c:v>
                </c:pt>
                <c:pt idx="115">
                  <c:v>170625.35015099464</c:v>
                </c:pt>
                <c:pt idx="116">
                  <c:v>162303.85362936344</c:v>
                </c:pt>
                <c:pt idx="117">
                  <c:v>154388.20128210747</c:v>
                </c:pt>
                <c:pt idx="118">
                  <c:v>146858.59985527952</c:v>
                </c:pt>
                <c:pt idx="119">
                  <c:v>139696.2214233182</c:v>
                </c:pt>
                <c:pt idx="120">
                  <c:v>132883.15630942726</c:v>
                </c:pt>
                <c:pt idx="121">
                  <c:v>126402.36830205492</c:v>
                </c:pt>
                <c:pt idx="122">
                  <c:v>120237.65205549101</c:v>
                </c:pt>
                <c:pt idx="123">
                  <c:v>114373.59256806182</c:v>
                </c:pt>
                <c:pt idx="124">
                  <c:v>108795.52663659657</c:v>
                </c:pt>
                <c:pt idx="125">
                  <c:v>103489.50619078186</c:v>
                </c:pt>
                <c:pt idx="126">
                  <c:v>98442.263415720488</c:v>
                </c:pt>
                <c:pt idx="127">
                  <c:v>93641.177575483496</c:v>
                </c:pt>
                <c:pt idx="128">
                  <c:v>89074.243454696334</c:v>
                </c:pt>
                <c:pt idx="129">
                  <c:v>84730.041339247269</c:v>
                </c:pt>
                <c:pt idx="130">
                  <c:v>80597.708461053931</c:v>
                </c:pt>
                <c:pt idx="131">
                  <c:v>76666.911835484643</c:v>
                </c:pt>
                <c:pt idx="132">
                  <c:v>72927.822423515041</c:v>
                </c:pt>
                <c:pt idx="133">
                  <c:v>69371.090554010487</c:v>
                </c:pt>
                <c:pt idx="134">
                  <c:v>65987.822544678304</c:v>
                </c:pt>
                <c:pt idx="135">
                  <c:v>62769.55846322958</c:v>
                </c:pt>
                <c:pt idx="136">
                  <c:v>59708.250973141789</c:v>
                </c:pt>
                <c:pt idx="137">
                  <c:v>56796.245211125854</c:v>
                </c:pt>
                <c:pt idx="138">
                  <c:v>54026.259645980695</c:v>
                </c:pt>
                <c:pt idx="139">
                  <c:v>51391.367870972361</c:v>
                </c:pt>
                <c:pt idx="140">
                  <c:v>48884.98128420952</c:v>
                </c:pt>
              </c:numCache>
            </c:numRef>
          </c:val>
          <c:smooth val="0"/>
          <c:extLst>
            <c:ext xmlns:c16="http://schemas.microsoft.com/office/drawing/2014/chart" uri="{C3380CC4-5D6E-409C-BE32-E72D297353CC}">
              <c16:uniqueId val="{00000002-A5B2-428A-8AF2-4DAEC4E2FACF}"/>
            </c:ext>
          </c:extLst>
        </c:ser>
        <c:ser>
          <c:idx val="4"/>
          <c:order val="3"/>
          <c:tx>
            <c:strRef>
              <c:f>RESULTS!$O$7</c:f>
              <c:strCache>
                <c:ptCount val="1"/>
                <c:pt idx="0">
                  <c:v>NMOC</c:v>
                </c:pt>
              </c:strCache>
            </c:strRef>
          </c:tx>
          <c:spPr>
            <a:ln w="25400">
              <a:solidFill>
                <a:srgbClr val="99CC00"/>
              </a:solidFill>
              <a:prstDash val="solid"/>
            </a:ln>
          </c:spPr>
          <c:marker>
            <c:symbol val="none"/>
          </c:marker>
          <c:cat>
            <c:numRef>
              <c:f>RESULTS!$A$9:$A$149</c:f>
              <c:numCache>
                <c:formatCode>0</c:formatCode>
                <c:ptCount val="141"/>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pt idx="19">
                  <c:v>2025</c:v>
                </c:pt>
                <c:pt idx="20">
                  <c:v>2026</c:v>
                </c:pt>
                <c:pt idx="21">
                  <c:v>2027</c:v>
                </c:pt>
                <c:pt idx="22">
                  <c:v>2028</c:v>
                </c:pt>
                <c:pt idx="23">
                  <c:v>2029</c:v>
                </c:pt>
                <c:pt idx="24">
                  <c:v>2030</c:v>
                </c:pt>
                <c:pt idx="25">
                  <c:v>2031</c:v>
                </c:pt>
                <c:pt idx="26">
                  <c:v>2032</c:v>
                </c:pt>
                <c:pt idx="27">
                  <c:v>2033</c:v>
                </c:pt>
                <c:pt idx="28">
                  <c:v>2034</c:v>
                </c:pt>
                <c:pt idx="29">
                  <c:v>2035</c:v>
                </c:pt>
                <c:pt idx="30">
                  <c:v>2036</c:v>
                </c:pt>
                <c:pt idx="31">
                  <c:v>2037</c:v>
                </c:pt>
                <c:pt idx="32">
                  <c:v>2038</c:v>
                </c:pt>
                <c:pt idx="33">
                  <c:v>2039</c:v>
                </c:pt>
                <c:pt idx="34">
                  <c:v>2040</c:v>
                </c:pt>
                <c:pt idx="35">
                  <c:v>2041</c:v>
                </c:pt>
                <c:pt idx="36">
                  <c:v>2042</c:v>
                </c:pt>
                <c:pt idx="37">
                  <c:v>2043</c:v>
                </c:pt>
                <c:pt idx="38">
                  <c:v>2044</c:v>
                </c:pt>
                <c:pt idx="39">
                  <c:v>2045</c:v>
                </c:pt>
                <c:pt idx="40">
                  <c:v>2046</c:v>
                </c:pt>
                <c:pt idx="41">
                  <c:v>2047</c:v>
                </c:pt>
                <c:pt idx="42">
                  <c:v>2048</c:v>
                </c:pt>
                <c:pt idx="43">
                  <c:v>2049</c:v>
                </c:pt>
                <c:pt idx="44">
                  <c:v>2050</c:v>
                </c:pt>
                <c:pt idx="45">
                  <c:v>2051</c:v>
                </c:pt>
                <c:pt idx="46">
                  <c:v>2052</c:v>
                </c:pt>
                <c:pt idx="47">
                  <c:v>2053</c:v>
                </c:pt>
                <c:pt idx="48">
                  <c:v>2054</c:v>
                </c:pt>
                <c:pt idx="49">
                  <c:v>2055</c:v>
                </c:pt>
                <c:pt idx="50">
                  <c:v>2056</c:v>
                </c:pt>
                <c:pt idx="51">
                  <c:v>2057</c:v>
                </c:pt>
                <c:pt idx="52">
                  <c:v>2058</c:v>
                </c:pt>
                <c:pt idx="53">
                  <c:v>2059</c:v>
                </c:pt>
                <c:pt idx="54">
                  <c:v>2060</c:v>
                </c:pt>
                <c:pt idx="55">
                  <c:v>2061</c:v>
                </c:pt>
                <c:pt idx="56">
                  <c:v>2062</c:v>
                </c:pt>
                <c:pt idx="57">
                  <c:v>2063</c:v>
                </c:pt>
                <c:pt idx="58">
                  <c:v>2064</c:v>
                </c:pt>
                <c:pt idx="59">
                  <c:v>2065</c:v>
                </c:pt>
                <c:pt idx="60">
                  <c:v>2066</c:v>
                </c:pt>
                <c:pt idx="61">
                  <c:v>2067</c:v>
                </c:pt>
                <c:pt idx="62">
                  <c:v>2068</c:v>
                </c:pt>
                <c:pt idx="63">
                  <c:v>2069</c:v>
                </c:pt>
                <c:pt idx="64">
                  <c:v>2070</c:v>
                </c:pt>
                <c:pt idx="65">
                  <c:v>2071</c:v>
                </c:pt>
                <c:pt idx="66">
                  <c:v>2072</c:v>
                </c:pt>
                <c:pt idx="67">
                  <c:v>2073</c:v>
                </c:pt>
                <c:pt idx="68">
                  <c:v>2074</c:v>
                </c:pt>
                <c:pt idx="69">
                  <c:v>2075</c:v>
                </c:pt>
                <c:pt idx="70">
                  <c:v>2076</c:v>
                </c:pt>
                <c:pt idx="71">
                  <c:v>2077</c:v>
                </c:pt>
                <c:pt idx="72">
                  <c:v>2078</c:v>
                </c:pt>
                <c:pt idx="73">
                  <c:v>2079</c:v>
                </c:pt>
                <c:pt idx="74">
                  <c:v>2080</c:v>
                </c:pt>
                <c:pt idx="75">
                  <c:v>2081</c:v>
                </c:pt>
                <c:pt idx="76">
                  <c:v>2082</c:v>
                </c:pt>
                <c:pt idx="77">
                  <c:v>2083</c:v>
                </c:pt>
                <c:pt idx="78">
                  <c:v>2084</c:v>
                </c:pt>
                <c:pt idx="79">
                  <c:v>2085</c:v>
                </c:pt>
                <c:pt idx="80">
                  <c:v>2086</c:v>
                </c:pt>
                <c:pt idx="81">
                  <c:v>2087</c:v>
                </c:pt>
                <c:pt idx="82">
                  <c:v>2088</c:v>
                </c:pt>
                <c:pt idx="83">
                  <c:v>2089</c:v>
                </c:pt>
                <c:pt idx="84">
                  <c:v>2090</c:v>
                </c:pt>
                <c:pt idx="85">
                  <c:v>2091</c:v>
                </c:pt>
                <c:pt idx="86">
                  <c:v>2092</c:v>
                </c:pt>
                <c:pt idx="87">
                  <c:v>2093</c:v>
                </c:pt>
                <c:pt idx="88">
                  <c:v>2094</c:v>
                </c:pt>
                <c:pt idx="89">
                  <c:v>2095</c:v>
                </c:pt>
                <c:pt idx="90">
                  <c:v>2096</c:v>
                </c:pt>
                <c:pt idx="91">
                  <c:v>2097</c:v>
                </c:pt>
                <c:pt idx="92">
                  <c:v>2098</c:v>
                </c:pt>
                <c:pt idx="93">
                  <c:v>2099</c:v>
                </c:pt>
                <c:pt idx="94">
                  <c:v>2100</c:v>
                </c:pt>
                <c:pt idx="95">
                  <c:v>2101</c:v>
                </c:pt>
                <c:pt idx="96">
                  <c:v>2102</c:v>
                </c:pt>
                <c:pt idx="97">
                  <c:v>2103</c:v>
                </c:pt>
                <c:pt idx="98">
                  <c:v>2104</c:v>
                </c:pt>
                <c:pt idx="99">
                  <c:v>2105</c:v>
                </c:pt>
                <c:pt idx="100">
                  <c:v>2106</c:v>
                </c:pt>
                <c:pt idx="101">
                  <c:v>2107</c:v>
                </c:pt>
                <c:pt idx="102">
                  <c:v>2108</c:v>
                </c:pt>
                <c:pt idx="103">
                  <c:v>2109</c:v>
                </c:pt>
                <c:pt idx="104">
                  <c:v>2110</c:v>
                </c:pt>
                <c:pt idx="105">
                  <c:v>2111</c:v>
                </c:pt>
                <c:pt idx="106">
                  <c:v>2112</c:v>
                </c:pt>
                <c:pt idx="107">
                  <c:v>2113</c:v>
                </c:pt>
                <c:pt idx="108">
                  <c:v>2114</c:v>
                </c:pt>
                <c:pt idx="109">
                  <c:v>2115</c:v>
                </c:pt>
                <c:pt idx="110">
                  <c:v>2116</c:v>
                </c:pt>
                <c:pt idx="111">
                  <c:v>2117</c:v>
                </c:pt>
                <c:pt idx="112">
                  <c:v>2118</c:v>
                </c:pt>
                <c:pt idx="113">
                  <c:v>2119</c:v>
                </c:pt>
                <c:pt idx="114">
                  <c:v>2120</c:v>
                </c:pt>
                <c:pt idx="115">
                  <c:v>2121</c:v>
                </c:pt>
                <c:pt idx="116">
                  <c:v>2122</c:v>
                </c:pt>
                <c:pt idx="117">
                  <c:v>2123</c:v>
                </c:pt>
                <c:pt idx="118">
                  <c:v>2124</c:v>
                </c:pt>
                <c:pt idx="119">
                  <c:v>2125</c:v>
                </c:pt>
                <c:pt idx="120">
                  <c:v>2126</c:v>
                </c:pt>
                <c:pt idx="121">
                  <c:v>2127</c:v>
                </c:pt>
                <c:pt idx="122">
                  <c:v>2128</c:v>
                </c:pt>
                <c:pt idx="123">
                  <c:v>2129</c:v>
                </c:pt>
                <c:pt idx="124">
                  <c:v>2130</c:v>
                </c:pt>
                <c:pt idx="125">
                  <c:v>2131</c:v>
                </c:pt>
                <c:pt idx="126">
                  <c:v>2132</c:v>
                </c:pt>
                <c:pt idx="127">
                  <c:v>2133</c:v>
                </c:pt>
                <c:pt idx="128">
                  <c:v>2134</c:v>
                </c:pt>
                <c:pt idx="129">
                  <c:v>2135</c:v>
                </c:pt>
                <c:pt idx="130">
                  <c:v>2136</c:v>
                </c:pt>
                <c:pt idx="131">
                  <c:v>2137</c:v>
                </c:pt>
                <c:pt idx="132">
                  <c:v>2138</c:v>
                </c:pt>
                <c:pt idx="133">
                  <c:v>2139</c:v>
                </c:pt>
                <c:pt idx="134">
                  <c:v>2140</c:v>
                </c:pt>
                <c:pt idx="135">
                  <c:v>2141</c:v>
                </c:pt>
                <c:pt idx="136">
                  <c:v>2142</c:v>
                </c:pt>
                <c:pt idx="137">
                  <c:v>2143</c:v>
                </c:pt>
                <c:pt idx="138">
                  <c:v>2144</c:v>
                </c:pt>
                <c:pt idx="139">
                  <c:v>2145</c:v>
                </c:pt>
                <c:pt idx="140">
                  <c:v>2146</c:v>
                </c:pt>
              </c:numCache>
            </c:numRef>
          </c:cat>
          <c:val>
            <c:numRef>
              <c:f>RESULTS!$P$9:$P$149</c:f>
              <c:numCache>
                <c:formatCode>0.000E+00</c:formatCode>
                <c:ptCount val="141"/>
                <c:pt idx="0" formatCode="#,##0">
                  <c:v>0</c:v>
                </c:pt>
                <c:pt idx="1">
                  <c:v>14228.446096881937</c:v>
                </c:pt>
                <c:pt idx="2">
                  <c:v>29454.45628109539</c:v>
                </c:pt>
                <c:pt idx="3">
                  <c:v>44335.883678287224</c:v>
                </c:pt>
                <c:pt idx="4">
                  <c:v>59088.533035397893</c:v>
                </c:pt>
                <c:pt idx="5">
                  <c:v>74166.43323530184</c:v>
                </c:pt>
                <c:pt idx="6">
                  <c:v>89354.722361104185</c:v>
                </c:pt>
                <c:pt idx="7">
                  <c:v>104648.01668136011</c:v>
                </c:pt>
                <c:pt idx="8">
                  <c:v>120041.1950323057</c:v>
                </c:pt>
                <c:pt idx="9">
                  <c:v>135529.38601228106</c:v>
                </c:pt>
                <c:pt idx="10">
                  <c:v>151107.95580068862</c:v>
                </c:pt>
                <c:pt idx="11">
                  <c:v>166772.49657102828</c:v>
                </c:pt>
                <c:pt idx="12">
                  <c:v>182518.81546903495</c:v>
                </c:pt>
                <c:pt idx="13">
                  <c:v>198342.92412835904</c:v>
                </c:pt>
                <c:pt idx="14">
                  <c:v>214241.02869757317</c:v>
                </c:pt>
                <c:pt idx="15">
                  <c:v>230209.52035356747</c:v>
                </c:pt>
                <c:pt idx="16">
                  <c:v>218982.06956050935</c:v>
                </c:pt>
                <c:pt idx="17">
                  <c:v>208302.18800401865</c:v>
                </c:pt>
                <c:pt idx="18">
                  <c:v>198143.1704173022</c:v>
                </c:pt>
                <c:pt idx="19">
                  <c:v>188479.61396479729</c:v>
                </c:pt>
                <c:pt idx="20">
                  <c:v>179287.35472185089</c:v>
                </c:pt>
                <c:pt idx="21">
                  <c:v>170543.4072523216</c:v>
                </c:pt>
                <c:pt idx="22">
                  <c:v>162225.90713301674</c:v>
                </c:pt>
                <c:pt idx="23">
                  <c:v>154314.05628124575</c:v>
                </c:pt>
                <c:pt idx="24">
                  <c:v>146788.07094878022</c:v>
                </c:pt>
                <c:pt idx="25">
                  <c:v>139629.13225217818</c:v>
                </c:pt>
                <c:pt idx="26">
                  <c:v>132819.3391157735</c:v>
                </c:pt>
                <c:pt idx="27">
                  <c:v>126341.66350966245</c:v>
                </c:pt>
                <c:pt idx="28">
                  <c:v>120179.90787075907</c:v>
                </c:pt>
                <c:pt idx="29">
                  <c:v>114318.66460045095</c:v>
                </c:pt>
                <c:pt idx="30">
                  <c:v>108743.27753757713</c:v>
                </c:pt>
                <c:pt idx="31">
                  <c:v>103439.80531039092</c:v>
                </c:pt>
                <c:pt idx="32">
                  <c:v>98394.986475869038</c:v>
                </c:pt>
                <c:pt idx="33">
                  <c:v>93596.206359196454</c:v>
                </c:pt>
                <c:pt idx="34">
                  <c:v>89031.465510508526</c:v>
                </c:pt>
                <c:pt idx="35">
                  <c:v>84689.349700016173</c:v>
                </c:pt>
                <c:pt idx="36">
                  <c:v>80559.001376486107</c:v>
                </c:pt>
                <c:pt idx="37">
                  <c:v>76630.092517707089</c:v>
                </c:pt>
                <c:pt idx="38">
                  <c:v>72892.798805054976</c:v>
                </c:pt>
                <c:pt idx="39">
                  <c:v>69337.775057578809</c:v>
                </c:pt>
                <c:pt idx="40">
                  <c:v>65956.131864180643</c:v>
                </c:pt>
                <c:pt idx="41">
                  <c:v>62739.413355457757</c:v>
                </c:pt>
                <c:pt idx="42">
                  <c:v>59679.576059624495</c:v>
                </c:pt>
                <c:pt idx="43">
                  <c:v>56768.968789643193</c:v>
                </c:pt>
                <c:pt idx="44">
                  <c:v>54000.313511271292</c:v>
                </c:pt>
                <c:pt idx="45">
                  <c:v>51366.687144184725</c:v>
                </c:pt>
                <c:pt idx="46">
                  <c:v>48861.504250671045</c:v>
                </c:pt>
                <c:pt idx="47">
                  <c:v>46478.500568605028</c:v>
                </c:pt>
                <c:pt idx="48">
                  <c:v>44211.71734753027</c:v>
                </c:pt>
                <c:pt idx="49">
                  <c:v>42055.486448679454</c:v>
                </c:pt>
                <c:pt idx="50">
                  <c:v>40004.416171674922</c:v>
                </c:pt>
                <c:pt idx="51">
                  <c:v>38053.377772469401</c:v>
                </c:pt>
                <c:pt idx="52">
                  <c:v>36197.492638814329</c:v>
                </c:pt>
                <c:pt idx="53">
                  <c:v>34432.12009118819</c:v>
                </c:pt>
                <c:pt idx="54">
                  <c:v>32752.845778680407</c:v>
                </c:pt>
                <c:pt idx="55">
                  <c:v>31155.470640814809</c:v>
                </c:pt>
                <c:pt idx="56">
                  <c:v>29636.000407711152</c:v>
                </c:pt>
                <c:pt idx="57">
                  <c:v>28190.635612330007</c:v>
                </c:pt>
                <c:pt idx="58">
                  <c:v>26815.76208982601</c:v>
                </c:pt>
                <c:pt idx="59">
                  <c:v>25507.941940253262</c:v>
                </c:pt>
                <c:pt idx="60">
                  <c:v>24263.904932024736</c:v>
                </c:pt>
                <c:pt idx="61">
                  <c:v>23080.540324629921</c:v>
                </c:pt>
                <c:pt idx="62">
                  <c:v>21954.889090163244</c:v>
                </c:pt>
                <c:pt idx="63">
                  <c:v>20884.136514212987</c:v>
                </c:pt>
                <c:pt idx="64">
                  <c:v>19865.605157609167</c:v>
                </c:pt>
                <c:pt idx="65">
                  <c:v>18896.748161430987</c:v>
                </c:pt>
                <c:pt idx="66">
                  <c:v>17975.142878532923</c:v>
                </c:pt>
                <c:pt idx="67">
                  <c:v>17098.484815664975</c:v>
                </c:pt>
                <c:pt idx="68">
                  <c:v>16264.581871039194</c:v>
                </c:pt>
                <c:pt idx="69">
                  <c:v>15471.348852933361</c:v>
                </c:pt>
                <c:pt idx="70">
                  <c:v>14716.80226562558</c:v>
                </c:pt>
                <c:pt idx="71">
                  <c:v>13999.055349621825</c:v>
                </c:pt>
                <c:pt idx="72">
                  <c:v>13316.313363774409</c:v>
                </c:pt>
                <c:pt idx="73">
                  <c:v>12666.869097494298</c:v>
                </c:pt>
                <c:pt idx="74">
                  <c:v>12049.09860183538</c:v>
                </c:pt>
                <c:pt idx="75">
                  <c:v>11461.457128776228</c:v>
                </c:pt>
                <c:pt idx="76">
                  <c:v>10902.475268545419</c:v>
                </c:pt>
                <c:pt idx="77">
                  <c:v>10370.755275331723</c:v>
                </c:pt>
                <c:pt idx="78">
                  <c:v>9864.9675721915428</c:v>
                </c:pt>
                <c:pt idx="79">
                  <c:v>9383.8474264139659</c:v>
                </c:pt>
                <c:pt idx="80">
                  <c:v>8926.1917870302623</c:v>
                </c:pt>
                <c:pt idx="81">
                  <c:v>8490.8562765597944</c:v>
                </c:pt>
                <c:pt idx="82">
                  <c:v>8076.7523294702505</c:v>
                </c:pt>
                <c:pt idx="83">
                  <c:v>7682.8444701967856</c:v>
                </c:pt>
                <c:pt idx="84">
                  <c:v>7308.1477239137848</c:v>
                </c:pt>
                <c:pt idx="85">
                  <c:v>6951.7251535847099</c:v>
                </c:pt>
                <c:pt idx="86">
                  <c:v>6612.6855171315228</c:v>
                </c:pt>
                <c:pt idx="87">
                  <c:v>6290.1810388652248</c:v>
                </c:pt>
                <c:pt idx="88">
                  <c:v>5983.4052896050707</c:v>
                </c:pt>
                <c:pt idx="89">
                  <c:v>5691.5911701855584</c:v>
                </c:pt>
                <c:pt idx="90">
                  <c:v>5414.0089933089548</c:v>
                </c:pt>
                <c:pt idx="91">
                  <c:v>5149.9646589469658</c:v>
                </c:pt>
                <c:pt idx="92">
                  <c:v>4898.7979187291394</c:v>
                </c:pt>
                <c:pt idx="93">
                  <c:v>4659.8807249780148</c:v>
                </c:pt>
                <c:pt idx="94">
                  <c:v>4432.6156602628071</c:v>
                </c:pt>
                <c:pt idx="95">
                  <c:v>4216.4344435446419</c:v>
                </c:pt>
                <c:pt idx="96">
                  <c:v>4010.7965091779583</c:v>
                </c:pt>
                <c:pt idx="97">
                  <c:v>3815.1876552148224</c:v>
                </c:pt>
                <c:pt idx="98">
                  <c:v>3629.1187576322236</c:v>
                </c:pt>
                <c:pt idx="99">
                  <c:v>3452.1245472672467</c:v>
                </c:pt>
                <c:pt idx="100">
                  <c:v>3283.7624464018104</c:v>
                </c:pt>
                <c:pt idx="101">
                  <c:v>3123.6114620878516</c:v>
                </c:pt>
                <c:pt idx="102">
                  <c:v>2971.2711334456603</c:v>
                </c:pt>
                <c:pt idx="103">
                  <c:v>2826.3605303030995</c:v>
                </c:pt>
                <c:pt idx="104">
                  <c:v>2688.5173006717496</c:v>
                </c:pt>
                <c:pt idx="105">
                  <c:v>2557.3967646782025</c:v>
                </c:pt>
                <c:pt idx="106">
                  <c:v>2432.6710526848342</c:v>
                </c:pt>
                <c:pt idx="107">
                  <c:v>2314.0282854449406</c:v>
                </c:pt>
                <c:pt idx="108">
                  <c:v>2201.1717942421647</c:v>
                </c:pt>
                <c:pt idx="109">
                  <c:v>2093.8193790641785</c:v>
                </c:pt>
                <c:pt idx="110">
                  <c:v>1991.7026029556612</c:v>
                </c:pt>
                <c:pt idx="111">
                  <c:v>1894.5661207860876</c:v>
                </c:pt>
                <c:pt idx="112">
                  <c:v>1802.1670407539004</c:v>
                </c:pt>
                <c:pt idx="113">
                  <c:v>1714.2743170304875</c:v>
                </c:pt>
                <c:pt idx="114">
                  <c:v>1630.6681720252652</c:v>
                </c:pt>
                <c:pt idx="115">
                  <c:v>1551.1395468272242</c:v>
                </c:pt>
                <c:pt idx="116">
                  <c:v>1475.4895784487587</c:v>
                </c:pt>
                <c:pt idx="117">
                  <c:v>1403.5291025646136</c:v>
                </c:pt>
                <c:pt idx="118">
                  <c:v>1335.0781805025413</c:v>
                </c:pt>
                <c:pt idx="119">
                  <c:v>1269.9656493028929</c:v>
                </c:pt>
                <c:pt idx="120">
                  <c:v>1208.0286937220662</c:v>
                </c:pt>
                <c:pt idx="121">
                  <c:v>1149.1124391095905</c:v>
                </c:pt>
                <c:pt idx="122">
                  <c:v>1093.0695641408274</c:v>
                </c:pt>
                <c:pt idx="123">
                  <c:v>1039.7599324369257</c:v>
                </c:pt>
                <c:pt idx="124">
                  <c:v>989.05024215087803</c:v>
                </c:pt>
                <c:pt idx="125">
                  <c:v>940.81369264347154</c:v>
                </c:pt>
                <c:pt idx="126">
                  <c:v>894.92966741564089</c:v>
                </c:pt>
                <c:pt idx="127">
                  <c:v>851.28343250439548</c:v>
                </c:pt>
                <c:pt idx="128">
                  <c:v>809.76584958814863</c:v>
                </c:pt>
                <c:pt idx="129">
                  <c:v>770.27310308406629</c:v>
                </c:pt>
                <c:pt idx="130">
                  <c:v>732.70644055503578</c:v>
                </c:pt>
                <c:pt idx="131">
                  <c:v>696.97192577713327</c:v>
                </c:pt>
                <c:pt idx="132">
                  <c:v>662.98020385013683</c:v>
                </c:pt>
                <c:pt idx="133">
                  <c:v>630.64627776373175</c:v>
                </c:pt>
                <c:pt idx="134">
                  <c:v>599.88929586071185</c:v>
                </c:pt>
                <c:pt idx="135">
                  <c:v>570.6323496657235</c:v>
                </c:pt>
                <c:pt idx="136">
                  <c:v>542.80228157401632</c:v>
                </c:pt>
                <c:pt idx="137">
                  <c:v>516.32950191932605</c:v>
                </c:pt>
                <c:pt idx="138">
                  <c:v>491.14781496346092</c:v>
                </c:pt>
                <c:pt idx="139">
                  <c:v>467.19425337247606</c:v>
                </c:pt>
                <c:pt idx="140">
                  <c:v>444.40892076554115</c:v>
                </c:pt>
              </c:numCache>
            </c:numRef>
          </c:val>
          <c:smooth val="0"/>
          <c:extLst>
            <c:ext xmlns:c16="http://schemas.microsoft.com/office/drawing/2014/chart" uri="{C3380CC4-5D6E-409C-BE32-E72D297353CC}">
              <c16:uniqueId val="{00000003-A5B2-428A-8AF2-4DAEC4E2FACF}"/>
            </c:ext>
          </c:extLst>
        </c:ser>
        <c:dLbls>
          <c:showLegendKey val="0"/>
          <c:showVal val="0"/>
          <c:showCatName val="0"/>
          <c:showSerName val="0"/>
          <c:showPercent val="0"/>
          <c:showBubbleSize val="0"/>
        </c:dLbls>
        <c:smooth val="0"/>
        <c:axId val="110585728"/>
        <c:axId val="110592000"/>
      </c:lineChart>
      <c:catAx>
        <c:axId val="110585728"/>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Year</a:t>
                </a:r>
              </a:p>
            </c:rich>
          </c:tx>
          <c:layout>
            <c:manualLayout>
              <c:xMode val="edge"/>
              <c:yMode val="edge"/>
              <c:x val="0.50905468066491688"/>
              <c:y val="0.77677960709456773"/>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110592000"/>
        <c:crosses val="autoZero"/>
        <c:auto val="1"/>
        <c:lblAlgn val="ctr"/>
        <c:lblOffset val="100"/>
        <c:tickLblSkip val="10"/>
        <c:tickMarkSkip val="1"/>
        <c:noMultiLvlLbl val="0"/>
      </c:catAx>
      <c:valAx>
        <c:axId val="110592000"/>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Emissions</a:t>
                </a:r>
              </a:p>
            </c:rich>
          </c:tx>
          <c:layout>
            <c:manualLayout>
              <c:xMode val="edge"/>
              <c:yMode val="edge"/>
              <c:x val="2.2633744855967079E-2"/>
              <c:y val="0.305032436983113"/>
            </c:manualLayout>
          </c:layout>
          <c:overlay val="0"/>
          <c:spPr>
            <a:noFill/>
            <a:ln w="25400">
              <a:noFill/>
            </a:ln>
          </c:spPr>
        </c:title>
        <c:numFmt formatCode="0.000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0585728"/>
        <c:crosses val="autoZero"/>
        <c:crossBetween val="between"/>
      </c:valAx>
      <c:spPr>
        <a:noFill/>
        <a:ln w="12700">
          <a:solidFill>
            <a:srgbClr val="808080"/>
          </a:solidFill>
          <a:prstDash val="solid"/>
        </a:ln>
      </c:spPr>
    </c:plotArea>
    <c:legend>
      <c:legendPos val="r"/>
      <c:layout>
        <c:manualLayout>
          <c:xMode val="edge"/>
          <c:yMode val="edge"/>
          <c:x val="2.3943296203032708E-2"/>
          <c:y val="0.88474459158514285"/>
          <c:w val="0.94975074938696413"/>
          <c:h val="0.10094398711524698"/>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475" b="0" i="0" u="none" strike="noStrike" baseline="0">
          <a:solidFill>
            <a:srgbClr val="000000"/>
          </a:solidFill>
          <a:latin typeface="Arial"/>
          <a:ea typeface="Arial"/>
          <a:cs typeface="Arial"/>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0A0D13EA8348F78EB4B5C2C76FDF3E"/>
        <w:category>
          <w:name w:val="General"/>
          <w:gallery w:val="placeholder"/>
        </w:category>
        <w:types>
          <w:type w:val="bbPlcHdr"/>
        </w:types>
        <w:behaviors>
          <w:behavior w:val="content"/>
        </w:behaviors>
        <w:guid w:val="{D48DADD3-A385-4FAC-BC17-8C9085D83096}"/>
      </w:docPartPr>
      <w:docPartBody>
        <w:p w:rsidR="00000000" w:rsidRDefault="00FC7D8B" w:rsidP="00FC7D8B">
          <w:pPr>
            <w:pStyle w:val="9E0A0D13EA8348F78EB4B5C2C76FDF3E"/>
          </w:pPr>
          <w:r w:rsidRPr="00DE49B2">
            <w:rPr>
              <w:rStyle w:val="PlaceholderText"/>
            </w:rPr>
            <w:t>Click or tap here to enter text.</w:t>
          </w:r>
        </w:p>
      </w:docPartBody>
    </w:docPart>
    <w:docPart>
      <w:docPartPr>
        <w:name w:val="7BE8EC0EAE0A4C4A93D660BEC04D9DED"/>
        <w:category>
          <w:name w:val="General"/>
          <w:gallery w:val="placeholder"/>
        </w:category>
        <w:types>
          <w:type w:val="bbPlcHdr"/>
        </w:types>
        <w:behaviors>
          <w:behavior w:val="content"/>
        </w:behaviors>
        <w:guid w:val="{767FEA29-EAE5-45B8-B086-3E5B602EA638}"/>
      </w:docPartPr>
      <w:docPartBody>
        <w:p w:rsidR="00000000" w:rsidRDefault="00FC7D8B" w:rsidP="00FC7D8B">
          <w:pPr>
            <w:pStyle w:val="7BE8EC0EAE0A4C4A93D660BEC04D9DED"/>
          </w:pPr>
          <w:r w:rsidRPr="00DE49B2">
            <w:rPr>
              <w:rStyle w:val="PlaceholderText"/>
            </w:rPr>
            <w:t>Click or tap here to enter text.</w:t>
          </w:r>
        </w:p>
      </w:docPartBody>
    </w:docPart>
    <w:docPart>
      <w:docPartPr>
        <w:name w:val="0B81C96E366C41DF92296FE3DD9D3786"/>
        <w:category>
          <w:name w:val="General"/>
          <w:gallery w:val="placeholder"/>
        </w:category>
        <w:types>
          <w:type w:val="bbPlcHdr"/>
        </w:types>
        <w:behaviors>
          <w:behavior w:val="content"/>
        </w:behaviors>
        <w:guid w:val="{79BBB9DF-9C28-49AB-AFFF-460DB117D4DF}"/>
      </w:docPartPr>
      <w:docPartBody>
        <w:p w:rsidR="00000000" w:rsidRDefault="00FC7D8B" w:rsidP="00FC7D8B">
          <w:pPr>
            <w:pStyle w:val="0B81C96E366C41DF92296FE3DD9D3786"/>
          </w:pPr>
          <w:r w:rsidRPr="00DE49B2">
            <w:rPr>
              <w:rStyle w:val="PlaceholderText"/>
            </w:rPr>
            <w:t>Click or tap here to enter text.</w:t>
          </w:r>
        </w:p>
      </w:docPartBody>
    </w:docPart>
    <w:docPart>
      <w:docPartPr>
        <w:name w:val="BB21E3FB2B244537AD911D8C0DCDAEBD"/>
        <w:category>
          <w:name w:val="General"/>
          <w:gallery w:val="placeholder"/>
        </w:category>
        <w:types>
          <w:type w:val="bbPlcHdr"/>
        </w:types>
        <w:behaviors>
          <w:behavior w:val="content"/>
        </w:behaviors>
        <w:guid w:val="{5279E513-E976-4264-B5AD-815664CFCC2C}"/>
      </w:docPartPr>
      <w:docPartBody>
        <w:p w:rsidR="00000000" w:rsidRDefault="00FC7D8B" w:rsidP="00FC7D8B">
          <w:pPr>
            <w:pStyle w:val="BB21E3FB2B244537AD911D8C0DCDAEBD"/>
          </w:pPr>
          <w:r w:rsidRPr="00DE49B2">
            <w:rPr>
              <w:rStyle w:val="PlaceholderText"/>
            </w:rPr>
            <w:t>Click or tap here to enter text.</w:t>
          </w:r>
        </w:p>
      </w:docPartBody>
    </w:docPart>
    <w:docPart>
      <w:docPartPr>
        <w:name w:val="FAEB3C7E5A6B4929AFFA2518649FEAE1"/>
        <w:category>
          <w:name w:val="General"/>
          <w:gallery w:val="placeholder"/>
        </w:category>
        <w:types>
          <w:type w:val="bbPlcHdr"/>
        </w:types>
        <w:behaviors>
          <w:behavior w:val="content"/>
        </w:behaviors>
        <w:guid w:val="{DC3571F9-2F0F-44B2-8484-87608E9C2CFA}"/>
      </w:docPartPr>
      <w:docPartBody>
        <w:p w:rsidR="00000000" w:rsidRDefault="00FC7D8B" w:rsidP="00FC7D8B">
          <w:pPr>
            <w:pStyle w:val="FAEB3C7E5A6B4929AFFA2518649FEAE1"/>
          </w:pPr>
          <w:r w:rsidRPr="00DE49B2">
            <w:rPr>
              <w:rStyle w:val="PlaceholderText"/>
            </w:rPr>
            <w:t>Click or tap here to enter text.</w:t>
          </w:r>
        </w:p>
      </w:docPartBody>
    </w:docPart>
    <w:docPart>
      <w:docPartPr>
        <w:name w:val="38D3D8F4AB7F4516A07E9F2909ADC067"/>
        <w:category>
          <w:name w:val="General"/>
          <w:gallery w:val="placeholder"/>
        </w:category>
        <w:types>
          <w:type w:val="bbPlcHdr"/>
        </w:types>
        <w:behaviors>
          <w:behavior w:val="content"/>
        </w:behaviors>
        <w:guid w:val="{8472BB57-97DF-4EF2-8E89-3B153D28C35C}"/>
      </w:docPartPr>
      <w:docPartBody>
        <w:p w:rsidR="00000000" w:rsidRDefault="00FC7D8B" w:rsidP="00FC7D8B">
          <w:pPr>
            <w:pStyle w:val="38D3D8F4AB7F4516A07E9F2909ADC067"/>
          </w:pPr>
          <w:r w:rsidRPr="00DE49B2">
            <w:rPr>
              <w:rStyle w:val="PlaceholderText"/>
            </w:rPr>
            <w:t>Click or tap here to enter text.</w:t>
          </w:r>
        </w:p>
      </w:docPartBody>
    </w:docPart>
    <w:docPart>
      <w:docPartPr>
        <w:name w:val="1DF7DD33F4534597A6196A2EC8C0C282"/>
        <w:category>
          <w:name w:val="General"/>
          <w:gallery w:val="placeholder"/>
        </w:category>
        <w:types>
          <w:type w:val="bbPlcHdr"/>
        </w:types>
        <w:behaviors>
          <w:behavior w:val="content"/>
        </w:behaviors>
        <w:guid w:val="{ACFEB0F7-2627-435D-9FEE-8D4AA986C9FF}"/>
      </w:docPartPr>
      <w:docPartBody>
        <w:p w:rsidR="00000000" w:rsidRDefault="00FC7D8B" w:rsidP="00FC7D8B">
          <w:pPr>
            <w:pStyle w:val="1DF7DD33F4534597A6196A2EC8C0C282"/>
          </w:pPr>
          <w:r w:rsidRPr="00DE49B2">
            <w:rPr>
              <w:rStyle w:val="PlaceholderText"/>
            </w:rPr>
            <w:t>Click or tap here to enter text.</w:t>
          </w:r>
        </w:p>
      </w:docPartBody>
    </w:docPart>
    <w:docPart>
      <w:docPartPr>
        <w:name w:val="92BCBCE3399A4A02BCA8BF9081FFAEE0"/>
        <w:category>
          <w:name w:val="General"/>
          <w:gallery w:val="placeholder"/>
        </w:category>
        <w:types>
          <w:type w:val="bbPlcHdr"/>
        </w:types>
        <w:behaviors>
          <w:behavior w:val="content"/>
        </w:behaviors>
        <w:guid w:val="{6B80003E-1214-415C-B173-B2BC1B50A167}"/>
      </w:docPartPr>
      <w:docPartBody>
        <w:p w:rsidR="00000000" w:rsidRDefault="00FC7D8B" w:rsidP="00FC7D8B">
          <w:pPr>
            <w:pStyle w:val="92BCBCE3399A4A02BCA8BF9081FFAEE0"/>
          </w:pPr>
          <w:r w:rsidRPr="00DE49B2">
            <w:rPr>
              <w:rStyle w:val="PlaceholderText"/>
            </w:rPr>
            <w:t>Click or tap here to enter text.</w:t>
          </w:r>
        </w:p>
      </w:docPartBody>
    </w:docPart>
    <w:docPart>
      <w:docPartPr>
        <w:name w:val="D06BF1694CF24E089DDFF70B5BDF42D2"/>
        <w:category>
          <w:name w:val="General"/>
          <w:gallery w:val="placeholder"/>
        </w:category>
        <w:types>
          <w:type w:val="bbPlcHdr"/>
        </w:types>
        <w:behaviors>
          <w:behavior w:val="content"/>
        </w:behaviors>
        <w:guid w:val="{D85E1A5F-F442-4DCF-A8F7-78F7C6B212A7}"/>
      </w:docPartPr>
      <w:docPartBody>
        <w:p w:rsidR="00000000" w:rsidRDefault="00FC7D8B" w:rsidP="00FC7D8B">
          <w:pPr>
            <w:pStyle w:val="D06BF1694CF24E089DDFF70B5BDF42D2"/>
          </w:pPr>
          <w:r w:rsidRPr="00DE49B2">
            <w:rPr>
              <w:rStyle w:val="PlaceholderText"/>
            </w:rPr>
            <w:t>Click or tap here to enter text.</w:t>
          </w:r>
        </w:p>
      </w:docPartBody>
    </w:docPart>
    <w:docPart>
      <w:docPartPr>
        <w:name w:val="F7496B6D78E94047A4C6E7A4B4ECFC92"/>
        <w:category>
          <w:name w:val="General"/>
          <w:gallery w:val="placeholder"/>
        </w:category>
        <w:types>
          <w:type w:val="bbPlcHdr"/>
        </w:types>
        <w:behaviors>
          <w:behavior w:val="content"/>
        </w:behaviors>
        <w:guid w:val="{CFD1C2A4-95D3-4349-B089-A5C917BC6F47}"/>
      </w:docPartPr>
      <w:docPartBody>
        <w:p w:rsidR="00000000" w:rsidRDefault="00FC7D8B" w:rsidP="00FC7D8B">
          <w:pPr>
            <w:pStyle w:val="F7496B6D78E94047A4C6E7A4B4ECFC92"/>
          </w:pPr>
          <w:r w:rsidRPr="00DE49B2">
            <w:rPr>
              <w:rStyle w:val="PlaceholderText"/>
            </w:rPr>
            <w:t>Click or tap here to enter text.</w:t>
          </w:r>
        </w:p>
      </w:docPartBody>
    </w:docPart>
    <w:docPart>
      <w:docPartPr>
        <w:name w:val="BD070CA933FE46638112C60554C706D8"/>
        <w:category>
          <w:name w:val="General"/>
          <w:gallery w:val="placeholder"/>
        </w:category>
        <w:types>
          <w:type w:val="bbPlcHdr"/>
        </w:types>
        <w:behaviors>
          <w:behavior w:val="content"/>
        </w:behaviors>
        <w:guid w:val="{8EF3A24A-0410-49A3-983E-06C4A7AD3E6C}"/>
      </w:docPartPr>
      <w:docPartBody>
        <w:p w:rsidR="00000000" w:rsidRDefault="00FC7D8B" w:rsidP="00FC7D8B">
          <w:pPr>
            <w:pStyle w:val="BD070CA933FE46638112C60554C706D8"/>
          </w:pPr>
          <w:r w:rsidRPr="00DE49B2">
            <w:rPr>
              <w:rStyle w:val="PlaceholderText"/>
            </w:rPr>
            <w:t>Click or tap here to enter text.</w:t>
          </w:r>
        </w:p>
      </w:docPartBody>
    </w:docPart>
    <w:docPart>
      <w:docPartPr>
        <w:name w:val="4D61F3A9564F426D9D5591322D86C547"/>
        <w:category>
          <w:name w:val="General"/>
          <w:gallery w:val="placeholder"/>
        </w:category>
        <w:types>
          <w:type w:val="bbPlcHdr"/>
        </w:types>
        <w:behaviors>
          <w:behavior w:val="content"/>
        </w:behaviors>
        <w:guid w:val="{F53FD347-DEF5-4967-9099-6547D6845A9E}"/>
      </w:docPartPr>
      <w:docPartBody>
        <w:p w:rsidR="00000000" w:rsidRDefault="00FC7D8B" w:rsidP="00FC7D8B">
          <w:pPr>
            <w:pStyle w:val="4D61F3A9564F426D9D5591322D86C547"/>
          </w:pPr>
          <w:r w:rsidRPr="00DE49B2">
            <w:rPr>
              <w:rStyle w:val="PlaceholderText"/>
            </w:rPr>
            <w:t>Click or tap here to enter text.</w:t>
          </w:r>
        </w:p>
      </w:docPartBody>
    </w:docPart>
    <w:docPart>
      <w:docPartPr>
        <w:name w:val="81E59DB66C324316AF39C9649B564603"/>
        <w:category>
          <w:name w:val="General"/>
          <w:gallery w:val="placeholder"/>
        </w:category>
        <w:types>
          <w:type w:val="bbPlcHdr"/>
        </w:types>
        <w:behaviors>
          <w:behavior w:val="content"/>
        </w:behaviors>
        <w:guid w:val="{8A5D6730-DDCC-4A83-ABE2-DF8B15CA1868}"/>
      </w:docPartPr>
      <w:docPartBody>
        <w:p w:rsidR="00000000" w:rsidRDefault="00FC7D8B" w:rsidP="00FC7D8B">
          <w:pPr>
            <w:pStyle w:val="81E59DB66C324316AF39C9649B564603"/>
          </w:pPr>
          <w:r w:rsidRPr="00DE49B2">
            <w:rPr>
              <w:rStyle w:val="PlaceholderText"/>
            </w:rPr>
            <w:t>Click or tap here to enter text.</w:t>
          </w:r>
        </w:p>
      </w:docPartBody>
    </w:docPart>
    <w:docPart>
      <w:docPartPr>
        <w:name w:val="4BA7CF53AB8A4E9EBD1D5CCFCBD40092"/>
        <w:category>
          <w:name w:val="General"/>
          <w:gallery w:val="placeholder"/>
        </w:category>
        <w:types>
          <w:type w:val="bbPlcHdr"/>
        </w:types>
        <w:behaviors>
          <w:behavior w:val="content"/>
        </w:behaviors>
        <w:guid w:val="{040AAF7C-D35B-4256-A31A-FABA771DA3BE}"/>
      </w:docPartPr>
      <w:docPartBody>
        <w:p w:rsidR="00000000" w:rsidRDefault="00FC7D8B" w:rsidP="00FC7D8B">
          <w:pPr>
            <w:pStyle w:val="4BA7CF53AB8A4E9EBD1D5CCFCBD40092"/>
          </w:pPr>
          <w:r w:rsidRPr="00DE49B2">
            <w:rPr>
              <w:rStyle w:val="PlaceholderText"/>
            </w:rPr>
            <w:t>Click or tap here to enter text.</w:t>
          </w:r>
        </w:p>
      </w:docPartBody>
    </w:docPart>
    <w:docPart>
      <w:docPartPr>
        <w:name w:val="935B7666776740A0B7CC6AEC3AB1756B"/>
        <w:category>
          <w:name w:val="General"/>
          <w:gallery w:val="placeholder"/>
        </w:category>
        <w:types>
          <w:type w:val="bbPlcHdr"/>
        </w:types>
        <w:behaviors>
          <w:behavior w:val="content"/>
        </w:behaviors>
        <w:guid w:val="{F104E22E-F2DE-4872-80E5-BF1F49F51680}"/>
      </w:docPartPr>
      <w:docPartBody>
        <w:p w:rsidR="00000000" w:rsidRDefault="00FC7D8B" w:rsidP="00FC7D8B">
          <w:pPr>
            <w:pStyle w:val="935B7666776740A0B7CC6AEC3AB1756B"/>
          </w:pPr>
          <w:r w:rsidRPr="00DE49B2">
            <w:rPr>
              <w:rStyle w:val="PlaceholderText"/>
            </w:rPr>
            <w:t>Click or tap here to enter text.</w:t>
          </w:r>
        </w:p>
      </w:docPartBody>
    </w:docPart>
    <w:docPart>
      <w:docPartPr>
        <w:name w:val="6B30C4BA73704F8AB4676CB4CEAF7093"/>
        <w:category>
          <w:name w:val="General"/>
          <w:gallery w:val="placeholder"/>
        </w:category>
        <w:types>
          <w:type w:val="bbPlcHdr"/>
        </w:types>
        <w:behaviors>
          <w:behavior w:val="content"/>
        </w:behaviors>
        <w:guid w:val="{FB83D9A5-0702-4360-9154-71DF171A1400}"/>
      </w:docPartPr>
      <w:docPartBody>
        <w:p w:rsidR="00000000" w:rsidRDefault="00FC7D8B" w:rsidP="00FC7D8B">
          <w:pPr>
            <w:pStyle w:val="6B30C4BA73704F8AB4676CB4CEAF7093"/>
          </w:pPr>
          <w:r w:rsidRPr="00DE49B2">
            <w:rPr>
              <w:rStyle w:val="PlaceholderText"/>
            </w:rPr>
            <w:t>Click or tap here to enter text.</w:t>
          </w:r>
        </w:p>
      </w:docPartBody>
    </w:docPart>
    <w:docPart>
      <w:docPartPr>
        <w:name w:val="60C0D38046D8478BBA52CB1894A8A017"/>
        <w:category>
          <w:name w:val="General"/>
          <w:gallery w:val="placeholder"/>
        </w:category>
        <w:types>
          <w:type w:val="bbPlcHdr"/>
        </w:types>
        <w:behaviors>
          <w:behavior w:val="content"/>
        </w:behaviors>
        <w:guid w:val="{6BB3D698-531F-4F97-8C40-937B847B4F28}"/>
      </w:docPartPr>
      <w:docPartBody>
        <w:p w:rsidR="00000000" w:rsidRDefault="00FC7D8B" w:rsidP="00FC7D8B">
          <w:pPr>
            <w:pStyle w:val="60C0D38046D8478BBA52CB1894A8A017"/>
          </w:pPr>
          <w:r w:rsidRPr="00DE49B2">
            <w:rPr>
              <w:rStyle w:val="PlaceholderText"/>
            </w:rPr>
            <w:t>Click or tap here to enter text.</w:t>
          </w:r>
        </w:p>
      </w:docPartBody>
    </w:docPart>
    <w:docPart>
      <w:docPartPr>
        <w:name w:val="E15E7AA771C340FD96602BA970C44DC5"/>
        <w:category>
          <w:name w:val="General"/>
          <w:gallery w:val="placeholder"/>
        </w:category>
        <w:types>
          <w:type w:val="bbPlcHdr"/>
        </w:types>
        <w:behaviors>
          <w:behavior w:val="content"/>
        </w:behaviors>
        <w:guid w:val="{43CDA81A-E12F-45BC-802D-EFF3EAA51A82}"/>
      </w:docPartPr>
      <w:docPartBody>
        <w:p w:rsidR="00000000" w:rsidRDefault="00FC7D8B" w:rsidP="00FC7D8B">
          <w:pPr>
            <w:pStyle w:val="E15E7AA771C340FD96602BA970C44DC5"/>
          </w:pPr>
          <w:r w:rsidRPr="00DE49B2">
            <w:rPr>
              <w:rStyle w:val="PlaceholderText"/>
            </w:rPr>
            <w:t>Click or tap here to enter text.</w:t>
          </w:r>
        </w:p>
      </w:docPartBody>
    </w:docPart>
    <w:docPart>
      <w:docPartPr>
        <w:name w:val="2554854615A34E938246FC6EAC699C47"/>
        <w:category>
          <w:name w:val="General"/>
          <w:gallery w:val="placeholder"/>
        </w:category>
        <w:types>
          <w:type w:val="bbPlcHdr"/>
        </w:types>
        <w:behaviors>
          <w:behavior w:val="content"/>
        </w:behaviors>
        <w:guid w:val="{0CA3F1E5-EC1C-4D7D-BEC5-3AD557B26BEE}"/>
      </w:docPartPr>
      <w:docPartBody>
        <w:p w:rsidR="00000000" w:rsidRDefault="00FC7D8B" w:rsidP="00FC7D8B">
          <w:pPr>
            <w:pStyle w:val="2554854615A34E938246FC6EAC699C47"/>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8B"/>
    <w:rsid w:val="00055C6C"/>
    <w:rsid w:val="00FC7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D8B"/>
    <w:rPr>
      <w:color w:val="808080"/>
    </w:rPr>
  </w:style>
  <w:style w:type="paragraph" w:customStyle="1" w:styleId="C89F3B421C3F45A9B7AD3B09BEE86C41">
    <w:name w:val="C89F3B421C3F45A9B7AD3B09BEE86C41"/>
    <w:rsid w:val="00FC7D8B"/>
  </w:style>
  <w:style w:type="paragraph" w:customStyle="1" w:styleId="09DD320424574A5E8E9350383BFD3E84">
    <w:name w:val="09DD320424574A5E8E9350383BFD3E84"/>
    <w:rsid w:val="00FC7D8B"/>
  </w:style>
  <w:style w:type="paragraph" w:customStyle="1" w:styleId="48CF9F2CEDA64C29952C7807F1606BE9">
    <w:name w:val="48CF9F2CEDA64C29952C7807F1606BE9"/>
    <w:rsid w:val="00FC7D8B"/>
  </w:style>
  <w:style w:type="paragraph" w:customStyle="1" w:styleId="3EF8AC24EF844ABBBBAE30D0623C0D06">
    <w:name w:val="3EF8AC24EF844ABBBBAE30D0623C0D06"/>
    <w:rsid w:val="00FC7D8B"/>
  </w:style>
  <w:style w:type="paragraph" w:customStyle="1" w:styleId="9175E336287D485A9E0B1E76C6ECD6C7">
    <w:name w:val="9175E336287D485A9E0B1E76C6ECD6C7"/>
    <w:rsid w:val="00FC7D8B"/>
  </w:style>
  <w:style w:type="paragraph" w:customStyle="1" w:styleId="ECAEE50CC2D6460AA9ADA2646BF7CDE3">
    <w:name w:val="ECAEE50CC2D6460AA9ADA2646BF7CDE3"/>
    <w:rsid w:val="00FC7D8B"/>
  </w:style>
  <w:style w:type="paragraph" w:customStyle="1" w:styleId="4A8EA78A091E4AD6AAD824CB6525C747">
    <w:name w:val="4A8EA78A091E4AD6AAD824CB6525C747"/>
    <w:rsid w:val="00FC7D8B"/>
  </w:style>
  <w:style w:type="paragraph" w:customStyle="1" w:styleId="0D575B8A1ECD4E43ADAFB6F96B2A8534">
    <w:name w:val="0D575B8A1ECD4E43ADAFB6F96B2A8534"/>
    <w:rsid w:val="00FC7D8B"/>
  </w:style>
  <w:style w:type="paragraph" w:customStyle="1" w:styleId="B0CCCF27E230423AA831F6E8C8EA944B">
    <w:name w:val="B0CCCF27E230423AA831F6E8C8EA944B"/>
    <w:rsid w:val="00FC7D8B"/>
  </w:style>
  <w:style w:type="paragraph" w:customStyle="1" w:styleId="BC60561E76644A728AFF326DFCE584C9">
    <w:name w:val="BC60561E76644A728AFF326DFCE584C9"/>
    <w:rsid w:val="00FC7D8B"/>
  </w:style>
  <w:style w:type="paragraph" w:customStyle="1" w:styleId="FFA3294BBB0F435A8C035DB50467DB2F">
    <w:name w:val="FFA3294BBB0F435A8C035DB50467DB2F"/>
    <w:rsid w:val="00FC7D8B"/>
  </w:style>
  <w:style w:type="paragraph" w:customStyle="1" w:styleId="CA420CCFE5B64EFC8835D42572A99194">
    <w:name w:val="CA420CCFE5B64EFC8835D42572A99194"/>
    <w:rsid w:val="00FC7D8B"/>
  </w:style>
  <w:style w:type="paragraph" w:customStyle="1" w:styleId="8393BAFE3B0648218D1A4EF8FC391D86">
    <w:name w:val="8393BAFE3B0648218D1A4EF8FC391D86"/>
    <w:rsid w:val="00FC7D8B"/>
  </w:style>
  <w:style w:type="paragraph" w:customStyle="1" w:styleId="17BC5EA4CF344F259848DECC4517AC34">
    <w:name w:val="17BC5EA4CF344F259848DECC4517AC34"/>
    <w:rsid w:val="00FC7D8B"/>
  </w:style>
  <w:style w:type="paragraph" w:customStyle="1" w:styleId="E11DB8D7A6B241928A189B82A76F84FC">
    <w:name w:val="E11DB8D7A6B241928A189B82A76F84FC"/>
    <w:rsid w:val="00FC7D8B"/>
  </w:style>
  <w:style w:type="paragraph" w:customStyle="1" w:styleId="7F406AEE5C8141B88AB59A20C350118E">
    <w:name w:val="7F406AEE5C8141B88AB59A20C350118E"/>
    <w:rsid w:val="00FC7D8B"/>
  </w:style>
  <w:style w:type="paragraph" w:customStyle="1" w:styleId="D17D9699959846AA883E45F133FA361C">
    <w:name w:val="D17D9699959846AA883E45F133FA361C"/>
    <w:rsid w:val="00FC7D8B"/>
  </w:style>
  <w:style w:type="paragraph" w:customStyle="1" w:styleId="C9BEF76227DF4D738A3CF207F75990C2">
    <w:name w:val="C9BEF76227DF4D738A3CF207F75990C2"/>
    <w:rsid w:val="00FC7D8B"/>
  </w:style>
  <w:style w:type="paragraph" w:customStyle="1" w:styleId="E7C9436B6AFF4F49B0EFDCB52875E93B">
    <w:name w:val="E7C9436B6AFF4F49B0EFDCB52875E93B"/>
    <w:rsid w:val="00FC7D8B"/>
  </w:style>
  <w:style w:type="paragraph" w:customStyle="1" w:styleId="7AE0E393C25E45BA98721FFEBC0BCC60">
    <w:name w:val="7AE0E393C25E45BA98721FFEBC0BCC60"/>
    <w:rsid w:val="00FC7D8B"/>
  </w:style>
  <w:style w:type="paragraph" w:customStyle="1" w:styleId="EFBDBCA93254488B9941E8BBE194320F">
    <w:name w:val="EFBDBCA93254488B9941E8BBE194320F"/>
    <w:rsid w:val="00FC7D8B"/>
  </w:style>
  <w:style w:type="paragraph" w:customStyle="1" w:styleId="F40DEC9FD6CA4CAD8F32C9CA888F83DE">
    <w:name w:val="F40DEC9FD6CA4CAD8F32C9CA888F83DE"/>
    <w:rsid w:val="00FC7D8B"/>
  </w:style>
  <w:style w:type="paragraph" w:customStyle="1" w:styleId="507E0E0E76344EA590D7215BCB01A8CD">
    <w:name w:val="507E0E0E76344EA590D7215BCB01A8CD"/>
    <w:rsid w:val="00FC7D8B"/>
  </w:style>
  <w:style w:type="paragraph" w:customStyle="1" w:styleId="4C12D19C4C24468D860686E8A55DE783">
    <w:name w:val="4C12D19C4C24468D860686E8A55DE783"/>
    <w:rsid w:val="00FC7D8B"/>
  </w:style>
  <w:style w:type="paragraph" w:customStyle="1" w:styleId="7E824F2E40BE4BED992B8D0AA506FFAE">
    <w:name w:val="7E824F2E40BE4BED992B8D0AA506FFAE"/>
    <w:rsid w:val="00FC7D8B"/>
  </w:style>
  <w:style w:type="paragraph" w:customStyle="1" w:styleId="1C874D76E5E64211AC957AA4280383C0">
    <w:name w:val="1C874D76E5E64211AC957AA4280383C0"/>
    <w:rsid w:val="00FC7D8B"/>
  </w:style>
  <w:style w:type="paragraph" w:customStyle="1" w:styleId="A584BEE40A75482786E5E3F3F697B58A">
    <w:name w:val="A584BEE40A75482786E5E3F3F697B58A"/>
    <w:rsid w:val="00FC7D8B"/>
  </w:style>
  <w:style w:type="paragraph" w:customStyle="1" w:styleId="554912BB59614F55A90EDB03C809257F">
    <w:name w:val="554912BB59614F55A90EDB03C809257F"/>
    <w:rsid w:val="00FC7D8B"/>
  </w:style>
  <w:style w:type="paragraph" w:customStyle="1" w:styleId="4E6A8E6A29384109862EFBA0A60271B7">
    <w:name w:val="4E6A8E6A29384109862EFBA0A60271B7"/>
    <w:rsid w:val="00FC7D8B"/>
  </w:style>
  <w:style w:type="paragraph" w:customStyle="1" w:styleId="CFF094D524894AE082AF18BFB5359E54">
    <w:name w:val="CFF094D524894AE082AF18BFB5359E54"/>
    <w:rsid w:val="00FC7D8B"/>
  </w:style>
  <w:style w:type="paragraph" w:customStyle="1" w:styleId="1CA8EA6AA88849D3A8E7786156768465">
    <w:name w:val="1CA8EA6AA88849D3A8E7786156768465"/>
    <w:rsid w:val="00FC7D8B"/>
  </w:style>
  <w:style w:type="paragraph" w:customStyle="1" w:styleId="84EA4D9C95484658995C6E9FEAC4A4EC">
    <w:name w:val="84EA4D9C95484658995C6E9FEAC4A4EC"/>
    <w:rsid w:val="00FC7D8B"/>
  </w:style>
  <w:style w:type="paragraph" w:customStyle="1" w:styleId="2D21190D33FC4683A3BD96DF58ECCFD2">
    <w:name w:val="2D21190D33FC4683A3BD96DF58ECCFD2"/>
    <w:rsid w:val="00FC7D8B"/>
  </w:style>
  <w:style w:type="paragraph" w:customStyle="1" w:styleId="ACBD64B1C2664341BC0F6DCBA53CAB9B">
    <w:name w:val="ACBD64B1C2664341BC0F6DCBA53CAB9B"/>
    <w:rsid w:val="00FC7D8B"/>
  </w:style>
  <w:style w:type="paragraph" w:customStyle="1" w:styleId="20F55D0059384A1BA7A0BBAC078CECDD">
    <w:name w:val="20F55D0059384A1BA7A0BBAC078CECDD"/>
    <w:rsid w:val="00FC7D8B"/>
  </w:style>
  <w:style w:type="paragraph" w:customStyle="1" w:styleId="3B2DF358FCF04DAA8F3FE6E69FBEE899">
    <w:name w:val="3B2DF358FCF04DAA8F3FE6E69FBEE899"/>
    <w:rsid w:val="00FC7D8B"/>
  </w:style>
  <w:style w:type="paragraph" w:customStyle="1" w:styleId="AC8D46CBF8D7491CAFC4618273145729">
    <w:name w:val="AC8D46CBF8D7491CAFC4618273145729"/>
    <w:rsid w:val="00FC7D8B"/>
  </w:style>
  <w:style w:type="paragraph" w:customStyle="1" w:styleId="26B207C612E0468A90A12FE8D52B6ED9">
    <w:name w:val="26B207C612E0468A90A12FE8D52B6ED9"/>
    <w:rsid w:val="00FC7D8B"/>
  </w:style>
  <w:style w:type="paragraph" w:customStyle="1" w:styleId="00401966339046B4824D4ACAF8AEEAD1">
    <w:name w:val="00401966339046B4824D4ACAF8AEEAD1"/>
    <w:rsid w:val="00FC7D8B"/>
  </w:style>
  <w:style w:type="paragraph" w:customStyle="1" w:styleId="9E0A0D13EA8348F78EB4B5C2C76FDF3E">
    <w:name w:val="9E0A0D13EA8348F78EB4B5C2C76FDF3E"/>
    <w:rsid w:val="00FC7D8B"/>
  </w:style>
  <w:style w:type="paragraph" w:customStyle="1" w:styleId="7BE8EC0EAE0A4C4A93D660BEC04D9DED">
    <w:name w:val="7BE8EC0EAE0A4C4A93D660BEC04D9DED"/>
    <w:rsid w:val="00FC7D8B"/>
  </w:style>
  <w:style w:type="paragraph" w:customStyle="1" w:styleId="0B81C96E366C41DF92296FE3DD9D3786">
    <w:name w:val="0B81C96E366C41DF92296FE3DD9D3786"/>
    <w:rsid w:val="00FC7D8B"/>
  </w:style>
  <w:style w:type="paragraph" w:customStyle="1" w:styleId="BB21E3FB2B244537AD911D8C0DCDAEBD">
    <w:name w:val="BB21E3FB2B244537AD911D8C0DCDAEBD"/>
    <w:rsid w:val="00FC7D8B"/>
  </w:style>
  <w:style w:type="paragraph" w:customStyle="1" w:styleId="FAEB3C7E5A6B4929AFFA2518649FEAE1">
    <w:name w:val="FAEB3C7E5A6B4929AFFA2518649FEAE1"/>
    <w:rsid w:val="00FC7D8B"/>
  </w:style>
  <w:style w:type="paragraph" w:customStyle="1" w:styleId="38D3D8F4AB7F4516A07E9F2909ADC067">
    <w:name w:val="38D3D8F4AB7F4516A07E9F2909ADC067"/>
    <w:rsid w:val="00FC7D8B"/>
  </w:style>
  <w:style w:type="paragraph" w:customStyle="1" w:styleId="1DF7DD33F4534597A6196A2EC8C0C282">
    <w:name w:val="1DF7DD33F4534597A6196A2EC8C0C282"/>
    <w:rsid w:val="00FC7D8B"/>
  </w:style>
  <w:style w:type="paragraph" w:customStyle="1" w:styleId="92BCBCE3399A4A02BCA8BF9081FFAEE0">
    <w:name w:val="92BCBCE3399A4A02BCA8BF9081FFAEE0"/>
    <w:rsid w:val="00FC7D8B"/>
  </w:style>
  <w:style w:type="paragraph" w:customStyle="1" w:styleId="D06BF1694CF24E089DDFF70B5BDF42D2">
    <w:name w:val="D06BF1694CF24E089DDFF70B5BDF42D2"/>
    <w:rsid w:val="00FC7D8B"/>
  </w:style>
  <w:style w:type="paragraph" w:customStyle="1" w:styleId="F7496B6D78E94047A4C6E7A4B4ECFC92">
    <w:name w:val="F7496B6D78E94047A4C6E7A4B4ECFC92"/>
    <w:rsid w:val="00FC7D8B"/>
  </w:style>
  <w:style w:type="paragraph" w:customStyle="1" w:styleId="BD070CA933FE46638112C60554C706D8">
    <w:name w:val="BD070CA933FE46638112C60554C706D8"/>
    <w:rsid w:val="00FC7D8B"/>
  </w:style>
  <w:style w:type="paragraph" w:customStyle="1" w:styleId="4D61F3A9564F426D9D5591322D86C547">
    <w:name w:val="4D61F3A9564F426D9D5591322D86C547"/>
    <w:rsid w:val="00FC7D8B"/>
  </w:style>
  <w:style w:type="paragraph" w:customStyle="1" w:styleId="81E59DB66C324316AF39C9649B564603">
    <w:name w:val="81E59DB66C324316AF39C9649B564603"/>
    <w:rsid w:val="00FC7D8B"/>
  </w:style>
  <w:style w:type="paragraph" w:customStyle="1" w:styleId="4BA7CF53AB8A4E9EBD1D5CCFCBD40092">
    <w:name w:val="4BA7CF53AB8A4E9EBD1D5CCFCBD40092"/>
    <w:rsid w:val="00FC7D8B"/>
  </w:style>
  <w:style w:type="paragraph" w:customStyle="1" w:styleId="935B7666776740A0B7CC6AEC3AB1756B">
    <w:name w:val="935B7666776740A0B7CC6AEC3AB1756B"/>
    <w:rsid w:val="00FC7D8B"/>
  </w:style>
  <w:style w:type="paragraph" w:customStyle="1" w:styleId="6B30C4BA73704F8AB4676CB4CEAF7093">
    <w:name w:val="6B30C4BA73704F8AB4676CB4CEAF7093"/>
    <w:rsid w:val="00FC7D8B"/>
  </w:style>
  <w:style w:type="paragraph" w:customStyle="1" w:styleId="60C0D38046D8478BBA52CB1894A8A017">
    <w:name w:val="60C0D38046D8478BBA52CB1894A8A017"/>
    <w:rsid w:val="00FC7D8B"/>
  </w:style>
  <w:style w:type="paragraph" w:customStyle="1" w:styleId="E15E7AA771C340FD96602BA970C44DC5">
    <w:name w:val="E15E7AA771C340FD96602BA970C44DC5"/>
    <w:rsid w:val="00FC7D8B"/>
  </w:style>
  <w:style w:type="paragraph" w:customStyle="1" w:styleId="2554854615A34E938246FC6EAC699C47">
    <w:name w:val="2554854615A34E938246FC6EAC699C47"/>
    <w:rsid w:val="00FC7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B9C0B-2FB5-4EFC-9529-BA07D8CB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4738</Words>
  <Characters>27007</Characters>
  <Application>Microsoft Office Word</Application>
  <DocSecurity>0</DocSecurity>
  <Lines>225</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31682</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2020-01-29T18:52:00Z</dcterms:created>
  <dcterms:modified xsi:type="dcterms:W3CDTF">2020-01-29T18:52:00Z</dcterms:modified>
</cp:coreProperties>
</file>