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6E1416" w14:textId="77777777" w:rsidR="00865F88" w:rsidRPr="00A37BDD" w:rsidRDefault="00865F88" w:rsidP="00865F88">
      <w:pPr>
        <w:tabs>
          <w:tab w:val="left" w:pos="386"/>
        </w:tabs>
        <w:spacing w:line="240" w:lineRule="auto"/>
        <w:rPr>
          <w:sz w:val="20"/>
          <w:szCs w:val="20"/>
          <w:rtl/>
        </w:rPr>
      </w:pPr>
    </w:p>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865F88" w:rsidRPr="00A37BDD" w14:paraId="2E57B2DF" w14:textId="77777777" w:rsidTr="00B63EDB">
        <w:trPr>
          <w:trHeight w:val="1417"/>
          <w:jc w:val="center"/>
        </w:trPr>
        <w:tc>
          <w:tcPr>
            <w:tcW w:w="1134" w:type="dxa"/>
            <w:shd w:val="clear" w:color="auto" w:fill="000000"/>
            <w:vAlign w:val="center"/>
          </w:tcPr>
          <w:p w14:paraId="770552FA" w14:textId="77777777" w:rsidR="00865F88" w:rsidRPr="00A37BDD" w:rsidRDefault="00865F88" w:rsidP="00B63EDB">
            <w:pPr>
              <w:pStyle w:val="a1"/>
              <w:rPr>
                <w:rFonts w:ascii="Sakkal Majalla" w:hAnsi="Sakkal Majalla" w:cs="Sakkal Majalla"/>
                <w:rtl/>
              </w:rPr>
            </w:pPr>
            <w:bookmarkStart w:id="0" w:name="_GoBack" w:colFirst="0" w:colLast="1"/>
          </w:p>
        </w:tc>
        <w:tc>
          <w:tcPr>
            <w:tcW w:w="8164" w:type="dxa"/>
            <w:shd w:val="clear" w:color="auto" w:fill="000000"/>
            <w:vAlign w:val="center"/>
          </w:tcPr>
          <w:p w14:paraId="224D2980" w14:textId="77777777" w:rsidR="00865F88" w:rsidRPr="00A37BDD" w:rsidRDefault="00865F88" w:rsidP="00B63EDB">
            <w:pPr>
              <w:pStyle w:val="Heading2"/>
              <w:spacing w:before="40" w:line="259" w:lineRule="auto"/>
              <w:rPr>
                <w:rFonts w:ascii="Sakkal Majalla" w:hAnsi="Sakkal Majalla" w:cs="Sakkal Majalla"/>
                <w:color w:val="auto"/>
                <w:sz w:val="30"/>
                <w:szCs w:val="30"/>
                <w:rtl/>
              </w:rPr>
            </w:pPr>
            <w:bookmarkStart w:id="1" w:name="_Toc510428100"/>
            <w:bookmarkStart w:id="2" w:name="_Toc510478183"/>
            <w:bookmarkStart w:id="3" w:name="_Toc511554958"/>
            <w:r w:rsidRPr="00A37BDD">
              <w:rPr>
                <w:rFonts w:ascii="Calibri Light" w:hAnsi="Calibri Light"/>
                <w:color w:val="auto"/>
                <w:sz w:val="36"/>
                <w:szCs w:val="36"/>
                <w:rtl/>
              </w:rPr>
              <w:t>آلية تنظيمية لتوفير بيئة مؤقتة آمنة للمشاة: تطبيق على منطقة ذات إزدحامات كبيرة</w:t>
            </w:r>
            <w:bookmarkEnd w:id="1"/>
            <w:bookmarkEnd w:id="2"/>
            <w:bookmarkEnd w:id="3"/>
          </w:p>
        </w:tc>
        <w:tc>
          <w:tcPr>
            <w:tcW w:w="1134" w:type="dxa"/>
            <w:shd w:val="clear" w:color="auto" w:fill="000000"/>
            <w:vAlign w:val="center"/>
          </w:tcPr>
          <w:p w14:paraId="053DC914" w14:textId="77777777" w:rsidR="00865F88" w:rsidRPr="00A37BDD" w:rsidRDefault="00865F88" w:rsidP="00B63EDB">
            <w:pPr>
              <w:pStyle w:val="a1"/>
              <w:rPr>
                <w:rFonts w:ascii="Sakkal Majalla" w:hAnsi="Sakkal Majalla" w:cs="Sakkal Majalla"/>
                <w:rtl/>
              </w:rPr>
            </w:pPr>
          </w:p>
        </w:tc>
      </w:tr>
      <w:bookmarkEnd w:id="0"/>
      <w:tr w:rsidR="00865F88" w:rsidRPr="00A37BDD" w14:paraId="6EAD9AFB" w14:textId="77777777" w:rsidTr="00B63EDB">
        <w:trPr>
          <w:trHeight w:val="1280"/>
          <w:jc w:val="center"/>
        </w:trPr>
        <w:tc>
          <w:tcPr>
            <w:tcW w:w="1134" w:type="dxa"/>
            <w:shd w:val="clear" w:color="auto" w:fill="000000"/>
            <w:vAlign w:val="center"/>
          </w:tcPr>
          <w:p w14:paraId="7575EE19" w14:textId="77777777" w:rsidR="00865F88" w:rsidRPr="00A37BDD" w:rsidRDefault="00865F88" w:rsidP="00B63EDB">
            <w:pPr>
              <w:pStyle w:val="a1"/>
              <w:rPr>
                <w:rFonts w:ascii="Sakkal Majalla" w:hAnsi="Sakkal Majalla" w:cs="Sakkal Majalla"/>
                <w:rtl/>
              </w:rPr>
            </w:pPr>
          </w:p>
        </w:tc>
        <w:tc>
          <w:tcPr>
            <w:tcW w:w="8164" w:type="dxa"/>
            <w:shd w:val="clear" w:color="auto" w:fill="000000"/>
            <w:vAlign w:val="center"/>
          </w:tcPr>
          <w:p w14:paraId="483C3429" w14:textId="77777777" w:rsidR="00865F88" w:rsidRPr="00A37BDD" w:rsidRDefault="00865F88" w:rsidP="00B63EDB">
            <w:pPr>
              <w:pStyle w:val="Heading5"/>
              <w:rPr>
                <w:rtl/>
              </w:rPr>
            </w:pPr>
            <w:r w:rsidRPr="00A37BDD">
              <w:rPr>
                <w:rtl/>
              </w:rPr>
              <w:t>د. وائل صالح أحمد الحلبي</w:t>
            </w:r>
          </w:p>
          <w:p w14:paraId="48A9E522" w14:textId="77777777" w:rsidR="00865F88" w:rsidRPr="00A37BDD" w:rsidRDefault="00865F88" w:rsidP="00B63EDB">
            <w:pPr>
              <w:pStyle w:val="Heading5"/>
              <w:rPr>
                <w:sz w:val="18"/>
                <w:szCs w:val="18"/>
                <w:rtl/>
              </w:rPr>
            </w:pPr>
            <w:r w:rsidRPr="00A37BDD">
              <w:rPr>
                <w:sz w:val="18"/>
                <w:szCs w:val="18"/>
                <w:rtl/>
              </w:rPr>
              <w:t>كلية الهندسة والعمارة الإسلامية - جامعة أم القرى</w:t>
            </w:r>
          </w:p>
        </w:tc>
        <w:tc>
          <w:tcPr>
            <w:tcW w:w="1134" w:type="dxa"/>
            <w:shd w:val="clear" w:color="auto" w:fill="000000"/>
            <w:vAlign w:val="center"/>
          </w:tcPr>
          <w:p w14:paraId="38C813D5" w14:textId="77777777" w:rsidR="00865F88" w:rsidRPr="00A37BDD" w:rsidRDefault="00865F88" w:rsidP="00B63EDB">
            <w:pPr>
              <w:pStyle w:val="a1"/>
              <w:rPr>
                <w:rFonts w:ascii="Sakkal Majalla" w:hAnsi="Sakkal Majalla" w:cs="Sakkal Majalla"/>
                <w:rtl/>
              </w:rPr>
            </w:pPr>
          </w:p>
        </w:tc>
      </w:tr>
    </w:tbl>
    <w:p w14:paraId="151F8FC3" w14:textId="77777777" w:rsidR="00865F88" w:rsidRPr="00A37BDD" w:rsidRDefault="00865F88" w:rsidP="00865F88">
      <w:pPr>
        <w:spacing w:before="120"/>
        <w:rPr>
          <w:b/>
          <w:bCs/>
          <w:sz w:val="24"/>
          <w:szCs w:val="24"/>
          <w:rtl/>
        </w:rPr>
      </w:pPr>
      <w:r w:rsidRPr="00A37BDD">
        <w:rPr>
          <w:b/>
          <w:bCs/>
          <w:sz w:val="24"/>
          <w:szCs w:val="24"/>
          <w:rtl/>
        </w:rPr>
        <w:t>ملخص البحث:</w:t>
      </w:r>
    </w:p>
    <w:p w14:paraId="76DAF9FD" w14:textId="77777777" w:rsidR="00865F88" w:rsidRPr="00A37BDD" w:rsidRDefault="00865F88" w:rsidP="00865F88">
      <w:pPr>
        <w:rPr>
          <w:rtl/>
        </w:rPr>
      </w:pPr>
      <w:r w:rsidRPr="00A37BDD">
        <w:rPr>
          <w:rtl/>
        </w:rPr>
        <w:t>يفد إلى مكة المكرمة في موسم الحج كل عام ملايين المسلمين من جميع أنحاء العالم. ويستخدم الحجاج المساكن المنتشرة بأحياء مكة المكرمة للسكنى خلال فترة إقامتهم بها. ويعتبر حي العزيزية الواقع جنوب مشعر منى أحد الأحياء المفضلة للسكنى خلال هذه الفترة. ويعتبر موقعه الجغرافي لمجاورته للمشاعر أحد الأسباب الرئيسية لذلك. كما يعتبر مشعر منى أحد أهم مناطق الحج حيث يقضي حجاج بيت الله الحرام ثلاثة أيام به، ونظرا لموقعه الجغرافي ولعدم كفايته ل</w:t>
      </w:r>
      <w:r>
        <w:rPr>
          <w:rFonts w:hint="cs"/>
          <w:rtl/>
        </w:rPr>
        <w:t>ا</w:t>
      </w:r>
      <w:r w:rsidRPr="00A37BDD">
        <w:rPr>
          <w:rtl/>
        </w:rPr>
        <w:t xml:space="preserve">ستيعاب كامل عدد الحجاج فإنهم يستخدمون محاور الربط مع منطقة العزيزية بمكة المكرمة للتنقل بينها وبين مشعر منى. ويعتبر شارع المسجد الحرام هو المحور </w:t>
      </w:r>
      <w:r w:rsidRPr="008A5D3F">
        <w:rPr>
          <w:rtl/>
        </w:rPr>
        <w:t xml:space="preserve">الرئيس </w:t>
      </w:r>
      <w:r w:rsidRPr="00A37BDD">
        <w:rPr>
          <w:rtl/>
        </w:rPr>
        <w:t>في نقل الحجاج وربطهم بالمسجد الحرام مما يتسبب في وجود الضغط الكبير عليه من المشاة والمركبات. وتستعرض هذه الورقة أحد المقترحات التنظيمية لتوفير بيئة أكثر سلامة للمشاة وتوفر حركة فيها سلاسة أكبر لحركة المركبات. حيث تقترح توفير مسارات للمركبات وأخرى للمشاة مع توفير مناطق لتحميل وتنزيل الركاب. كما أنها تقترح بعض الأمور التنظيمية للإستفادة المثلى من الخدمات المتوفرة وإقتراح أبسط الإضافات عليها.</w:t>
      </w:r>
    </w:p>
    <w:p w14:paraId="49B54A0F" w14:textId="77777777" w:rsidR="00865F88" w:rsidRPr="00A37BDD" w:rsidRDefault="00865F88" w:rsidP="00865F88">
      <w:pPr>
        <w:spacing w:before="120"/>
        <w:rPr>
          <w:b/>
          <w:bCs/>
          <w:sz w:val="24"/>
          <w:szCs w:val="24"/>
        </w:rPr>
      </w:pPr>
      <w:r w:rsidRPr="00A37BDD">
        <w:rPr>
          <w:b/>
          <w:bCs/>
          <w:sz w:val="24"/>
          <w:szCs w:val="24"/>
          <w:rtl/>
        </w:rPr>
        <w:t>المقدمة</w:t>
      </w:r>
      <w:r w:rsidRPr="00A37BDD">
        <w:rPr>
          <w:b/>
          <w:bCs/>
          <w:sz w:val="24"/>
          <w:szCs w:val="24"/>
        </w:rPr>
        <w:t>:</w:t>
      </w:r>
    </w:p>
    <w:p w14:paraId="4AE6F1B2" w14:textId="77777777" w:rsidR="00865F88" w:rsidRDefault="00865F88" w:rsidP="00865F88">
      <w:pPr>
        <w:rPr>
          <w:rtl/>
        </w:rPr>
      </w:pPr>
      <w:r w:rsidRPr="00A37BDD">
        <w:rPr>
          <w:rtl/>
        </w:rPr>
        <w:t>تعتبر مكة المكرمة مدينة ديناميكية ومتغيرة على مدار العام، حيث تستقبل كل عام ملايين المسلمين الذين يفدون إليها من شتى أنحاء العالم، ويعتبر موسم الحج والذي تصل فيه أعداد الحجاج إلى حوالي ثلاثة ملايين حاج هو الموسم الذي يتطلب أداء مناسكه التنقل بين المشاعر المقدسة ومكة المكرمة. وتقع المشاعر المقدسة (</w:t>
      </w:r>
      <w:r w:rsidRPr="00A37BDD">
        <w:rPr>
          <w:rFonts w:hint="cs"/>
          <w:rtl/>
        </w:rPr>
        <w:t>عرفات،</w:t>
      </w:r>
      <w:r w:rsidRPr="00A37BDD">
        <w:rPr>
          <w:rtl/>
        </w:rPr>
        <w:t xml:space="preserve"> </w:t>
      </w:r>
      <w:r w:rsidRPr="00A37BDD">
        <w:rPr>
          <w:rFonts w:hint="cs"/>
          <w:rtl/>
        </w:rPr>
        <w:t>مزدلفة،</w:t>
      </w:r>
      <w:r w:rsidRPr="00A37BDD">
        <w:rPr>
          <w:rtl/>
        </w:rPr>
        <w:t xml:space="preserve"> منى) شرق مكة المكرمة حيث يبعد أقصاها حوالي 15 كم كما هو موضح بالشكل 1. ويعتبر مشعر منى الواقع ملاصقة لأحياء مكة المكرمة أحد أهم هذه المشاعر، كما أن الأحياء المحيطة به تشهد كثافات طوال العام. </w:t>
      </w:r>
    </w:p>
    <w:p w14:paraId="18D3281C" w14:textId="77777777" w:rsidR="00865F88" w:rsidRDefault="00865F88" w:rsidP="00865F88">
      <w:pPr>
        <w:rPr>
          <w:rtl/>
        </w:rPr>
      </w:pPr>
      <w:r w:rsidRPr="00A37BDD">
        <w:rPr>
          <w:rtl/>
        </w:rPr>
        <w:t xml:space="preserve">حيث يمكث الحجاج في مشعر منى أيام التشريق أو في الأحياء المحيطة به، كما ينتقلون بينه وبين مكة المكرمة قاصدا لمنطقة </w:t>
      </w:r>
      <w:r w:rsidRPr="008A5D3F">
        <w:rPr>
          <w:rtl/>
        </w:rPr>
        <w:t xml:space="preserve">المسجد الحرام لقضاء بعض </w:t>
      </w:r>
      <w:r w:rsidRPr="00A37BDD">
        <w:rPr>
          <w:rtl/>
        </w:rPr>
        <w:t xml:space="preserve">الأمور من مكة المكرمة. ويشكل المشي وسيلة نقل رئيسية في موسم الحج نظرا لمشاكل النقل بالوسائط الأخرى فيما بين مشعر منى ومنطقة المسجد الحرام على </w:t>
      </w:r>
      <w:r>
        <w:rPr>
          <w:rFonts w:hint="cs"/>
          <w:rtl/>
        </w:rPr>
        <w:t>ال</w:t>
      </w:r>
      <w:r w:rsidRPr="00A37BDD">
        <w:rPr>
          <w:rtl/>
        </w:rPr>
        <w:t>أخص والذي تستعرض هذه الورقة أهم هذه المشاكل. ونظرا لما تحرص عليه حكومة المملكة العربية السعودية من سلامة لقاصدي بيت الله الحرام وتوفير أقصى درجات الأمن والسلامة لهم، فإن العمل على توفير محاور حركة آمنة للمشاة للإنتقال بين المشاعر المقدسة وعلى الأخص فيما بين مشعر منى ومنطقة المسجد الحرام. ولكون الإقامة في مشعر منى تنحصر في أيام معدودة لا تتعدى الخمسة أيام كل عام، فإن إقامة مشروعات قد تؤثر سلبا على البيئة العمرانية</w:t>
      </w:r>
      <w:r>
        <w:rPr>
          <w:rtl/>
        </w:rPr>
        <w:t xml:space="preserve"> والنسيج العمراني لمكة المكرمة</w:t>
      </w:r>
      <w:r>
        <w:rPr>
          <w:rFonts w:hint="cs"/>
          <w:rtl/>
        </w:rPr>
        <w:t xml:space="preserve">. </w:t>
      </w:r>
    </w:p>
    <w:p w14:paraId="77B689F8" w14:textId="77777777" w:rsidR="00865F88" w:rsidRPr="00A37BDD" w:rsidRDefault="00865F88" w:rsidP="00865F88">
      <w:pPr>
        <w:rPr>
          <w:rtl/>
        </w:rPr>
      </w:pPr>
      <w:r>
        <w:rPr>
          <w:rFonts w:hint="cs"/>
          <w:rtl/>
        </w:rPr>
        <w:t xml:space="preserve">لذلك </w:t>
      </w:r>
      <w:r w:rsidRPr="00A37BDD">
        <w:rPr>
          <w:rtl/>
        </w:rPr>
        <w:t xml:space="preserve">فإن إجراء بعض التنظيمات على حركة المركبات ببعض المحاور المحيطة بمشعر منى من الناحية الغربية والتي تفصلها عن منطقة المسجد الحرام ستسهم في خلق بيئة مشاة آمنة ومعزولة عن حركة المركبات.  </w:t>
      </w:r>
    </w:p>
    <w:p w14:paraId="30D7DA18" w14:textId="77777777" w:rsidR="00865F88" w:rsidRPr="00A37BDD" w:rsidRDefault="00865F88" w:rsidP="00865F88">
      <w:pPr>
        <w:keepNext/>
        <w:jc w:val="center"/>
      </w:pPr>
      <w:r w:rsidRPr="00A37BDD">
        <w:rPr>
          <w:rFonts w:ascii="Times New Roman" w:eastAsia="Calibri" w:hAnsi="Times New Roman" w:cs="Arabic Transparent"/>
          <w:sz w:val="28"/>
          <w:szCs w:val="28"/>
          <w:lang w:bidi="ar-SA"/>
        </w:rPr>
        <w:lastRenderedPageBreak/>
        <w:drawing>
          <wp:inline distT="0" distB="0" distL="0" distR="0" wp14:anchorId="0D992513" wp14:editId="472FF955">
            <wp:extent cx="2610544" cy="1857375"/>
            <wp:effectExtent l="19050" t="19050" r="18415" b="9525"/>
            <wp:docPr id="470" name="Picture 179" descr="Bas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ase MAP.jpg"/>
                    <pic:cNvPicPr>
                      <a:picLocks noChangeAspect="1" noChangeArrowheads="1"/>
                    </pic:cNvPicPr>
                  </pic:nvPicPr>
                  <pic:blipFill>
                    <a:blip r:embed="rId8" cstate="print">
                      <a:extLst>
                        <a:ext uri="{28A0092B-C50C-407E-A947-70E740481C1C}">
                          <a14:useLocalDpi xmlns:a14="http://schemas.microsoft.com/office/drawing/2010/main" val="0"/>
                        </a:ext>
                      </a:extLst>
                    </a:blip>
                    <a:srcRect l="44373" t="34042" r="417" b="10272"/>
                    <a:stretch>
                      <a:fillRect/>
                    </a:stretch>
                  </pic:blipFill>
                  <pic:spPr bwMode="auto">
                    <a:xfrm>
                      <a:off x="0" y="0"/>
                      <a:ext cx="2629558" cy="1870904"/>
                    </a:xfrm>
                    <a:prstGeom prst="rect">
                      <a:avLst/>
                    </a:prstGeom>
                    <a:noFill/>
                    <a:ln w="3175">
                      <a:solidFill>
                        <a:schemeClr val="tx1"/>
                      </a:solidFill>
                    </a:ln>
                  </pic:spPr>
                </pic:pic>
              </a:graphicData>
            </a:graphic>
          </wp:inline>
        </w:drawing>
      </w:r>
    </w:p>
    <w:p w14:paraId="63D68CE1" w14:textId="77777777" w:rsidR="00865F88" w:rsidRPr="00A33972" w:rsidRDefault="00865F88" w:rsidP="00865F88">
      <w:pPr>
        <w:widowControl w:val="0"/>
        <w:autoSpaceDE w:val="0"/>
        <w:autoSpaceDN w:val="0"/>
        <w:adjustRightInd w:val="0"/>
        <w:spacing w:before="60" w:line="240" w:lineRule="auto"/>
        <w:jc w:val="center"/>
        <w:rPr>
          <w:sz w:val="18"/>
          <w:szCs w:val="18"/>
          <w:rtl/>
        </w:rPr>
      </w:pPr>
      <w:r w:rsidRPr="00A33972">
        <w:rPr>
          <w:sz w:val="18"/>
          <w:szCs w:val="18"/>
          <w:rtl/>
        </w:rPr>
        <w:t xml:space="preserve">شكل </w:t>
      </w:r>
      <w:r w:rsidRPr="00A33972">
        <w:rPr>
          <w:sz w:val="18"/>
          <w:szCs w:val="18"/>
          <w:rtl/>
        </w:rPr>
        <w:fldChar w:fldCharType="begin"/>
      </w:r>
      <w:r w:rsidRPr="00A33972">
        <w:rPr>
          <w:sz w:val="18"/>
          <w:szCs w:val="18"/>
          <w:rtl/>
        </w:rPr>
        <w:instrText xml:space="preserve"> </w:instrText>
      </w:r>
      <w:r w:rsidRPr="00A33972">
        <w:rPr>
          <w:sz w:val="18"/>
          <w:szCs w:val="18"/>
        </w:rPr>
        <w:instrText>SEQ</w:instrText>
      </w:r>
      <w:r w:rsidRPr="00A33972">
        <w:rPr>
          <w:sz w:val="18"/>
          <w:szCs w:val="18"/>
          <w:rtl/>
        </w:rPr>
        <w:instrText xml:space="preserve"> شكل \* </w:instrText>
      </w:r>
      <w:r w:rsidRPr="00A33972">
        <w:rPr>
          <w:sz w:val="18"/>
          <w:szCs w:val="18"/>
        </w:rPr>
        <w:instrText>ARABIC</w:instrText>
      </w:r>
      <w:r w:rsidRPr="00A33972">
        <w:rPr>
          <w:sz w:val="18"/>
          <w:szCs w:val="18"/>
          <w:rtl/>
        </w:rPr>
        <w:instrText xml:space="preserve"> </w:instrText>
      </w:r>
      <w:r w:rsidRPr="00A33972">
        <w:rPr>
          <w:sz w:val="18"/>
          <w:szCs w:val="18"/>
          <w:rtl/>
        </w:rPr>
        <w:fldChar w:fldCharType="separate"/>
      </w:r>
      <w:r>
        <w:rPr>
          <w:sz w:val="18"/>
          <w:szCs w:val="18"/>
          <w:rtl/>
        </w:rPr>
        <w:t>1</w:t>
      </w:r>
      <w:r w:rsidRPr="00A33972">
        <w:rPr>
          <w:sz w:val="18"/>
          <w:szCs w:val="18"/>
          <w:rtl/>
        </w:rPr>
        <w:fldChar w:fldCharType="end"/>
      </w:r>
      <w:r w:rsidRPr="00A33972">
        <w:rPr>
          <w:sz w:val="18"/>
          <w:szCs w:val="18"/>
          <w:rtl/>
        </w:rPr>
        <w:t>: مكة المكرمة والمشاعر المقدسة، المصدر: وزارة التعليم العالي.</w:t>
      </w:r>
    </w:p>
    <w:p w14:paraId="38E77C7D" w14:textId="77777777" w:rsidR="00865F88" w:rsidRPr="00A37BDD" w:rsidRDefault="00865F88" w:rsidP="00865F88">
      <w:pPr>
        <w:spacing w:before="60"/>
        <w:rPr>
          <w:b/>
          <w:bCs/>
          <w:sz w:val="24"/>
          <w:szCs w:val="24"/>
          <w:rtl/>
        </w:rPr>
      </w:pPr>
      <w:r w:rsidRPr="00A37BDD">
        <w:rPr>
          <w:b/>
          <w:bCs/>
          <w:sz w:val="24"/>
          <w:szCs w:val="24"/>
          <w:rtl/>
        </w:rPr>
        <w:t>الدراسات السابقة:</w:t>
      </w:r>
    </w:p>
    <w:p w14:paraId="239F9EB4" w14:textId="77777777" w:rsidR="00865F88" w:rsidRPr="00A37BDD" w:rsidRDefault="00865F88" w:rsidP="00AE5D07">
      <w:pPr>
        <w:pStyle w:val="ListParagraph"/>
        <w:numPr>
          <w:ilvl w:val="0"/>
          <w:numId w:val="6"/>
        </w:numPr>
        <w:autoSpaceDE w:val="0"/>
        <w:autoSpaceDN w:val="0"/>
        <w:adjustRightInd w:val="0"/>
        <w:ind w:left="220" w:hanging="220"/>
        <w:rPr>
          <w:rFonts w:ascii="Sakkal Majalla" w:hAnsi="Sakkal Majalla" w:cs="Sakkal Majalla"/>
          <w:sz w:val="22"/>
          <w:szCs w:val="22"/>
        </w:rPr>
      </w:pPr>
      <w:r w:rsidRPr="00A37BDD">
        <w:rPr>
          <w:rFonts w:ascii="Sakkal Majalla" w:hAnsi="Sakkal Majalla" w:cs="Sakkal Majalla"/>
          <w:sz w:val="22"/>
          <w:szCs w:val="22"/>
          <w:rtl/>
        </w:rPr>
        <w:t xml:space="preserve">مثلت دراسة حصر المشاة بالمشاعر المقدسة موسم حج 1431هـ أحدث إحصاءات موثقة لأعداد المشاة بالمشاعر المقدسة والأحياء المجاورة لها. </w:t>
      </w:r>
    </w:p>
    <w:p w14:paraId="3D982A52" w14:textId="77777777" w:rsidR="00865F88" w:rsidRPr="00A37BDD" w:rsidRDefault="00865F88" w:rsidP="00AE5D07">
      <w:pPr>
        <w:pStyle w:val="ListParagraph"/>
        <w:numPr>
          <w:ilvl w:val="0"/>
          <w:numId w:val="6"/>
        </w:numPr>
        <w:autoSpaceDE w:val="0"/>
        <w:autoSpaceDN w:val="0"/>
        <w:adjustRightInd w:val="0"/>
        <w:ind w:left="220" w:hanging="220"/>
        <w:rPr>
          <w:rFonts w:ascii="Sakkal Majalla" w:hAnsi="Sakkal Majalla" w:cs="Sakkal Majalla"/>
          <w:sz w:val="22"/>
          <w:szCs w:val="22"/>
        </w:rPr>
      </w:pPr>
      <w:r w:rsidRPr="00A37BDD">
        <w:rPr>
          <w:rFonts w:ascii="Sakkal Majalla" w:hAnsi="Sakkal Majalla" w:cs="Sakkal Majalla"/>
          <w:sz w:val="22"/>
          <w:szCs w:val="22"/>
          <w:rtl/>
        </w:rPr>
        <w:t xml:space="preserve">وثقت إدارة الدفاع المدني بالعاصمة المقدسة مشاهداتها التي تؤثر على سلامة حجاج بيت الله الحرام من خلال تقرير مصور. </w:t>
      </w:r>
    </w:p>
    <w:p w14:paraId="119C57D8" w14:textId="77777777" w:rsidR="00865F88" w:rsidRPr="00A37BDD" w:rsidRDefault="00865F88" w:rsidP="00AE5D07">
      <w:pPr>
        <w:pStyle w:val="ListParagraph"/>
        <w:numPr>
          <w:ilvl w:val="0"/>
          <w:numId w:val="6"/>
        </w:numPr>
        <w:autoSpaceDE w:val="0"/>
        <w:autoSpaceDN w:val="0"/>
        <w:adjustRightInd w:val="0"/>
        <w:ind w:left="220" w:hanging="220"/>
        <w:rPr>
          <w:rFonts w:ascii="Sakkal Majalla" w:hAnsi="Sakkal Majalla" w:cs="Sakkal Majalla"/>
          <w:sz w:val="22"/>
          <w:szCs w:val="22"/>
        </w:rPr>
      </w:pPr>
      <w:r w:rsidRPr="00A37BDD">
        <w:rPr>
          <w:rFonts w:ascii="Sakkal Majalla" w:hAnsi="Sakkal Majalla" w:cs="Sakkal Majalla"/>
          <w:sz w:val="22"/>
          <w:szCs w:val="22"/>
          <w:rtl/>
        </w:rPr>
        <w:t>وقد أوصت الهيئة العليا لتطوير مكة في تقريرها للوضع الراهن لحركة المشاة بمنع الانتظار على جانبي الطريق وتحديد محطات النقل في حدود دائرة المشاة بالإضافة إلى إيجاد مسارات كهربائية لحركة المشاة لكبار السن.</w:t>
      </w:r>
    </w:p>
    <w:p w14:paraId="35E2BAF5" w14:textId="77777777" w:rsidR="00865F88" w:rsidRPr="00A37BDD" w:rsidRDefault="00865F88" w:rsidP="00AE5D07">
      <w:pPr>
        <w:pStyle w:val="ListParagraph"/>
        <w:numPr>
          <w:ilvl w:val="0"/>
          <w:numId w:val="6"/>
        </w:numPr>
        <w:autoSpaceDE w:val="0"/>
        <w:autoSpaceDN w:val="0"/>
        <w:adjustRightInd w:val="0"/>
        <w:ind w:left="220" w:hanging="220"/>
        <w:rPr>
          <w:rFonts w:ascii="Sakkal Majalla" w:hAnsi="Sakkal Majalla" w:cs="Sakkal Majalla"/>
          <w:sz w:val="22"/>
          <w:szCs w:val="22"/>
        </w:rPr>
      </w:pPr>
      <w:r w:rsidRPr="00A37BDD">
        <w:rPr>
          <w:rFonts w:ascii="Sakkal Majalla" w:hAnsi="Sakkal Majalla" w:cs="Sakkal Majalla"/>
          <w:sz w:val="22"/>
          <w:szCs w:val="22"/>
          <w:rtl/>
        </w:rPr>
        <w:t>استعرض صالح الشهري استعمالات الأراضي في المشاعر المقدسة وأكد على أهمية فصل حركة المشاة عن المركبات بطريقة ملائمة.</w:t>
      </w:r>
    </w:p>
    <w:p w14:paraId="562B1967" w14:textId="77777777" w:rsidR="00865F88" w:rsidRPr="00A37BDD" w:rsidRDefault="00865F88" w:rsidP="00AE5D07">
      <w:pPr>
        <w:pStyle w:val="ListParagraph"/>
        <w:numPr>
          <w:ilvl w:val="0"/>
          <w:numId w:val="6"/>
        </w:numPr>
        <w:autoSpaceDE w:val="0"/>
        <w:autoSpaceDN w:val="0"/>
        <w:adjustRightInd w:val="0"/>
        <w:ind w:left="220" w:hanging="220"/>
        <w:rPr>
          <w:rFonts w:ascii="Sakkal Majalla" w:hAnsi="Sakkal Majalla" w:cs="Sakkal Majalla"/>
          <w:sz w:val="22"/>
          <w:szCs w:val="22"/>
        </w:rPr>
      </w:pPr>
      <w:r w:rsidRPr="00A37BDD">
        <w:rPr>
          <w:rFonts w:ascii="Sakkal Majalla" w:hAnsi="Sakkal Majalla" w:cs="Sakkal Majalla"/>
          <w:sz w:val="22"/>
          <w:szCs w:val="22"/>
          <w:rtl/>
        </w:rPr>
        <w:t>وبين مجدي حريري وآخرون في إمكانية إستخدام المسارات المتحركة في المشاعر المقدسة ومكة المكرمة أن أعلى نسبة للحجاج المشاة هم المصريون والأفريقيون والباكستانيون، كما أن حوالي 18.8% من المشاة تصل أعمارهم إلى أكثر من 45 عاما.</w:t>
      </w:r>
    </w:p>
    <w:p w14:paraId="4E7A5A6F" w14:textId="77777777" w:rsidR="00865F88" w:rsidRPr="00A37BDD" w:rsidRDefault="00865F88" w:rsidP="00AE5D07">
      <w:pPr>
        <w:pStyle w:val="ListParagraph"/>
        <w:numPr>
          <w:ilvl w:val="0"/>
          <w:numId w:val="6"/>
        </w:numPr>
        <w:autoSpaceDE w:val="0"/>
        <w:autoSpaceDN w:val="0"/>
        <w:adjustRightInd w:val="0"/>
        <w:ind w:left="220" w:hanging="220"/>
        <w:rPr>
          <w:rFonts w:ascii="Sakkal Majalla" w:hAnsi="Sakkal Majalla" w:cs="Sakkal Majalla"/>
          <w:sz w:val="22"/>
          <w:szCs w:val="22"/>
        </w:rPr>
      </w:pPr>
      <w:r w:rsidRPr="00A37BDD">
        <w:rPr>
          <w:rFonts w:ascii="Sakkal Majalla" w:hAnsi="Sakkal Majalla" w:cs="Sakkal Majalla"/>
          <w:sz w:val="22"/>
          <w:szCs w:val="22"/>
          <w:rtl/>
        </w:rPr>
        <w:t xml:space="preserve">أوضح أحمد البدوي طه في خصائص حركة المشاة في المشاعر المقدسة لحج عام 1413هـ عدد من الأرقام الهامة لخصائص المشاة يمكن إستخلاص أهمها في أن إن أكثر من 75% من المشاة المغادرين منى إلى المسجد الحرام يحملون شهادات لا تقل عن الثانوية. كما أن غالبية الحجاج (55%) ممن أدوا الحج أكثر من مرة. إن حوالي 35% من المشاة ممن يتبعون المذهب الحنفي ومثلهم للمذهب المالكي. كما أن 4.6% من المشاة فقط أظهروا أن </w:t>
      </w:r>
      <w:r>
        <w:rPr>
          <w:rFonts w:ascii="Sakkal Majalla" w:hAnsi="Sakkal Majalla" w:cs="Sakkal Majalla" w:hint="cs"/>
          <w:sz w:val="22"/>
          <w:szCs w:val="22"/>
          <w:rtl/>
        </w:rPr>
        <w:t>ا</w:t>
      </w:r>
      <w:r w:rsidRPr="00A37BDD">
        <w:rPr>
          <w:rFonts w:ascii="Sakkal Majalla" w:hAnsi="Sakkal Majalla" w:cs="Sakkal Majalla"/>
          <w:sz w:val="22"/>
          <w:szCs w:val="22"/>
          <w:rtl/>
        </w:rPr>
        <w:t xml:space="preserve">ختيارهم للمشي بسبب عدم وجود وسيلة نقل أخرى. بينما أكد 25% منهم أن السبب في </w:t>
      </w:r>
      <w:r>
        <w:rPr>
          <w:rFonts w:ascii="Sakkal Majalla" w:hAnsi="Sakkal Majalla" w:cs="Sakkal Majalla" w:hint="cs"/>
          <w:sz w:val="22"/>
          <w:szCs w:val="22"/>
          <w:rtl/>
        </w:rPr>
        <w:t>ا</w:t>
      </w:r>
      <w:r w:rsidRPr="00A37BDD">
        <w:rPr>
          <w:rFonts w:ascii="Sakkal Majalla" w:hAnsi="Sakkal Majalla" w:cs="Sakkal Majalla"/>
          <w:sz w:val="22"/>
          <w:szCs w:val="22"/>
          <w:rtl/>
        </w:rPr>
        <w:t xml:space="preserve">ختيار المشي كوسيلة نقل بسبب </w:t>
      </w:r>
      <w:r>
        <w:rPr>
          <w:rFonts w:ascii="Sakkal Majalla" w:hAnsi="Sakkal Majalla" w:cs="Sakkal Majalla" w:hint="cs"/>
          <w:sz w:val="22"/>
          <w:szCs w:val="22"/>
          <w:rtl/>
        </w:rPr>
        <w:t>ا</w:t>
      </w:r>
      <w:r w:rsidRPr="00A37BDD">
        <w:rPr>
          <w:rFonts w:ascii="Sakkal Majalla" w:hAnsi="Sakkal Majalla" w:cs="Sakkal Majalla"/>
          <w:sz w:val="22"/>
          <w:szCs w:val="22"/>
          <w:rtl/>
        </w:rPr>
        <w:t>زدحام طرق المركبات. وبين 15% من المشاة بأن هناك نقص في الخدمات على طرق المشاة المؤدية إلى المسجد الحرام. وأوضح 41.6% أن المشي لأسباب دينية وإعتقادات دينية. و 77.2% من المشاة قد سبق لهم المشي. كما أن 67.3% من المشاة قد سبق لهم تأدية فريضة الحج مرة واحدة وسبق لهم المشي عبر طرق المشاة.</w:t>
      </w:r>
    </w:p>
    <w:p w14:paraId="46EC423E" w14:textId="77777777" w:rsidR="00865F88" w:rsidRPr="00A37BDD" w:rsidRDefault="00865F88" w:rsidP="00AE5D07">
      <w:pPr>
        <w:pStyle w:val="ListParagraph"/>
        <w:numPr>
          <w:ilvl w:val="0"/>
          <w:numId w:val="6"/>
        </w:numPr>
        <w:autoSpaceDE w:val="0"/>
        <w:autoSpaceDN w:val="0"/>
        <w:adjustRightInd w:val="0"/>
        <w:ind w:left="220" w:hanging="220"/>
        <w:rPr>
          <w:rFonts w:ascii="Sakkal Majalla" w:hAnsi="Sakkal Majalla" w:cs="Sakkal Majalla"/>
          <w:sz w:val="22"/>
          <w:szCs w:val="22"/>
        </w:rPr>
      </w:pPr>
      <w:r w:rsidRPr="00A37BDD">
        <w:rPr>
          <w:rFonts w:ascii="Sakkal Majalla" w:hAnsi="Sakkal Majalla" w:cs="Sakkal Majalla"/>
          <w:sz w:val="22"/>
          <w:szCs w:val="22"/>
          <w:rtl/>
        </w:rPr>
        <w:t xml:space="preserve">كما بين تقرير من إعداد وزارة المواصلات ومركز أبحاث الحج في حج 1413هـ عددا من معوقات الحركة واحتياجات النقل في المشاعر المقدسة ومكة المكرمة. </w:t>
      </w:r>
    </w:p>
    <w:p w14:paraId="70B63045" w14:textId="77777777" w:rsidR="00865F88" w:rsidRPr="00A37BDD" w:rsidRDefault="00865F88" w:rsidP="00865F88">
      <w:pPr>
        <w:spacing w:before="60"/>
        <w:rPr>
          <w:b/>
          <w:bCs/>
          <w:sz w:val="24"/>
          <w:szCs w:val="24"/>
        </w:rPr>
      </w:pPr>
      <w:r w:rsidRPr="00A37BDD">
        <w:rPr>
          <w:b/>
          <w:bCs/>
          <w:sz w:val="24"/>
          <w:szCs w:val="24"/>
          <w:rtl/>
        </w:rPr>
        <w:t>أهداف البحث</w:t>
      </w:r>
      <w:r w:rsidRPr="00A37BDD">
        <w:rPr>
          <w:b/>
          <w:bCs/>
          <w:sz w:val="24"/>
          <w:szCs w:val="24"/>
        </w:rPr>
        <w:t>:</w:t>
      </w:r>
    </w:p>
    <w:p w14:paraId="1866A88D" w14:textId="77777777" w:rsidR="00865F88" w:rsidRPr="00A37BDD" w:rsidRDefault="00865F88" w:rsidP="00865F88">
      <w:pPr>
        <w:pStyle w:val="ListParagraph"/>
        <w:rPr>
          <w:rFonts w:ascii="Sakkal Majalla" w:hAnsi="Sakkal Majalla" w:cs="Sakkal Majalla"/>
          <w:b/>
          <w:bCs/>
          <w:sz w:val="22"/>
          <w:szCs w:val="22"/>
          <w:rtl/>
        </w:rPr>
      </w:pPr>
      <w:r w:rsidRPr="00A37BDD">
        <w:rPr>
          <w:rFonts w:ascii="Sakkal Majalla" w:hAnsi="Sakkal Majalla" w:cs="Sakkal Majalla"/>
          <w:sz w:val="22"/>
          <w:szCs w:val="22"/>
          <w:rtl/>
        </w:rPr>
        <w:t>وضع حلول تنظيمية لتوفير بيئة أكثر سلامة للمشاة وتوفر حركة فيها سلاسة أكبر لحركة المركبات.</w:t>
      </w:r>
    </w:p>
    <w:p w14:paraId="355CE8D6" w14:textId="77777777" w:rsidR="00865F88" w:rsidRPr="00A37BDD" w:rsidRDefault="00865F88" w:rsidP="00865F88">
      <w:pPr>
        <w:spacing w:before="60"/>
        <w:rPr>
          <w:b/>
          <w:bCs/>
          <w:sz w:val="24"/>
          <w:szCs w:val="24"/>
        </w:rPr>
      </w:pPr>
      <w:r w:rsidRPr="00A37BDD">
        <w:rPr>
          <w:b/>
          <w:bCs/>
          <w:sz w:val="24"/>
          <w:szCs w:val="24"/>
          <w:rtl/>
        </w:rPr>
        <w:t>منهجية وطرق البحث</w:t>
      </w:r>
      <w:r w:rsidRPr="00A37BDD">
        <w:rPr>
          <w:b/>
          <w:bCs/>
          <w:sz w:val="24"/>
          <w:szCs w:val="24"/>
        </w:rPr>
        <w:t>:</w:t>
      </w:r>
    </w:p>
    <w:p w14:paraId="485D3BC0" w14:textId="77777777" w:rsidR="00865F88" w:rsidRPr="00A37BDD" w:rsidRDefault="00865F88" w:rsidP="00865F88">
      <w:pPr>
        <w:rPr>
          <w:rtl/>
        </w:rPr>
      </w:pPr>
      <w:r w:rsidRPr="00A37BDD">
        <w:rPr>
          <w:rtl/>
        </w:rPr>
        <w:t>ينتهج هذا البحث المنهج الوصفي التحليلي والذي يعتبر مظلة واسعة ومرنة قد تتضمن عددا من المناهج وال</w:t>
      </w:r>
      <w:r>
        <w:rPr>
          <w:rFonts w:hint="cs"/>
          <w:rtl/>
        </w:rPr>
        <w:t>أ</w:t>
      </w:r>
      <w:r w:rsidRPr="00A37BDD">
        <w:rPr>
          <w:rtl/>
        </w:rPr>
        <w:t>ساليب الفرعية مثل المسوح الاجتماعية ودراسات الحالات والتطورية والميدانية وغيرها .</w:t>
      </w:r>
      <w:r w:rsidRPr="00A37BDD">
        <w:t xml:space="preserve"> </w:t>
      </w:r>
      <w:r w:rsidRPr="00A37BDD">
        <w:rPr>
          <w:rtl/>
        </w:rPr>
        <w:t>وجرى إنتهاجه بهذه الدراسة لوصف وتحليل المشكلة والحلول المقترحة.</w:t>
      </w:r>
      <w:r w:rsidRPr="00A37BDD">
        <w:rPr>
          <w:rFonts w:hint="cs"/>
          <w:rtl/>
        </w:rPr>
        <w:t xml:space="preserve"> </w:t>
      </w:r>
      <w:r w:rsidRPr="00A37BDD">
        <w:rPr>
          <w:rtl/>
        </w:rPr>
        <w:t xml:space="preserve">حيث سيتم تحليل لموقع الدراسة مستعرضين أهمية موقع الدراسة معززا بالأرقام الإحصائية للمنطقة بالإضافة إلى مناقشة مشاكل الحركة بالمنطقة. </w:t>
      </w:r>
    </w:p>
    <w:p w14:paraId="3BC9FEB4" w14:textId="77777777" w:rsidR="00865F88" w:rsidRPr="00A37BDD" w:rsidRDefault="00865F88" w:rsidP="00865F88">
      <w:pPr>
        <w:spacing w:line="240" w:lineRule="auto"/>
        <w:rPr>
          <w:b/>
          <w:bCs/>
          <w:sz w:val="24"/>
          <w:szCs w:val="24"/>
        </w:rPr>
      </w:pPr>
      <w:r w:rsidRPr="00A37BDD">
        <w:rPr>
          <w:b/>
          <w:bCs/>
          <w:sz w:val="24"/>
          <w:szCs w:val="24"/>
          <w:rtl/>
        </w:rPr>
        <w:lastRenderedPageBreak/>
        <w:t>النتائج والمناقشة</w:t>
      </w:r>
      <w:r w:rsidRPr="00A37BDD">
        <w:rPr>
          <w:b/>
          <w:bCs/>
          <w:sz w:val="24"/>
          <w:szCs w:val="24"/>
        </w:rPr>
        <w:t>:</w:t>
      </w:r>
    </w:p>
    <w:p w14:paraId="4F3D23F2" w14:textId="77777777" w:rsidR="00865F88" w:rsidRPr="00A37BDD" w:rsidRDefault="00865F88" w:rsidP="00865F88">
      <w:pPr>
        <w:spacing w:line="240" w:lineRule="auto"/>
        <w:rPr>
          <w:b/>
          <w:bCs/>
          <w:sz w:val="24"/>
          <w:szCs w:val="24"/>
          <w:rtl/>
        </w:rPr>
      </w:pPr>
      <w:r w:rsidRPr="00A37BDD">
        <w:rPr>
          <w:b/>
          <w:bCs/>
          <w:sz w:val="24"/>
          <w:szCs w:val="24"/>
          <w:rtl/>
        </w:rPr>
        <w:t>أهمية موقع الدراسة:</w:t>
      </w:r>
    </w:p>
    <w:p w14:paraId="7798CB9C" w14:textId="77777777" w:rsidR="00865F88" w:rsidRPr="00A37BDD" w:rsidRDefault="00865F88" w:rsidP="00865F88">
      <w:pPr>
        <w:rPr>
          <w:rtl/>
        </w:rPr>
      </w:pPr>
      <w:r w:rsidRPr="00A37BDD">
        <w:rPr>
          <w:rtl/>
        </w:rPr>
        <w:t>تعتبر منطقة الدراسة ذات وضع فريد، حيث أنها تقع في الجهة الغربية لمشعر منى وهي المنطقة التي تربط المشعر بمنطقة المسجد الحرام. ويعتبر شارع المسجد الحرام والذي يمر جزء منه بمنطقة الدراسة أحد أهم المحاور التي تربط مشعر منى بالمسجد الحرام كما هو موضح بال</w:t>
      </w:r>
      <w:r>
        <w:rPr>
          <w:rFonts w:hint="cs"/>
          <w:rtl/>
        </w:rPr>
        <w:t>ا</w:t>
      </w:r>
      <w:r>
        <w:rPr>
          <w:rtl/>
        </w:rPr>
        <w:t>شك</w:t>
      </w:r>
      <w:r>
        <w:rPr>
          <w:rFonts w:hint="cs"/>
          <w:rtl/>
        </w:rPr>
        <w:t>ال</w:t>
      </w:r>
      <w:r w:rsidRPr="00A37BDD">
        <w:rPr>
          <w:rtl/>
        </w:rPr>
        <w:t xml:space="preserve"> </w:t>
      </w:r>
      <w:r>
        <w:rPr>
          <w:rFonts w:hint="cs"/>
          <w:rtl/>
        </w:rPr>
        <w:t>2، 3</w:t>
      </w:r>
      <w:r w:rsidRPr="00A37BDD">
        <w:rPr>
          <w:rtl/>
        </w:rPr>
        <w:t xml:space="preserve">، ويشهد خلال موسم الحج كثافات مشاة عالية </w:t>
      </w:r>
      <w:r w:rsidRPr="00A37BDD">
        <w:rPr>
          <w:rFonts w:hint="cs"/>
          <w:rtl/>
        </w:rPr>
        <w:t>وازدحام</w:t>
      </w:r>
      <w:r w:rsidRPr="00A37BDD">
        <w:rPr>
          <w:rtl/>
        </w:rPr>
        <w:t xml:space="preserve"> بالمركبات بالإضافة إلى كونه أحد المحاور التجارية بمكة المكرمة والتي تشهد ازدحام مركبات طوال العام. </w:t>
      </w:r>
      <w:r w:rsidRPr="00A37BDD">
        <w:rPr>
          <w:rFonts w:hint="cs"/>
          <w:rtl/>
        </w:rPr>
        <w:t xml:space="preserve"> </w:t>
      </w:r>
      <w:r w:rsidRPr="00A37BDD">
        <w:rPr>
          <w:rtl/>
        </w:rPr>
        <w:t xml:space="preserve">ويشكل المخرج الغربي لمشعر منى وشارع طلعت صدقي المخرجين الرئيسين للمشعر في يوم الثاني عشر من ذي الحجة. كما أن طريق المشاة المظلل المؤدي إلى أنفاق محبس الجن تعتبر الطريق الوحيد الذي يسلكه المشاة من مشعر منى إلى منطقة المسجد الحرام دون </w:t>
      </w:r>
      <w:r w:rsidRPr="00A37BDD">
        <w:rPr>
          <w:rFonts w:hint="cs"/>
          <w:rtl/>
        </w:rPr>
        <w:t>الاختلاط</w:t>
      </w:r>
      <w:r w:rsidRPr="00A37BDD">
        <w:rPr>
          <w:rtl/>
        </w:rPr>
        <w:t xml:space="preserve"> بالمركبات.</w:t>
      </w:r>
    </w:p>
    <w:p w14:paraId="3BC81190" w14:textId="77777777" w:rsidR="00865F88" w:rsidRDefault="00865F88" w:rsidP="00865F88">
      <w:pPr>
        <w:rPr>
          <w:rtl/>
        </w:rPr>
      </w:pPr>
      <w:r w:rsidRPr="00A37BDD">
        <w:rPr>
          <w:rtl/>
        </w:rPr>
        <w:t>وتعتبر فترة بعد زوال يوم الثاني عشر من ذي الحجة هي فترة ذروة الحركة في الدخول والخروج على مداخل مشعر منى حيث سجلت 1.193.800 شخص كان للمداخل الواقعة في الناحية الغربية النسبة العليا في حركتي الدخول والخروج. حيث بلغت 76.46% بالنسبة لتدفقات الدخول إلى مشعر منى كان للمداخل الواقعة ضمن نطاق منطقة الدراسة</w:t>
      </w:r>
      <w:r>
        <w:rPr>
          <w:rFonts w:hint="cs"/>
          <w:rtl/>
        </w:rPr>
        <w:t xml:space="preserve"> الموضحة بالشكل 3 ما يقارب من</w:t>
      </w:r>
      <w:r w:rsidRPr="00A37BDD">
        <w:rPr>
          <w:rtl/>
        </w:rPr>
        <w:t xml:space="preserve"> 43.85% كما هو موضح بالشكل 4 و86.33% لتدفقات الخروج من مشعر منى كان للمداخل الواقعة ضمن نطاق منطقة الدراسة 60.23% كما هو موضح بالشكل 5.</w:t>
      </w:r>
      <w:r>
        <w:rPr>
          <w:rFonts w:hint="cs"/>
          <w:rtl/>
        </w:rPr>
        <w:t xml:space="preserve"> والتيي يوضحهما الشكلان 6 و 7 ويستغرق المشي إلى المسجد الحرام أزمنة مختلفة وفق ما يوضحة الشكل 8.</w:t>
      </w:r>
    </w:p>
    <w:p w14:paraId="05569EC1" w14:textId="77777777" w:rsidR="00865F88" w:rsidRPr="008133F1" w:rsidRDefault="00865F88" w:rsidP="00865F88">
      <w:pPr>
        <w:rPr>
          <w:sz w:val="8"/>
          <w:szCs w:val="8"/>
          <w:rtl/>
        </w:rPr>
      </w:pPr>
    </w:p>
    <w:tbl>
      <w:tblPr>
        <w:bidiVisual/>
        <w:tblW w:w="5000" w:type="pct"/>
        <w:jc w:val="center"/>
        <w:tblLook w:val="04A0" w:firstRow="1" w:lastRow="0" w:firstColumn="1" w:lastColumn="0" w:noHBand="0" w:noVBand="1"/>
      </w:tblPr>
      <w:tblGrid>
        <w:gridCol w:w="4236"/>
        <w:gridCol w:w="3815"/>
      </w:tblGrid>
      <w:tr w:rsidR="00865F88" w:rsidRPr="00A37BDD" w14:paraId="6D88C518" w14:textId="77777777" w:rsidTr="00B63EDB">
        <w:trPr>
          <w:jc w:val="center"/>
        </w:trPr>
        <w:tc>
          <w:tcPr>
            <w:tcW w:w="2631" w:type="pct"/>
            <w:shd w:val="clear" w:color="auto" w:fill="auto"/>
            <w:vAlign w:val="center"/>
          </w:tcPr>
          <w:p w14:paraId="6714F2A1" w14:textId="77777777" w:rsidR="00865F88" w:rsidRPr="00A37BDD" w:rsidRDefault="00865F88" w:rsidP="00B63EDB">
            <w:pPr>
              <w:spacing w:line="240" w:lineRule="auto"/>
              <w:jc w:val="left"/>
              <w:rPr>
                <w:sz w:val="20"/>
                <w:szCs w:val="20"/>
                <w:rtl/>
              </w:rPr>
            </w:pPr>
            <w:r w:rsidRPr="008133F1">
              <w:rPr>
                <w:rFonts w:ascii="Calibri" w:eastAsia="Calibri" w:hAnsi="Calibri" w:cs="Arabic Transparent"/>
                <w:b/>
                <w:bCs/>
                <w:sz w:val="28"/>
                <w:szCs w:val="28"/>
                <w:lang w:bidi="ar-SA"/>
              </w:rPr>
              <w:drawing>
                <wp:inline distT="0" distB="0" distL="0" distR="0" wp14:anchorId="167D0AE6" wp14:editId="5617C4F0">
                  <wp:extent cx="2075402" cy="1228299"/>
                  <wp:effectExtent l="0" t="0" r="127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rotWithShape="1">
                          <a:blip r:embed="rId9" cstate="print">
                            <a:extLst>
                              <a:ext uri="{28A0092B-C50C-407E-A947-70E740481C1C}">
                                <a14:useLocalDpi xmlns:a14="http://schemas.microsoft.com/office/drawing/2010/main" val="0"/>
                              </a:ext>
                            </a:extLst>
                          </a:blip>
                          <a:srcRect t="7531" r="6946"/>
                          <a:stretch/>
                        </pic:blipFill>
                        <pic:spPr bwMode="auto">
                          <a:xfrm>
                            <a:off x="0" y="0"/>
                            <a:ext cx="2081464" cy="1231887"/>
                          </a:xfrm>
                          <a:prstGeom prst="rect">
                            <a:avLst/>
                          </a:prstGeom>
                          <a:ln>
                            <a:noFill/>
                          </a:ln>
                          <a:extLst>
                            <a:ext uri="{53640926-AAD7-44D8-BBD7-CCE9431645EC}">
                              <a14:shadowObscured xmlns:a14="http://schemas.microsoft.com/office/drawing/2010/main"/>
                            </a:ext>
                          </a:extLst>
                        </pic:spPr>
                      </pic:pic>
                    </a:graphicData>
                  </a:graphic>
                </wp:inline>
              </w:drawing>
            </w:r>
          </w:p>
        </w:tc>
        <w:tc>
          <w:tcPr>
            <w:tcW w:w="2369" w:type="pct"/>
            <w:shd w:val="clear" w:color="auto" w:fill="auto"/>
            <w:vAlign w:val="center"/>
          </w:tcPr>
          <w:p w14:paraId="29AD0440" w14:textId="77777777" w:rsidR="00865F88" w:rsidRPr="00A37BDD" w:rsidRDefault="00865F88" w:rsidP="00B63EDB">
            <w:pPr>
              <w:spacing w:line="240" w:lineRule="auto"/>
              <w:jc w:val="right"/>
              <w:rPr>
                <w:sz w:val="20"/>
                <w:szCs w:val="20"/>
                <w:rtl/>
              </w:rPr>
            </w:pPr>
            <w:r w:rsidRPr="008133F1">
              <w:rPr>
                <w:rFonts w:ascii="Calibri" w:eastAsia="Calibri" w:hAnsi="Calibri" w:cs="Arabic Transparent"/>
                <w:b/>
                <w:bCs/>
                <w:sz w:val="28"/>
                <w:szCs w:val="28"/>
                <w:lang w:bidi="ar-SA"/>
              </w:rPr>
              <w:drawing>
                <wp:inline distT="0" distB="0" distL="0" distR="0" wp14:anchorId="68EB0B8B" wp14:editId="1C26C3F7">
                  <wp:extent cx="2088108" cy="1280728"/>
                  <wp:effectExtent l="0" t="0" r="762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rotWithShape="1">
                          <a:blip r:embed="rId10" cstate="print">
                            <a:extLst>
                              <a:ext uri="{28A0092B-C50C-407E-A947-70E740481C1C}">
                                <a14:useLocalDpi xmlns:a14="http://schemas.microsoft.com/office/drawing/2010/main" val="0"/>
                              </a:ext>
                            </a:extLst>
                          </a:blip>
                          <a:srcRect r="5712"/>
                          <a:stretch/>
                        </pic:blipFill>
                        <pic:spPr bwMode="auto">
                          <a:xfrm>
                            <a:off x="0" y="0"/>
                            <a:ext cx="2102070" cy="1289292"/>
                          </a:xfrm>
                          <a:prstGeom prst="rect">
                            <a:avLst/>
                          </a:prstGeom>
                          <a:ln>
                            <a:noFill/>
                          </a:ln>
                          <a:extLst>
                            <a:ext uri="{53640926-AAD7-44D8-BBD7-CCE9431645EC}">
                              <a14:shadowObscured xmlns:a14="http://schemas.microsoft.com/office/drawing/2010/main"/>
                            </a:ext>
                          </a:extLst>
                        </pic:spPr>
                      </pic:pic>
                    </a:graphicData>
                  </a:graphic>
                </wp:inline>
              </w:drawing>
            </w:r>
          </w:p>
        </w:tc>
      </w:tr>
      <w:tr w:rsidR="00865F88" w:rsidRPr="008133F1" w14:paraId="5281C657" w14:textId="77777777" w:rsidTr="00B63EDB">
        <w:trPr>
          <w:jc w:val="center"/>
        </w:trPr>
        <w:tc>
          <w:tcPr>
            <w:tcW w:w="2631" w:type="pct"/>
            <w:shd w:val="clear" w:color="auto" w:fill="auto"/>
            <w:vAlign w:val="center"/>
          </w:tcPr>
          <w:p w14:paraId="32FE0C40" w14:textId="77777777" w:rsidR="00865F88" w:rsidRPr="008133F1" w:rsidRDefault="00865F88" w:rsidP="00B63EDB">
            <w:pPr>
              <w:pStyle w:val="Caption"/>
              <w:spacing w:after="0"/>
              <w:jc w:val="center"/>
              <w:rPr>
                <w:rFonts w:cs="Sakkal Majalla"/>
                <w:b/>
                <w:bCs/>
                <w:color w:val="auto"/>
                <w:sz w:val="18"/>
                <w:szCs w:val="18"/>
                <w:rtl/>
              </w:rPr>
            </w:pPr>
            <w:r w:rsidRPr="008133F1">
              <w:rPr>
                <w:rFonts w:cs="Sakkal Majalla"/>
                <w:color w:val="auto"/>
                <w:sz w:val="18"/>
                <w:szCs w:val="18"/>
                <w:rtl/>
              </w:rPr>
              <w:t xml:space="preserve">شكل </w:t>
            </w:r>
            <w:r w:rsidRPr="008133F1">
              <w:rPr>
                <w:rFonts w:cs="Sakkal Majalla"/>
                <w:b/>
                <w:bCs/>
                <w:color w:val="auto"/>
                <w:sz w:val="18"/>
                <w:szCs w:val="18"/>
                <w:rtl/>
              </w:rPr>
              <w:fldChar w:fldCharType="begin"/>
            </w:r>
            <w:r w:rsidRPr="008133F1">
              <w:rPr>
                <w:rFonts w:cs="Sakkal Majalla"/>
                <w:color w:val="auto"/>
                <w:sz w:val="18"/>
                <w:szCs w:val="18"/>
                <w:rtl/>
              </w:rPr>
              <w:instrText xml:space="preserve"> </w:instrText>
            </w:r>
            <w:r w:rsidRPr="008133F1">
              <w:rPr>
                <w:rFonts w:cs="Sakkal Majalla"/>
                <w:color w:val="auto"/>
                <w:sz w:val="18"/>
                <w:szCs w:val="18"/>
              </w:rPr>
              <w:instrText>SEQ</w:instrText>
            </w:r>
            <w:r w:rsidRPr="008133F1">
              <w:rPr>
                <w:rFonts w:cs="Sakkal Majalla"/>
                <w:color w:val="auto"/>
                <w:sz w:val="18"/>
                <w:szCs w:val="18"/>
                <w:rtl/>
              </w:rPr>
              <w:instrText xml:space="preserve"> شكل \* </w:instrText>
            </w:r>
            <w:r w:rsidRPr="008133F1">
              <w:rPr>
                <w:rFonts w:cs="Sakkal Majalla"/>
                <w:color w:val="auto"/>
                <w:sz w:val="18"/>
                <w:szCs w:val="18"/>
              </w:rPr>
              <w:instrText>ARABIC</w:instrText>
            </w:r>
            <w:r w:rsidRPr="008133F1">
              <w:rPr>
                <w:rFonts w:cs="Sakkal Majalla"/>
                <w:color w:val="auto"/>
                <w:sz w:val="18"/>
                <w:szCs w:val="18"/>
                <w:rtl/>
              </w:rPr>
              <w:instrText xml:space="preserve"> </w:instrText>
            </w:r>
            <w:r w:rsidRPr="008133F1">
              <w:rPr>
                <w:rFonts w:cs="Sakkal Majalla"/>
                <w:b/>
                <w:bCs/>
                <w:color w:val="auto"/>
                <w:sz w:val="18"/>
                <w:szCs w:val="18"/>
                <w:rtl/>
              </w:rPr>
              <w:fldChar w:fldCharType="separate"/>
            </w:r>
            <w:r>
              <w:rPr>
                <w:rFonts w:cs="Sakkal Majalla"/>
                <w:color w:val="auto"/>
                <w:sz w:val="18"/>
                <w:szCs w:val="18"/>
                <w:rtl/>
              </w:rPr>
              <w:t>2</w:t>
            </w:r>
            <w:r w:rsidRPr="008133F1">
              <w:rPr>
                <w:rFonts w:cs="Sakkal Majalla"/>
                <w:b/>
                <w:bCs/>
                <w:color w:val="auto"/>
                <w:sz w:val="18"/>
                <w:szCs w:val="18"/>
                <w:rtl/>
              </w:rPr>
              <w:fldChar w:fldCharType="end"/>
            </w:r>
            <w:r w:rsidRPr="008133F1">
              <w:rPr>
                <w:rFonts w:cs="Sakkal Majalla"/>
                <w:color w:val="auto"/>
                <w:sz w:val="18"/>
                <w:szCs w:val="18"/>
                <w:rtl/>
              </w:rPr>
              <w:t>: منطقة الدراسة وعلاقتها بمشعر منى ومنطقة المسجد الحرام.</w:t>
            </w:r>
          </w:p>
        </w:tc>
        <w:tc>
          <w:tcPr>
            <w:tcW w:w="2369" w:type="pct"/>
            <w:shd w:val="clear" w:color="auto" w:fill="auto"/>
            <w:vAlign w:val="center"/>
          </w:tcPr>
          <w:p w14:paraId="5728C7B1" w14:textId="77777777" w:rsidR="00865F88" w:rsidRPr="008133F1" w:rsidRDefault="00865F88" w:rsidP="00B63EDB">
            <w:pPr>
              <w:pStyle w:val="Caption"/>
              <w:spacing w:after="0"/>
              <w:jc w:val="center"/>
              <w:rPr>
                <w:rFonts w:cs="Sakkal Majalla"/>
                <w:b/>
                <w:bCs/>
                <w:color w:val="auto"/>
                <w:sz w:val="18"/>
                <w:szCs w:val="18"/>
                <w:rtl/>
              </w:rPr>
            </w:pPr>
            <w:r w:rsidRPr="008133F1">
              <w:rPr>
                <w:rFonts w:cs="Sakkal Majalla"/>
                <w:color w:val="auto"/>
                <w:sz w:val="18"/>
                <w:szCs w:val="18"/>
                <w:rtl/>
              </w:rPr>
              <w:t xml:space="preserve">شكل </w:t>
            </w:r>
            <w:r w:rsidRPr="008133F1">
              <w:rPr>
                <w:rFonts w:cs="Sakkal Majalla"/>
                <w:b/>
                <w:bCs/>
                <w:color w:val="auto"/>
                <w:sz w:val="18"/>
                <w:szCs w:val="18"/>
                <w:rtl/>
              </w:rPr>
              <w:fldChar w:fldCharType="begin"/>
            </w:r>
            <w:r w:rsidRPr="008133F1">
              <w:rPr>
                <w:rFonts w:cs="Sakkal Majalla"/>
                <w:color w:val="auto"/>
                <w:sz w:val="18"/>
                <w:szCs w:val="18"/>
                <w:rtl/>
              </w:rPr>
              <w:instrText xml:space="preserve"> </w:instrText>
            </w:r>
            <w:r w:rsidRPr="008133F1">
              <w:rPr>
                <w:rFonts w:cs="Sakkal Majalla"/>
                <w:color w:val="auto"/>
                <w:sz w:val="18"/>
                <w:szCs w:val="18"/>
              </w:rPr>
              <w:instrText>SEQ</w:instrText>
            </w:r>
            <w:r w:rsidRPr="008133F1">
              <w:rPr>
                <w:rFonts w:cs="Sakkal Majalla"/>
                <w:color w:val="auto"/>
                <w:sz w:val="18"/>
                <w:szCs w:val="18"/>
                <w:rtl/>
              </w:rPr>
              <w:instrText xml:space="preserve"> شكل \* </w:instrText>
            </w:r>
            <w:r w:rsidRPr="008133F1">
              <w:rPr>
                <w:rFonts w:cs="Sakkal Majalla"/>
                <w:color w:val="auto"/>
                <w:sz w:val="18"/>
                <w:szCs w:val="18"/>
              </w:rPr>
              <w:instrText>ARABIC</w:instrText>
            </w:r>
            <w:r w:rsidRPr="008133F1">
              <w:rPr>
                <w:rFonts w:cs="Sakkal Majalla"/>
                <w:color w:val="auto"/>
                <w:sz w:val="18"/>
                <w:szCs w:val="18"/>
                <w:rtl/>
              </w:rPr>
              <w:instrText xml:space="preserve"> </w:instrText>
            </w:r>
            <w:r w:rsidRPr="008133F1">
              <w:rPr>
                <w:rFonts w:cs="Sakkal Majalla"/>
                <w:b/>
                <w:bCs/>
                <w:color w:val="auto"/>
                <w:sz w:val="18"/>
                <w:szCs w:val="18"/>
                <w:rtl/>
              </w:rPr>
              <w:fldChar w:fldCharType="separate"/>
            </w:r>
            <w:r>
              <w:rPr>
                <w:rFonts w:cs="Sakkal Majalla"/>
                <w:color w:val="auto"/>
                <w:sz w:val="18"/>
                <w:szCs w:val="18"/>
                <w:rtl/>
              </w:rPr>
              <w:t>3</w:t>
            </w:r>
            <w:r w:rsidRPr="008133F1">
              <w:rPr>
                <w:rFonts w:cs="Sakkal Majalla"/>
                <w:b/>
                <w:bCs/>
                <w:color w:val="auto"/>
                <w:sz w:val="18"/>
                <w:szCs w:val="18"/>
                <w:rtl/>
              </w:rPr>
              <w:fldChar w:fldCharType="end"/>
            </w:r>
            <w:r w:rsidRPr="008133F1">
              <w:rPr>
                <w:rFonts w:cs="Sakkal Majalla"/>
                <w:color w:val="auto"/>
                <w:sz w:val="18"/>
                <w:szCs w:val="18"/>
                <w:rtl/>
              </w:rPr>
              <w:t>: مشعر منى والأحياء المجاورة له، المصدر: وزارة التعليم العالي.</w:t>
            </w:r>
          </w:p>
        </w:tc>
      </w:tr>
      <w:tr w:rsidR="00865F88" w:rsidRPr="00A37BDD" w14:paraId="2C4B6CE9" w14:textId="77777777" w:rsidTr="00B63EDB">
        <w:trPr>
          <w:jc w:val="center"/>
        </w:trPr>
        <w:tc>
          <w:tcPr>
            <w:tcW w:w="2631" w:type="pct"/>
            <w:shd w:val="clear" w:color="auto" w:fill="auto"/>
            <w:vAlign w:val="center"/>
          </w:tcPr>
          <w:p w14:paraId="57A2C6CE" w14:textId="77777777" w:rsidR="00865F88" w:rsidRPr="00A37BDD" w:rsidRDefault="00865F88" w:rsidP="00B63EDB">
            <w:pPr>
              <w:spacing w:line="240" w:lineRule="auto"/>
              <w:jc w:val="left"/>
              <w:rPr>
                <w:sz w:val="20"/>
                <w:szCs w:val="20"/>
                <w:rtl/>
              </w:rPr>
            </w:pPr>
            <w:r w:rsidRPr="008133F1">
              <w:rPr>
                <w:rFonts w:ascii="Times New Roman" w:eastAsia="Calibri" w:hAnsi="Times New Roman" w:cs="Arabic Transparent"/>
                <w:b/>
                <w:bCs/>
                <w:sz w:val="28"/>
                <w:szCs w:val="28"/>
                <w:lang w:bidi="ar-SA"/>
              </w:rPr>
              <w:drawing>
                <wp:inline distT="0" distB="0" distL="0" distR="0" wp14:anchorId="1638A6DC" wp14:editId="16660E61">
                  <wp:extent cx="2122098" cy="1392072"/>
                  <wp:effectExtent l="0" t="0" r="0" b="0"/>
                  <wp:docPr id="487" name="Picture 180" descr="C:\Users\Dr.Wael\SkyDrive\Publications\آلية تنظيمية لتوفير بيئة مؤقتة آمنة للمشاة\New folder\نسب الدخو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Dr.Wael\SkyDrive\Publications\آلية تنظيمية لتوفير بيئة مؤقتة آمنة للمشاة\New folder\نسب الدخول.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0660" cy="1397689"/>
                          </a:xfrm>
                          <a:prstGeom prst="rect">
                            <a:avLst/>
                          </a:prstGeom>
                          <a:noFill/>
                          <a:ln>
                            <a:noFill/>
                          </a:ln>
                        </pic:spPr>
                      </pic:pic>
                    </a:graphicData>
                  </a:graphic>
                </wp:inline>
              </w:drawing>
            </w:r>
          </w:p>
        </w:tc>
        <w:tc>
          <w:tcPr>
            <w:tcW w:w="2369" w:type="pct"/>
            <w:shd w:val="clear" w:color="auto" w:fill="auto"/>
            <w:vAlign w:val="center"/>
          </w:tcPr>
          <w:p w14:paraId="1AB1A674" w14:textId="77777777" w:rsidR="00865F88" w:rsidRPr="00A37BDD" w:rsidRDefault="00865F88" w:rsidP="00B63EDB">
            <w:pPr>
              <w:spacing w:line="240" w:lineRule="auto"/>
              <w:jc w:val="right"/>
              <w:rPr>
                <w:sz w:val="20"/>
                <w:szCs w:val="20"/>
                <w:rtl/>
              </w:rPr>
            </w:pPr>
            <w:r w:rsidRPr="008133F1">
              <w:rPr>
                <w:rFonts w:ascii="Times New Roman" w:eastAsia="Calibri" w:hAnsi="Times New Roman" w:cs="Arabic Transparent"/>
                <w:b/>
                <w:bCs/>
                <w:sz w:val="28"/>
                <w:szCs w:val="28"/>
                <w:lang w:bidi="ar-SA"/>
              </w:rPr>
              <w:drawing>
                <wp:inline distT="0" distB="0" distL="0" distR="0" wp14:anchorId="64426B83" wp14:editId="63237D58">
                  <wp:extent cx="2040340" cy="1368836"/>
                  <wp:effectExtent l="0" t="0" r="0" b="3175"/>
                  <wp:docPr id="488" name="Picture 181" descr="C:\Users\Dr.Wael\SkyDrive\Publications\آلية تنظيمية لتوفير بيئة مؤقتة آمنة للمشاة\New folder\نسب الخرو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Dr.Wael\SkyDrive\Publications\آلية تنظيمية لتوفير بيئة مؤقتة آمنة للمشاة\New folder\نسب الخروج.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8341" cy="1374204"/>
                          </a:xfrm>
                          <a:prstGeom prst="rect">
                            <a:avLst/>
                          </a:prstGeom>
                          <a:noFill/>
                          <a:ln>
                            <a:noFill/>
                          </a:ln>
                        </pic:spPr>
                      </pic:pic>
                    </a:graphicData>
                  </a:graphic>
                </wp:inline>
              </w:drawing>
            </w:r>
          </w:p>
        </w:tc>
      </w:tr>
      <w:tr w:rsidR="00865F88" w:rsidRPr="008133F1" w14:paraId="213B9EAE" w14:textId="77777777" w:rsidTr="00B63EDB">
        <w:trPr>
          <w:jc w:val="center"/>
        </w:trPr>
        <w:tc>
          <w:tcPr>
            <w:tcW w:w="2631" w:type="pct"/>
            <w:shd w:val="clear" w:color="auto" w:fill="auto"/>
            <w:vAlign w:val="center"/>
          </w:tcPr>
          <w:p w14:paraId="649DE608" w14:textId="77777777" w:rsidR="00865F88" w:rsidRPr="008133F1" w:rsidRDefault="00865F88" w:rsidP="00B63EDB">
            <w:pPr>
              <w:pStyle w:val="Caption"/>
              <w:spacing w:after="0"/>
              <w:jc w:val="center"/>
              <w:rPr>
                <w:rFonts w:cs="Sakkal Majalla"/>
                <w:color w:val="auto"/>
                <w:sz w:val="18"/>
                <w:szCs w:val="18"/>
                <w:rtl/>
              </w:rPr>
            </w:pPr>
            <w:r w:rsidRPr="008133F1">
              <w:rPr>
                <w:rFonts w:cs="Sakkal Majalla"/>
                <w:color w:val="auto"/>
                <w:sz w:val="18"/>
                <w:szCs w:val="18"/>
                <w:rtl/>
              </w:rPr>
              <w:t xml:space="preserve">شكل </w:t>
            </w:r>
            <w:r w:rsidRPr="008133F1">
              <w:rPr>
                <w:rFonts w:cs="Sakkal Majalla"/>
                <w:color w:val="auto"/>
                <w:sz w:val="18"/>
                <w:szCs w:val="18"/>
                <w:rtl/>
              </w:rPr>
              <w:fldChar w:fldCharType="begin"/>
            </w:r>
            <w:r w:rsidRPr="008133F1">
              <w:rPr>
                <w:rFonts w:cs="Sakkal Majalla"/>
                <w:color w:val="auto"/>
                <w:sz w:val="18"/>
                <w:szCs w:val="18"/>
                <w:rtl/>
              </w:rPr>
              <w:instrText xml:space="preserve"> </w:instrText>
            </w:r>
            <w:r w:rsidRPr="008133F1">
              <w:rPr>
                <w:rFonts w:cs="Sakkal Majalla"/>
                <w:color w:val="auto"/>
                <w:sz w:val="18"/>
                <w:szCs w:val="18"/>
              </w:rPr>
              <w:instrText>SEQ</w:instrText>
            </w:r>
            <w:r w:rsidRPr="008133F1">
              <w:rPr>
                <w:rFonts w:cs="Sakkal Majalla"/>
                <w:color w:val="auto"/>
                <w:sz w:val="18"/>
                <w:szCs w:val="18"/>
                <w:rtl/>
              </w:rPr>
              <w:instrText xml:space="preserve"> شكل \* </w:instrText>
            </w:r>
            <w:r w:rsidRPr="008133F1">
              <w:rPr>
                <w:rFonts w:cs="Sakkal Majalla"/>
                <w:color w:val="auto"/>
                <w:sz w:val="18"/>
                <w:szCs w:val="18"/>
              </w:rPr>
              <w:instrText>ARABIC</w:instrText>
            </w:r>
            <w:r w:rsidRPr="008133F1">
              <w:rPr>
                <w:rFonts w:cs="Sakkal Majalla"/>
                <w:color w:val="auto"/>
                <w:sz w:val="18"/>
                <w:szCs w:val="18"/>
                <w:rtl/>
              </w:rPr>
              <w:instrText xml:space="preserve"> </w:instrText>
            </w:r>
            <w:r w:rsidRPr="008133F1">
              <w:rPr>
                <w:rFonts w:cs="Sakkal Majalla"/>
                <w:color w:val="auto"/>
                <w:sz w:val="18"/>
                <w:szCs w:val="18"/>
                <w:rtl/>
              </w:rPr>
              <w:fldChar w:fldCharType="separate"/>
            </w:r>
            <w:r>
              <w:rPr>
                <w:rFonts w:cs="Sakkal Majalla"/>
                <w:color w:val="auto"/>
                <w:sz w:val="18"/>
                <w:szCs w:val="18"/>
                <w:rtl/>
              </w:rPr>
              <w:t>4</w:t>
            </w:r>
            <w:r w:rsidRPr="008133F1">
              <w:rPr>
                <w:rFonts w:cs="Sakkal Majalla"/>
                <w:color w:val="auto"/>
                <w:sz w:val="18"/>
                <w:szCs w:val="18"/>
                <w:rtl/>
              </w:rPr>
              <w:fldChar w:fldCharType="end"/>
            </w:r>
            <w:r w:rsidRPr="008133F1">
              <w:rPr>
                <w:rFonts w:cs="Sakkal Majalla"/>
                <w:color w:val="auto"/>
                <w:sz w:val="18"/>
                <w:szCs w:val="18"/>
                <w:rtl/>
              </w:rPr>
              <w:t>: نسب المشاة القادمين إلى مشعر منى بعد زوال يوم الثاني عشر من ذو الحجة 1431هـ، المصدر: وزارة التعليم العالي.</w:t>
            </w:r>
          </w:p>
          <w:p w14:paraId="188EB460" w14:textId="77777777" w:rsidR="00865F88" w:rsidRPr="008133F1" w:rsidRDefault="00865F88" w:rsidP="00B63EDB">
            <w:pPr>
              <w:spacing w:line="240" w:lineRule="auto"/>
              <w:jc w:val="left"/>
              <w:rPr>
                <w:smallCaps/>
                <w:sz w:val="18"/>
                <w:szCs w:val="18"/>
                <w:rtl/>
              </w:rPr>
            </w:pPr>
            <w:r w:rsidRPr="008133F1">
              <w:rPr>
                <w:rFonts w:ascii="Times New Roman" w:eastAsia="Calibri" w:hAnsi="Times New Roman" w:cs="Arabic Transparent"/>
                <w:sz w:val="18"/>
                <w:szCs w:val="18"/>
                <w:lang w:bidi="ar-SA"/>
              </w:rPr>
              <w:drawing>
                <wp:inline distT="0" distB="0" distL="0" distR="0" wp14:anchorId="638C835D" wp14:editId="2098844B">
                  <wp:extent cx="2002536" cy="1107576"/>
                  <wp:effectExtent l="0" t="0" r="0" b="0"/>
                  <wp:docPr id="489" name="Picture 182" descr="Y:\Team Reports\Technical Reports\431 HAJJ STUDY\توثيق حركة المشاة في ساعة الذروة - حج 1431هـ\الشوارع المحيطة بمشعر منى\شارع صدقي\12-10\صو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Y:\Team Reports\Technical Reports\431 HAJJ STUDY\توثيق حركة المشاة في ساعة الذروة - حج 1431هـ\الشوارع المحيطة بمشعر منى\شارع صدقي\12-10\صور\2.JPG"/>
                          <pic:cNvPicPr>
                            <a:picLocks noChangeAspect="1" noChangeArrowheads="1"/>
                          </pic:cNvPicPr>
                        </pic:nvPicPr>
                        <pic:blipFill>
                          <a:blip r:embed="rId13" cstate="print">
                            <a:extLst>
                              <a:ext uri="{28A0092B-C50C-407E-A947-70E740481C1C}">
                                <a14:useLocalDpi xmlns:a14="http://schemas.microsoft.com/office/drawing/2010/main" val="0"/>
                              </a:ext>
                            </a:extLst>
                          </a:blip>
                          <a:srcRect t="11209" b="8794"/>
                          <a:stretch>
                            <a:fillRect/>
                          </a:stretch>
                        </pic:blipFill>
                        <pic:spPr bwMode="auto">
                          <a:xfrm>
                            <a:off x="0" y="0"/>
                            <a:ext cx="2002536" cy="1107576"/>
                          </a:xfrm>
                          <a:prstGeom prst="rect">
                            <a:avLst/>
                          </a:prstGeom>
                          <a:noFill/>
                          <a:ln>
                            <a:noFill/>
                          </a:ln>
                        </pic:spPr>
                      </pic:pic>
                    </a:graphicData>
                  </a:graphic>
                </wp:inline>
              </w:drawing>
            </w:r>
          </w:p>
        </w:tc>
        <w:tc>
          <w:tcPr>
            <w:tcW w:w="2369" w:type="pct"/>
            <w:shd w:val="clear" w:color="auto" w:fill="auto"/>
            <w:vAlign w:val="center"/>
          </w:tcPr>
          <w:p w14:paraId="35AA76D4" w14:textId="77777777" w:rsidR="00865F88" w:rsidRPr="008133F1" w:rsidRDefault="00865F88" w:rsidP="00B63EDB">
            <w:pPr>
              <w:pStyle w:val="Caption"/>
              <w:spacing w:after="0"/>
              <w:jc w:val="center"/>
              <w:rPr>
                <w:rFonts w:cs="Sakkal Majalla"/>
                <w:color w:val="auto"/>
                <w:sz w:val="18"/>
                <w:szCs w:val="18"/>
              </w:rPr>
            </w:pPr>
            <w:r w:rsidRPr="008133F1">
              <w:rPr>
                <w:rFonts w:cs="Sakkal Majalla"/>
                <w:color w:val="auto"/>
                <w:sz w:val="18"/>
                <w:szCs w:val="18"/>
                <w:rtl/>
              </w:rPr>
              <w:t xml:space="preserve">شكل </w:t>
            </w:r>
            <w:r w:rsidRPr="008133F1">
              <w:rPr>
                <w:rFonts w:cs="Sakkal Majalla"/>
                <w:color w:val="auto"/>
                <w:sz w:val="18"/>
                <w:szCs w:val="18"/>
                <w:rtl/>
              </w:rPr>
              <w:fldChar w:fldCharType="begin"/>
            </w:r>
            <w:r w:rsidRPr="008133F1">
              <w:rPr>
                <w:rFonts w:cs="Sakkal Majalla"/>
                <w:color w:val="auto"/>
                <w:sz w:val="18"/>
                <w:szCs w:val="18"/>
                <w:rtl/>
              </w:rPr>
              <w:instrText xml:space="preserve"> </w:instrText>
            </w:r>
            <w:r w:rsidRPr="008133F1">
              <w:rPr>
                <w:rFonts w:cs="Sakkal Majalla"/>
                <w:color w:val="auto"/>
                <w:sz w:val="18"/>
                <w:szCs w:val="18"/>
              </w:rPr>
              <w:instrText>SEQ</w:instrText>
            </w:r>
            <w:r w:rsidRPr="008133F1">
              <w:rPr>
                <w:rFonts w:cs="Sakkal Majalla"/>
                <w:color w:val="auto"/>
                <w:sz w:val="18"/>
                <w:szCs w:val="18"/>
                <w:rtl/>
              </w:rPr>
              <w:instrText xml:space="preserve"> شكل \* </w:instrText>
            </w:r>
            <w:r w:rsidRPr="008133F1">
              <w:rPr>
                <w:rFonts w:cs="Sakkal Majalla"/>
                <w:color w:val="auto"/>
                <w:sz w:val="18"/>
                <w:szCs w:val="18"/>
              </w:rPr>
              <w:instrText>ARABIC</w:instrText>
            </w:r>
            <w:r w:rsidRPr="008133F1">
              <w:rPr>
                <w:rFonts w:cs="Sakkal Majalla"/>
                <w:color w:val="auto"/>
                <w:sz w:val="18"/>
                <w:szCs w:val="18"/>
                <w:rtl/>
              </w:rPr>
              <w:instrText xml:space="preserve"> </w:instrText>
            </w:r>
            <w:r w:rsidRPr="008133F1">
              <w:rPr>
                <w:rFonts w:cs="Sakkal Majalla"/>
                <w:color w:val="auto"/>
                <w:sz w:val="18"/>
                <w:szCs w:val="18"/>
                <w:rtl/>
              </w:rPr>
              <w:fldChar w:fldCharType="separate"/>
            </w:r>
            <w:r>
              <w:rPr>
                <w:rFonts w:cs="Sakkal Majalla"/>
                <w:color w:val="auto"/>
                <w:sz w:val="18"/>
                <w:szCs w:val="18"/>
                <w:rtl/>
              </w:rPr>
              <w:t>5</w:t>
            </w:r>
            <w:r w:rsidRPr="008133F1">
              <w:rPr>
                <w:rFonts w:cs="Sakkal Majalla"/>
                <w:color w:val="auto"/>
                <w:sz w:val="18"/>
                <w:szCs w:val="18"/>
                <w:rtl/>
              </w:rPr>
              <w:fldChar w:fldCharType="end"/>
            </w:r>
            <w:r w:rsidRPr="008133F1">
              <w:rPr>
                <w:rFonts w:cs="Sakkal Majalla"/>
                <w:color w:val="auto"/>
                <w:sz w:val="18"/>
                <w:szCs w:val="18"/>
                <w:rtl/>
              </w:rPr>
              <w:t>: نسب المشاة المغادرين لمشعر منى بعد زوال يوم الثاني عشر من ذو الحجة 1431هـ، المصدر: وزارة التعليم العالي.</w:t>
            </w:r>
          </w:p>
          <w:p w14:paraId="679D8672" w14:textId="77777777" w:rsidR="00865F88" w:rsidRPr="008133F1" w:rsidRDefault="00865F88" w:rsidP="00B63EDB">
            <w:pPr>
              <w:spacing w:line="240" w:lineRule="auto"/>
              <w:jc w:val="right"/>
              <w:rPr>
                <w:smallCaps/>
                <w:sz w:val="18"/>
                <w:szCs w:val="18"/>
                <w:rtl/>
              </w:rPr>
            </w:pPr>
            <w:r w:rsidRPr="008133F1">
              <w:rPr>
                <w:rFonts w:ascii="Times New Roman" w:eastAsia="Calibri" w:hAnsi="Times New Roman" w:cs="Arabic Transparent"/>
                <w:sz w:val="18"/>
                <w:szCs w:val="18"/>
                <w:lang w:bidi="ar-SA"/>
              </w:rPr>
              <w:drawing>
                <wp:inline distT="0" distB="0" distL="0" distR="0" wp14:anchorId="1617EE3E" wp14:editId="2F1B6E75">
                  <wp:extent cx="2006221" cy="1154005"/>
                  <wp:effectExtent l="19050" t="19050" r="13335" b="27305"/>
                  <wp:docPr id="490" name="Picture 183" descr="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ot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023" t="14586" b="17830"/>
                          <a:stretch/>
                        </pic:blipFill>
                        <pic:spPr bwMode="auto">
                          <a:xfrm>
                            <a:off x="0" y="0"/>
                            <a:ext cx="2015353" cy="1159258"/>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865F88" w:rsidRPr="008133F1" w14:paraId="766F09B8" w14:textId="77777777" w:rsidTr="00B63EDB">
        <w:trPr>
          <w:jc w:val="center"/>
        </w:trPr>
        <w:tc>
          <w:tcPr>
            <w:tcW w:w="2631" w:type="pct"/>
            <w:shd w:val="clear" w:color="auto" w:fill="auto"/>
            <w:vAlign w:val="center"/>
          </w:tcPr>
          <w:p w14:paraId="074335D5" w14:textId="77777777" w:rsidR="00865F88" w:rsidRPr="008133F1" w:rsidRDefault="00865F88" w:rsidP="00B63EDB">
            <w:pPr>
              <w:pStyle w:val="Caption"/>
              <w:spacing w:after="0"/>
              <w:jc w:val="center"/>
              <w:rPr>
                <w:rFonts w:cs="Sakkal Majalla"/>
                <w:b/>
                <w:bCs/>
                <w:color w:val="auto"/>
                <w:sz w:val="18"/>
                <w:szCs w:val="18"/>
                <w:rtl/>
              </w:rPr>
            </w:pPr>
            <w:r w:rsidRPr="008133F1">
              <w:rPr>
                <w:rFonts w:cs="Sakkal Majalla"/>
                <w:color w:val="auto"/>
                <w:sz w:val="18"/>
                <w:szCs w:val="18"/>
                <w:rtl/>
              </w:rPr>
              <w:t xml:space="preserve">شكل </w:t>
            </w:r>
            <w:r w:rsidRPr="008133F1">
              <w:rPr>
                <w:rFonts w:cs="Sakkal Majalla"/>
                <w:b/>
                <w:bCs/>
                <w:color w:val="auto"/>
                <w:sz w:val="18"/>
                <w:szCs w:val="18"/>
                <w:rtl/>
              </w:rPr>
              <w:fldChar w:fldCharType="begin"/>
            </w:r>
            <w:r w:rsidRPr="008133F1">
              <w:rPr>
                <w:rFonts w:cs="Sakkal Majalla"/>
                <w:color w:val="auto"/>
                <w:sz w:val="18"/>
                <w:szCs w:val="18"/>
                <w:rtl/>
              </w:rPr>
              <w:instrText xml:space="preserve"> </w:instrText>
            </w:r>
            <w:r w:rsidRPr="008133F1">
              <w:rPr>
                <w:rFonts w:cs="Sakkal Majalla"/>
                <w:color w:val="auto"/>
                <w:sz w:val="18"/>
                <w:szCs w:val="18"/>
              </w:rPr>
              <w:instrText>SEQ</w:instrText>
            </w:r>
            <w:r w:rsidRPr="008133F1">
              <w:rPr>
                <w:rFonts w:cs="Sakkal Majalla"/>
                <w:color w:val="auto"/>
                <w:sz w:val="18"/>
                <w:szCs w:val="18"/>
                <w:rtl/>
              </w:rPr>
              <w:instrText xml:space="preserve"> شكل \* </w:instrText>
            </w:r>
            <w:r w:rsidRPr="008133F1">
              <w:rPr>
                <w:rFonts w:cs="Sakkal Majalla"/>
                <w:color w:val="auto"/>
                <w:sz w:val="18"/>
                <w:szCs w:val="18"/>
              </w:rPr>
              <w:instrText>ARABIC</w:instrText>
            </w:r>
            <w:r w:rsidRPr="008133F1">
              <w:rPr>
                <w:rFonts w:cs="Sakkal Majalla"/>
                <w:color w:val="auto"/>
                <w:sz w:val="18"/>
                <w:szCs w:val="18"/>
                <w:rtl/>
              </w:rPr>
              <w:instrText xml:space="preserve"> </w:instrText>
            </w:r>
            <w:r w:rsidRPr="008133F1">
              <w:rPr>
                <w:rFonts w:cs="Sakkal Majalla"/>
                <w:b/>
                <w:bCs/>
                <w:color w:val="auto"/>
                <w:sz w:val="18"/>
                <w:szCs w:val="18"/>
                <w:rtl/>
              </w:rPr>
              <w:fldChar w:fldCharType="separate"/>
            </w:r>
            <w:r>
              <w:rPr>
                <w:rFonts w:cs="Sakkal Majalla"/>
                <w:color w:val="auto"/>
                <w:sz w:val="18"/>
                <w:szCs w:val="18"/>
                <w:rtl/>
              </w:rPr>
              <w:t>6</w:t>
            </w:r>
            <w:r w:rsidRPr="008133F1">
              <w:rPr>
                <w:rFonts w:cs="Sakkal Majalla"/>
                <w:b/>
                <w:bCs/>
                <w:color w:val="auto"/>
                <w:sz w:val="18"/>
                <w:szCs w:val="18"/>
                <w:rtl/>
              </w:rPr>
              <w:fldChar w:fldCharType="end"/>
            </w:r>
            <w:r w:rsidRPr="008133F1">
              <w:rPr>
                <w:rFonts w:cs="Sakkal Majalla"/>
                <w:color w:val="auto"/>
                <w:sz w:val="18"/>
                <w:szCs w:val="18"/>
                <w:rtl/>
              </w:rPr>
              <w:t>: تدفقات المشاة على شارع طلعت صدقي موسم حج 1431هـ، المصدر: وزارة التعليم العالي.</w:t>
            </w:r>
          </w:p>
        </w:tc>
        <w:tc>
          <w:tcPr>
            <w:tcW w:w="2369" w:type="pct"/>
            <w:shd w:val="clear" w:color="auto" w:fill="auto"/>
            <w:vAlign w:val="center"/>
          </w:tcPr>
          <w:p w14:paraId="3874DDD5" w14:textId="77777777" w:rsidR="00865F88" w:rsidRPr="008133F1" w:rsidRDefault="00865F88" w:rsidP="00B63EDB">
            <w:pPr>
              <w:pStyle w:val="Caption"/>
              <w:spacing w:after="0"/>
              <w:jc w:val="center"/>
              <w:rPr>
                <w:rFonts w:cs="Sakkal Majalla"/>
                <w:b/>
                <w:bCs/>
                <w:color w:val="auto"/>
                <w:sz w:val="18"/>
                <w:szCs w:val="18"/>
                <w:rtl/>
              </w:rPr>
            </w:pPr>
            <w:r w:rsidRPr="008133F1">
              <w:rPr>
                <w:rFonts w:cs="Sakkal Majalla"/>
                <w:color w:val="auto"/>
                <w:sz w:val="18"/>
                <w:szCs w:val="18"/>
                <w:rtl/>
              </w:rPr>
              <w:t xml:space="preserve">شكل </w:t>
            </w:r>
            <w:r w:rsidRPr="008133F1">
              <w:rPr>
                <w:rFonts w:cs="Sakkal Majalla"/>
                <w:b/>
                <w:bCs/>
                <w:color w:val="auto"/>
                <w:sz w:val="18"/>
                <w:szCs w:val="18"/>
                <w:rtl/>
              </w:rPr>
              <w:fldChar w:fldCharType="begin"/>
            </w:r>
            <w:r w:rsidRPr="008133F1">
              <w:rPr>
                <w:rFonts w:cs="Sakkal Majalla"/>
                <w:color w:val="auto"/>
                <w:sz w:val="18"/>
                <w:szCs w:val="18"/>
                <w:rtl/>
              </w:rPr>
              <w:instrText xml:space="preserve"> </w:instrText>
            </w:r>
            <w:r w:rsidRPr="008133F1">
              <w:rPr>
                <w:rFonts w:cs="Sakkal Majalla"/>
                <w:color w:val="auto"/>
                <w:sz w:val="18"/>
                <w:szCs w:val="18"/>
              </w:rPr>
              <w:instrText>SEQ</w:instrText>
            </w:r>
            <w:r w:rsidRPr="008133F1">
              <w:rPr>
                <w:rFonts w:cs="Sakkal Majalla"/>
                <w:color w:val="auto"/>
                <w:sz w:val="18"/>
                <w:szCs w:val="18"/>
                <w:rtl/>
              </w:rPr>
              <w:instrText xml:space="preserve"> شكل \* </w:instrText>
            </w:r>
            <w:r w:rsidRPr="008133F1">
              <w:rPr>
                <w:rFonts w:cs="Sakkal Majalla"/>
                <w:color w:val="auto"/>
                <w:sz w:val="18"/>
                <w:szCs w:val="18"/>
              </w:rPr>
              <w:instrText>ARABIC</w:instrText>
            </w:r>
            <w:r w:rsidRPr="008133F1">
              <w:rPr>
                <w:rFonts w:cs="Sakkal Majalla"/>
                <w:color w:val="auto"/>
                <w:sz w:val="18"/>
                <w:szCs w:val="18"/>
                <w:rtl/>
              </w:rPr>
              <w:instrText xml:space="preserve"> </w:instrText>
            </w:r>
            <w:r w:rsidRPr="008133F1">
              <w:rPr>
                <w:rFonts w:cs="Sakkal Majalla"/>
                <w:b/>
                <w:bCs/>
                <w:color w:val="auto"/>
                <w:sz w:val="18"/>
                <w:szCs w:val="18"/>
                <w:rtl/>
              </w:rPr>
              <w:fldChar w:fldCharType="separate"/>
            </w:r>
            <w:r>
              <w:rPr>
                <w:rFonts w:cs="Sakkal Majalla"/>
                <w:color w:val="auto"/>
                <w:sz w:val="18"/>
                <w:szCs w:val="18"/>
                <w:rtl/>
              </w:rPr>
              <w:t>7</w:t>
            </w:r>
            <w:r w:rsidRPr="008133F1">
              <w:rPr>
                <w:rFonts w:cs="Sakkal Majalla"/>
                <w:b/>
                <w:bCs/>
                <w:color w:val="auto"/>
                <w:sz w:val="18"/>
                <w:szCs w:val="18"/>
                <w:rtl/>
              </w:rPr>
              <w:fldChar w:fldCharType="end"/>
            </w:r>
            <w:r w:rsidRPr="008133F1">
              <w:rPr>
                <w:rFonts w:cs="Sakkal Majalla"/>
                <w:color w:val="auto"/>
                <w:sz w:val="18"/>
                <w:szCs w:val="18"/>
                <w:rtl/>
              </w:rPr>
              <w:t>: تدفقات المشاة على طريق المشاة المظلل موسم حج 1431هـ، المصدر: وزارة التعليم العالي.</w:t>
            </w:r>
          </w:p>
        </w:tc>
      </w:tr>
    </w:tbl>
    <w:p w14:paraId="1CD4D3C7" w14:textId="77777777" w:rsidR="00865F88" w:rsidRPr="00A37BDD" w:rsidRDefault="00865F88" w:rsidP="00865F88">
      <w:pPr>
        <w:keepNext/>
        <w:spacing w:line="240" w:lineRule="auto"/>
        <w:jc w:val="center"/>
      </w:pPr>
      <w:r w:rsidRPr="008133F1">
        <w:rPr>
          <w:rFonts w:ascii="Calibri" w:eastAsia="Calibri" w:hAnsi="Calibri" w:cs="Arial"/>
          <w:lang w:bidi="ar-SA"/>
        </w:rPr>
        <w:lastRenderedPageBreak/>
        <w:drawing>
          <wp:inline distT="0" distB="0" distL="0" distR="0" wp14:anchorId="4A693F3E" wp14:editId="42AC04F7">
            <wp:extent cx="2600960" cy="1543040"/>
            <wp:effectExtent l="0" t="0" r="0" b="63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rotWithShape="1">
                    <a:blip r:embed="rId15" cstate="print">
                      <a:extLst>
                        <a:ext uri="{28A0092B-C50C-407E-A947-70E740481C1C}">
                          <a14:useLocalDpi xmlns:a14="http://schemas.microsoft.com/office/drawing/2010/main" val="0"/>
                        </a:ext>
                      </a:extLst>
                    </a:blip>
                    <a:srcRect l="1799" t="1755" b="3471"/>
                    <a:stretch/>
                  </pic:blipFill>
                  <pic:spPr bwMode="auto">
                    <a:xfrm>
                      <a:off x="0" y="0"/>
                      <a:ext cx="2600960" cy="1543040"/>
                    </a:xfrm>
                    <a:prstGeom prst="rect">
                      <a:avLst/>
                    </a:prstGeom>
                    <a:ln>
                      <a:noFill/>
                    </a:ln>
                    <a:extLst>
                      <a:ext uri="{53640926-AAD7-44D8-BBD7-CCE9431645EC}">
                        <a14:shadowObscured xmlns:a14="http://schemas.microsoft.com/office/drawing/2010/main"/>
                      </a:ext>
                    </a:extLst>
                  </pic:spPr>
                </pic:pic>
              </a:graphicData>
            </a:graphic>
          </wp:inline>
        </w:drawing>
      </w:r>
    </w:p>
    <w:p w14:paraId="2BCD3D8E" w14:textId="77777777" w:rsidR="00865F88" w:rsidRPr="00A33972" w:rsidRDefault="00865F88" w:rsidP="00865F88">
      <w:pPr>
        <w:pStyle w:val="Caption"/>
        <w:spacing w:before="60" w:after="60"/>
        <w:jc w:val="center"/>
        <w:rPr>
          <w:rFonts w:cs="Sakkal Majalla"/>
          <w:color w:val="auto"/>
          <w:sz w:val="18"/>
          <w:szCs w:val="18"/>
          <w:rtl/>
        </w:rPr>
      </w:pPr>
      <w:r w:rsidRPr="00A33972">
        <w:rPr>
          <w:rFonts w:cs="Sakkal Majalla"/>
          <w:color w:val="auto"/>
          <w:sz w:val="18"/>
          <w:szCs w:val="18"/>
          <w:rtl/>
        </w:rPr>
        <w:t xml:space="preserve">شكل </w:t>
      </w:r>
      <w:r w:rsidRPr="00A33972">
        <w:rPr>
          <w:rFonts w:cs="Sakkal Majalla"/>
          <w:color w:val="auto"/>
          <w:sz w:val="18"/>
          <w:szCs w:val="18"/>
          <w:rtl/>
        </w:rPr>
        <w:fldChar w:fldCharType="begin"/>
      </w:r>
      <w:r w:rsidRPr="00A33972">
        <w:rPr>
          <w:rFonts w:cs="Sakkal Majalla"/>
          <w:color w:val="auto"/>
          <w:sz w:val="18"/>
          <w:szCs w:val="18"/>
          <w:rtl/>
        </w:rPr>
        <w:instrText xml:space="preserve"> </w:instrText>
      </w:r>
      <w:r w:rsidRPr="00A33972">
        <w:rPr>
          <w:rFonts w:cs="Sakkal Majalla"/>
          <w:color w:val="auto"/>
          <w:sz w:val="18"/>
          <w:szCs w:val="18"/>
        </w:rPr>
        <w:instrText>SEQ</w:instrText>
      </w:r>
      <w:r w:rsidRPr="00A33972">
        <w:rPr>
          <w:rFonts w:cs="Sakkal Majalla"/>
          <w:color w:val="auto"/>
          <w:sz w:val="18"/>
          <w:szCs w:val="18"/>
          <w:rtl/>
        </w:rPr>
        <w:instrText xml:space="preserve"> شكل \* </w:instrText>
      </w:r>
      <w:r w:rsidRPr="00A33972">
        <w:rPr>
          <w:rFonts w:cs="Sakkal Majalla"/>
          <w:color w:val="auto"/>
          <w:sz w:val="18"/>
          <w:szCs w:val="18"/>
        </w:rPr>
        <w:instrText>ARABIC</w:instrText>
      </w:r>
      <w:r w:rsidRPr="00A33972">
        <w:rPr>
          <w:rFonts w:cs="Sakkal Majalla"/>
          <w:color w:val="auto"/>
          <w:sz w:val="18"/>
          <w:szCs w:val="18"/>
          <w:rtl/>
        </w:rPr>
        <w:instrText xml:space="preserve"> </w:instrText>
      </w:r>
      <w:r w:rsidRPr="00A33972">
        <w:rPr>
          <w:rFonts w:cs="Sakkal Majalla"/>
          <w:color w:val="auto"/>
          <w:sz w:val="18"/>
          <w:szCs w:val="18"/>
          <w:rtl/>
        </w:rPr>
        <w:fldChar w:fldCharType="separate"/>
      </w:r>
      <w:r>
        <w:rPr>
          <w:rFonts w:cs="Sakkal Majalla"/>
          <w:color w:val="auto"/>
          <w:sz w:val="18"/>
          <w:szCs w:val="18"/>
          <w:rtl/>
        </w:rPr>
        <w:t>8</w:t>
      </w:r>
      <w:r w:rsidRPr="00A33972">
        <w:rPr>
          <w:rFonts w:cs="Sakkal Majalla"/>
          <w:color w:val="auto"/>
          <w:sz w:val="18"/>
          <w:szCs w:val="18"/>
          <w:rtl/>
        </w:rPr>
        <w:fldChar w:fldCharType="end"/>
      </w:r>
      <w:r w:rsidRPr="00A33972">
        <w:rPr>
          <w:rFonts w:cs="Sakkal Majalla"/>
          <w:color w:val="auto"/>
          <w:sz w:val="18"/>
          <w:szCs w:val="18"/>
          <w:rtl/>
        </w:rPr>
        <w:t>: التوزيع النسبي للزمن المستغرق للمشاة للوصول إلى المسجد الحرام من مشعر منى. المصدر: البدوي ، أحمد طه، حج عام 1413هـ، ص 98.</w:t>
      </w:r>
    </w:p>
    <w:p w14:paraId="7BBF3644" w14:textId="77777777" w:rsidR="00865F88" w:rsidRPr="00A37BDD" w:rsidRDefault="00865F88" w:rsidP="00865F88">
      <w:pPr>
        <w:spacing w:before="120"/>
        <w:rPr>
          <w:b/>
          <w:bCs/>
          <w:rtl/>
        </w:rPr>
      </w:pPr>
      <w:r w:rsidRPr="00A37BDD">
        <w:rPr>
          <w:b/>
          <w:bCs/>
          <w:rtl/>
        </w:rPr>
        <w:t>الحركة على المحاور:</w:t>
      </w:r>
    </w:p>
    <w:p w14:paraId="7191CC0E" w14:textId="77777777" w:rsidR="00865F88" w:rsidRPr="00A37BDD" w:rsidRDefault="00865F88" w:rsidP="00865F88">
      <w:pPr>
        <w:rPr>
          <w:rtl/>
        </w:rPr>
      </w:pPr>
      <w:r w:rsidRPr="00A37BDD">
        <w:rPr>
          <w:rtl/>
        </w:rPr>
        <w:t xml:space="preserve">اعتمدت الخطة المرورية لموسم الحج والتي تصدرها كل عام الإدارة العامة للمرور بوزارة الداخلية فيما يخص الطرق الواقعة بمنطقة الدراسة، ازدواج الحركة على طول شارع المسجد الحرام وعدم تخصيص مناطق لحركة المشاة أثناء التوجه إلى المشاعر المقدسة يوم الثامن من ذي الحجة أو أيام التشريق أو مغادرتها بعد </w:t>
      </w:r>
      <w:r>
        <w:rPr>
          <w:rFonts w:hint="cs"/>
          <w:rtl/>
        </w:rPr>
        <w:t>ا</w:t>
      </w:r>
      <w:r w:rsidRPr="00A37BDD">
        <w:rPr>
          <w:rtl/>
        </w:rPr>
        <w:t xml:space="preserve">نقضاء خلال أيام التشريق أو بنهاية أيام المبيت بمنى كما هو موضح بالشكل 9. </w:t>
      </w:r>
      <w:r>
        <w:rPr>
          <w:rFonts w:hint="cs"/>
          <w:rtl/>
        </w:rPr>
        <w:t xml:space="preserve">مع وجود عدد من الشوارع الرئيسية الموضحة بالشكل 10، </w:t>
      </w:r>
      <w:r w:rsidRPr="00A37BDD">
        <w:rPr>
          <w:rtl/>
        </w:rPr>
        <w:t xml:space="preserve">بالإضافة إلى </w:t>
      </w:r>
      <w:r w:rsidRPr="00A37BDD">
        <w:rPr>
          <w:rFonts w:hint="cs"/>
          <w:rtl/>
        </w:rPr>
        <w:t>ازدواجيه</w:t>
      </w:r>
      <w:r w:rsidRPr="00A37BDD">
        <w:rPr>
          <w:rtl/>
        </w:rPr>
        <w:t xml:space="preserve"> الحركة أيضا على طريق الأمير ماجد الواقع عند المدخل الغربي لمشعر منى وشارع صدقي. كما أنه لم يتم تخصيص مناطق لتحميل أو تنزيل الركاب على </w:t>
      </w:r>
      <w:r>
        <w:rPr>
          <w:rFonts w:hint="cs"/>
          <w:rtl/>
        </w:rPr>
        <w:t>ا</w:t>
      </w:r>
      <w:r w:rsidRPr="00A37BDD">
        <w:rPr>
          <w:rtl/>
        </w:rPr>
        <w:t xml:space="preserve">متداد شارع المسجد الحرام. </w:t>
      </w:r>
      <w:r>
        <w:rPr>
          <w:rFonts w:hint="cs"/>
          <w:rtl/>
        </w:rPr>
        <w:t>وتم تخصيص إتجاهات معينة للشوارع والطرق وفق ما يوضحه الشكل 11.</w:t>
      </w:r>
      <w:r w:rsidRPr="00A37BDD">
        <w:rPr>
          <w:rtl/>
        </w:rPr>
        <w:t xml:space="preserve">إلا أن كثافات المشاة القادمة والمغادرة من مشعر منى خلال أيام التشريق تفرض على الميدانيين تخصيص شارع صدقي للمشاة فقط. كما يشكل طريق الملك فهد الواقع غرب منطقة الدراسة والمتقاطع مع شارع المسجد الحرام أحد محاور حركة المركبات الهامة الموصلة إلى منطقة المسجد الحرام خلال موسم الحج. </w:t>
      </w:r>
    </w:p>
    <w:tbl>
      <w:tblPr>
        <w:bidiVisual/>
        <w:tblW w:w="4751" w:type="pct"/>
        <w:jc w:val="center"/>
        <w:tblLook w:val="04A0" w:firstRow="1" w:lastRow="0" w:firstColumn="1" w:lastColumn="0" w:noHBand="0" w:noVBand="1"/>
      </w:tblPr>
      <w:tblGrid>
        <w:gridCol w:w="3963"/>
        <w:gridCol w:w="3687"/>
      </w:tblGrid>
      <w:tr w:rsidR="00865F88" w:rsidRPr="00A37BDD" w14:paraId="09505FAE" w14:textId="77777777" w:rsidTr="00B63EDB">
        <w:trPr>
          <w:trHeight w:val="432"/>
          <w:jc w:val="center"/>
        </w:trPr>
        <w:tc>
          <w:tcPr>
            <w:tcW w:w="2590" w:type="pct"/>
            <w:shd w:val="clear" w:color="auto" w:fill="auto"/>
            <w:vAlign w:val="center"/>
          </w:tcPr>
          <w:p w14:paraId="014E30F2" w14:textId="77777777" w:rsidR="00865F88" w:rsidRPr="00A37BDD" w:rsidRDefault="00865F88" w:rsidP="00B63EDB">
            <w:pPr>
              <w:spacing w:line="240" w:lineRule="auto"/>
              <w:jc w:val="center"/>
              <w:rPr>
                <w:sz w:val="20"/>
                <w:szCs w:val="20"/>
                <w:rtl/>
              </w:rPr>
            </w:pPr>
            <w:r w:rsidRPr="008133F1">
              <w:rPr>
                <w:rFonts w:ascii="Times New Roman" w:eastAsia="Calibri" w:hAnsi="Times New Roman" w:cs="Arabic Transparent"/>
                <w:sz w:val="28"/>
                <w:szCs w:val="28"/>
                <w:lang w:bidi="ar-SA"/>
              </w:rPr>
              <w:drawing>
                <wp:inline distT="0" distB="0" distL="0" distR="0" wp14:anchorId="5C475098" wp14:editId="36EBC165">
                  <wp:extent cx="2053989" cy="1567907"/>
                  <wp:effectExtent l="0" t="0" r="3810" b="0"/>
                  <wp:docPr id="498" name="Picture 185" descr="Makkah-f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akkah-face1.jpg"/>
                          <pic:cNvPicPr>
                            <a:picLocks noChangeAspect="1" noChangeArrowheads="1"/>
                          </pic:cNvPicPr>
                        </pic:nvPicPr>
                        <pic:blipFill>
                          <a:blip r:embed="rId16" cstate="print">
                            <a:extLst>
                              <a:ext uri="{28A0092B-C50C-407E-A947-70E740481C1C}">
                                <a14:useLocalDpi xmlns:a14="http://schemas.microsoft.com/office/drawing/2010/main" val="0"/>
                              </a:ext>
                            </a:extLst>
                          </a:blip>
                          <a:srcRect l="38351" t="20113" r="19711" b="31564"/>
                          <a:stretch>
                            <a:fillRect/>
                          </a:stretch>
                        </pic:blipFill>
                        <pic:spPr bwMode="auto">
                          <a:xfrm>
                            <a:off x="0" y="0"/>
                            <a:ext cx="2104179" cy="1606219"/>
                          </a:xfrm>
                          <a:prstGeom prst="rect">
                            <a:avLst/>
                          </a:prstGeom>
                          <a:noFill/>
                          <a:ln>
                            <a:noFill/>
                          </a:ln>
                        </pic:spPr>
                      </pic:pic>
                    </a:graphicData>
                  </a:graphic>
                </wp:inline>
              </w:drawing>
            </w:r>
          </w:p>
        </w:tc>
        <w:tc>
          <w:tcPr>
            <w:tcW w:w="2410" w:type="pct"/>
            <w:vMerge w:val="restart"/>
            <w:shd w:val="clear" w:color="auto" w:fill="auto"/>
            <w:vAlign w:val="bottom"/>
          </w:tcPr>
          <w:p w14:paraId="2FB87122" w14:textId="77777777" w:rsidR="00865F88" w:rsidRDefault="00865F88" w:rsidP="00B63EDB">
            <w:pPr>
              <w:spacing w:line="240" w:lineRule="auto"/>
              <w:jc w:val="center"/>
              <w:rPr>
                <w:sz w:val="20"/>
                <w:szCs w:val="20"/>
                <w:rtl/>
              </w:rPr>
            </w:pPr>
            <w:r w:rsidRPr="008133F1">
              <w:rPr>
                <w:rFonts w:ascii="Times New Roman" w:eastAsia="Calibri" w:hAnsi="Times New Roman" w:cs="Arabic Transparent"/>
                <w:b/>
                <w:bCs/>
                <w:sz w:val="28"/>
                <w:szCs w:val="28"/>
                <w:lang w:bidi="ar-SA"/>
              </w:rPr>
              <w:drawing>
                <wp:inline distT="0" distB="0" distL="0" distR="0" wp14:anchorId="0D6701EE" wp14:editId="43C1D0D1">
                  <wp:extent cx="1940222" cy="2108579"/>
                  <wp:effectExtent l="0" t="0" r="3175" b="6350"/>
                  <wp:docPr id="497" name="Picture 187" descr="C:\Users\Dr.Wael\SkyDrive\Publications\آلية تنظيمية لتوفير بيئة مؤقتة آمنة للمشاة\New folder\الحركة الحال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Dr.Wael\SkyDrive\Publications\آلية تنظيمية لتوفير بيئة مؤقتة آمنة للمشاة\New folder\الحركة الحالية.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4282" cy="2134727"/>
                          </a:xfrm>
                          <a:prstGeom prst="rect">
                            <a:avLst/>
                          </a:prstGeom>
                          <a:noFill/>
                          <a:ln>
                            <a:noFill/>
                          </a:ln>
                        </pic:spPr>
                      </pic:pic>
                    </a:graphicData>
                  </a:graphic>
                </wp:inline>
              </w:drawing>
            </w:r>
          </w:p>
          <w:p w14:paraId="51D8E830" w14:textId="77777777" w:rsidR="00865F88" w:rsidRPr="00A37BDD" w:rsidRDefault="00865F88" w:rsidP="00B63EDB">
            <w:pPr>
              <w:pStyle w:val="Caption"/>
              <w:spacing w:after="0"/>
              <w:jc w:val="center"/>
              <w:rPr>
                <w:sz w:val="20"/>
                <w:szCs w:val="20"/>
                <w:rtl/>
              </w:rPr>
            </w:pPr>
            <w:r w:rsidRPr="008D6F18">
              <w:rPr>
                <w:rFonts w:cs="Sakkal Majalla"/>
                <w:color w:val="auto"/>
                <w:sz w:val="18"/>
                <w:szCs w:val="18"/>
                <w:rtl/>
              </w:rPr>
              <w:t>اتجاهات حركة المركبات في الشوارع الواقعة بمنطقة الدراسة</w:t>
            </w:r>
          </w:p>
        </w:tc>
      </w:tr>
      <w:tr w:rsidR="00865F88" w:rsidRPr="00A37BDD" w14:paraId="4B6E2034" w14:textId="77777777" w:rsidTr="00B63EDB">
        <w:trPr>
          <w:trHeight w:val="432"/>
          <w:jc w:val="center"/>
        </w:trPr>
        <w:tc>
          <w:tcPr>
            <w:tcW w:w="2590" w:type="pct"/>
            <w:shd w:val="clear" w:color="auto" w:fill="auto"/>
          </w:tcPr>
          <w:p w14:paraId="6B735719" w14:textId="77777777" w:rsidR="00865F88" w:rsidRPr="008D6F18" w:rsidRDefault="00865F88" w:rsidP="00B63EDB">
            <w:pPr>
              <w:pStyle w:val="Caption"/>
              <w:spacing w:after="0"/>
              <w:rPr>
                <w:rFonts w:cs="Sakkal Majalla"/>
                <w:color w:val="auto"/>
                <w:sz w:val="18"/>
                <w:szCs w:val="18"/>
                <w:rtl/>
              </w:rPr>
            </w:pPr>
            <w:r w:rsidRPr="008D6F18">
              <w:rPr>
                <w:rFonts w:cs="Sakkal Majalla"/>
                <w:color w:val="auto"/>
                <w:sz w:val="18"/>
                <w:szCs w:val="18"/>
                <w:rtl/>
              </w:rPr>
              <w:t>حركة السير كما توضحها خريطة الخطة المرورية لموسم الحج</w:t>
            </w:r>
          </w:p>
          <w:p w14:paraId="42E13F76" w14:textId="77777777" w:rsidR="00865F88" w:rsidRPr="00A37BDD" w:rsidRDefault="00865F88" w:rsidP="00B63EDB">
            <w:pPr>
              <w:pStyle w:val="Caption"/>
              <w:spacing w:after="0"/>
              <w:jc w:val="center"/>
              <w:rPr>
                <w:rFonts w:cs="Sakkal Majalla"/>
                <w:b/>
                <w:bCs/>
                <w:color w:val="auto"/>
                <w:sz w:val="18"/>
                <w:szCs w:val="18"/>
                <w:rtl/>
              </w:rPr>
            </w:pPr>
            <w:r w:rsidRPr="008D6F18">
              <w:rPr>
                <w:rFonts w:cs="Sakkal Majalla"/>
                <w:color w:val="auto"/>
                <w:sz w:val="18"/>
                <w:szCs w:val="18"/>
                <w:rtl/>
              </w:rPr>
              <w:t xml:space="preserve">المصدر: وزارة الداخلية </w:t>
            </w:r>
            <w:r w:rsidRPr="008D6F18">
              <w:rPr>
                <w:rFonts w:cs="Sakkal Majalla" w:hint="cs"/>
                <w:color w:val="auto"/>
                <w:sz w:val="18"/>
                <w:szCs w:val="18"/>
                <w:rtl/>
              </w:rPr>
              <w:t>-</w:t>
            </w:r>
            <w:r w:rsidRPr="008D6F18">
              <w:rPr>
                <w:rFonts w:cs="Sakkal Majalla"/>
                <w:color w:val="auto"/>
                <w:sz w:val="18"/>
                <w:szCs w:val="18"/>
                <w:rtl/>
              </w:rPr>
              <w:t>الإدارة العامة للمرور</w:t>
            </w:r>
          </w:p>
        </w:tc>
        <w:tc>
          <w:tcPr>
            <w:tcW w:w="2410" w:type="pct"/>
            <w:vMerge/>
            <w:shd w:val="clear" w:color="auto" w:fill="auto"/>
          </w:tcPr>
          <w:p w14:paraId="564C6290" w14:textId="77777777" w:rsidR="00865F88" w:rsidRPr="00A37BDD" w:rsidRDefault="00865F88" w:rsidP="00B63EDB">
            <w:pPr>
              <w:pStyle w:val="Caption"/>
              <w:spacing w:after="0"/>
              <w:jc w:val="center"/>
              <w:rPr>
                <w:rFonts w:cs="Sakkal Majalla"/>
                <w:b/>
                <w:bCs/>
                <w:color w:val="auto"/>
                <w:sz w:val="18"/>
                <w:szCs w:val="18"/>
                <w:rtl/>
              </w:rPr>
            </w:pPr>
          </w:p>
        </w:tc>
      </w:tr>
      <w:tr w:rsidR="00865F88" w:rsidRPr="00A37BDD" w14:paraId="0A7EB4FD" w14:textId="77777777" w:rsidTr="00B63EDB">
        <w:trPr>
          <w:trHeight w:val="432"/>
          <w:jc w:val="center"/>
        </w:trPr>
        <w:tc>
          <w:tcPr>
            <w:tcW w:w="2590" w:type="pct"/>
            <w:shd w:val="clear" w:color="auto" w:fill="auto"/>
          </w:tcPr>
          <w:p w14:paraId="5AD64853" w14:textId="77777777" w:rsidR="00865F88" w:rsidRDefault="00865F88" w:rsidP="00B63EDB">
            <w:pPr>
              <w:pStyle w:val="Caption"/>
              <w:spacing w:after="0"/>
              <w:jc w:val="left"/>
              <w:rPr>
                <w:rFonts w:ascii="Times New Roman" w:eastAsia="Calibri" w:hAnsi="Times New Roman" w:cs="Arabic Transparent"/>
                <w:b/>
                <w:bCs/>
                <w:smallCaps w:val="0"/>
                <w:noProof w:val="0"/>
                <w:color w:val="auto"/>
                <w:sz w:val="28"/>
                <w:szCs w:val="28"/>
                <w:rtl/>
                <w:lang w:bidi="ar-SA"/>
              </w:rPr>
            </w:pPr>
            <w:r w:rsidRPr="008133F1">
              <w:rPr>
                <w:rFonts w:ascii="Times New Roman" w:eastAsia="Calibri" w:hAnsi="Times New Roman" w:cs="Arabic Transparent"/>
                <w:b/>
                <w:bCs/>
                <w:smallCaps w:val="0"/>
                <w:color w:val="auto"/>
                <w:sz w:val="28"/>
                <w:szCs w:val="28"/>
                <w:lang w:bidi="ar-SA"/>
              </w:rPr>
              <w:drawing>
                <wp:inline distT="0" distB="0" distL="0" distR="0" wp14:anchorId="7D74B518" wp14:editId="01544B64">
                  <wp:extent cx="2299648" cy="1569234"/>
                  <wp:effectExtent l="0" t="0" r="5715" b="0"/>
                  <wp:docPr id="501" name="Picture 186" descr="C:\Users\Dr.Wael\SkyDrive\Publications\آلية تنظيمية لتوفير بيئة مؤقتة آمنة للمشاة\New folder\الطرق الموجود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Dr.Wael\SkyDrive\Publications\آلية تنظيمية لتوفير بيئة مؤقتة آمنة للمشاة\New folder\الطرق الموجودة.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0410" cy="1576578"/>
                          </a:xfrm>
                          <a:prstGeom prst="rect">
                            <a:avLst/>
                          </a:prstGeom>
                          <a:noFill/>
                          <a:ln>
                            <a:noFill/>
                          </a:ln>
                        </pic:spPr>
                      </pic:pic>
                    </a:graphicData>
                  </a:graphic>
                </wp:inline>
              </w:drawing>
            </w:r>
          </w:p>
          <w:p w14:paraId="69A18565" w14:textId="77777777" w:rsidR="00865F88" w:rsidRPr="008133F1" w:rsidRDefault="00865F88" w:rsidP="00B63EDB">
            <w:pPr>
              <w:pStyle w:val="Caption"/>
              <w:spacing w:after="0"/>
              <w:jc w:val="center"/>
              <w:rPr>
                <w:rtl/>
                <w:lang w:bidi="ar-SA"/>
              </w:rPr>
            </w:pPr>
            <w:r w:rsidRPr="008D6F18">
              <w:rPr>
                <w:rFonts w:cs="Sakkal Majalla"/>
                <w:color w:val="auto"/>
                <w:sz w:val="18"/>
                <w:szCs w:val="18"/>
                <w:rtl/>
              </w:rPr>
              <w:t>الشوارع الرئيسية الواقعة ضمن نطاق منطقة الدراسة</w:t>
            </w:r>
          </w:p>
        </w:tc>
        <w:tc>
          <w:tcPr>
            <w:tcW w:w="2410" w:type="pct"/>
            <w:vMerge/>
            <w:shd w:val="clear" w:color="auto" w:fill="auto"/>
          </w:tcPr>
          <w:p w14:paraId="74876D72" w14:textId="77777777" w:rsidR="00865F88" w:rsidRPr="00A37BDD" w:rsidRDefault="00865F88" w:rsidP="00B63EDB">
            <w:pPr>
              <w:pStyle w:val="Caption"/>
              <w:spacing w:after="0"/>
              <w:jc w:val="center"/>
              <w:rPr>
                <w:rFonts w:cs="Sakkal Majalla"/>
                <w:b/>
                <w:bCs/>
                <w:color w:val="auto"/>
                <w:sz w:val="18"/>
                <w:szCs w:val="18"/>
                <w:rtl/>
              </w:rPr>
            </w:pPr>
          </w:p>
        </w:tc>
      </w:tr>
      <w:tr w:rsidR="00865F88" w:rsidRPr="00A37BDD" w14:paraId="157975A3" w14:textId="77777777" w:rsidTr="00B63EDB">
        <w:trPr>
          <w:trHeight w:val="432"/>
          <w:jc w:val="center"/>
        </w:trPr>
        <w:tc>
          <w:tcPr>
            <w:tcW w:w="5000" w:type="pct"/>
            <w:gridSpan w:val="2"/>
            <w:shd w:val="clear" w:color="auto" w:fill="auto"/>
          </w:tcPr>
          <w:p w14:paraId="39F20A14" w14:textId="77777777" w:rsidR="00865F88" w:rsidRPr="008D6F18" w:rsidRDefault="00865F88" w:rsidP="00B63EDB">
            <w:pPr>
              <w:pStyle w:val="Caption"/>
              <w:spacing w:after="0"/>
              <w:jc w:val="center"/>
              <w:rPr>
                <w:rFonts w:cs="Sakkal Majalla"/>
                <w:color w:val="auto"/>
                <w:sz w:val="20"/>
                <w:szCs w:val="20"/>
                <w:rtl/>
              </w:rPr>
            </w:pPr>
            <w:r w:rsidRPr="008D6F18">
              <w:rPr>
                <w:rFonts w:cs="Sakkal Majalla"/>
                <w:color w:val="auto"/>
                <w:sz w:val="20"/>
                <w:szCs w:val="20"/>
                <w:rtl/>
              </w:rPr>
              <w:t xml:space="preserve">شكل </w:t>
            </w:r>
            <w:r w:rsidRPr="008D6F18">
              <w:rPr>
                <w:rFonts w:cs="Sakkal Majalla"/>
                <w:b/>
                <w:bCs/>
                <w:color w:val="auto"/>
                <w:sz w:val="20"/>
                <w:szCs w:val="20"/>
                <w:rtl/>
              </w:rPr>
              <w:fldChar w:fldCharType="begin"/>
            </w:r>
            <w:r w:rsidRPr="008D6F18">
              <w:rPr>
                <w:rFonts w:cs="Sakkal Majalla"/>
                <w:color w:val="auto"/>
                <w:sz w:val="20"/>
                <w:szCs w:val="20"/>
                <w:rtl/>
              </w:rPr>
              <w:instrText xml:space="preserve"> </w:instrText>
            </w:r>
            <w:r w:rsidRPr="008D6F18">
              <w:rPr>
                <w:rFonts w:cs="Sakkal Majalla"/>
                <w:color w:val="auto"/>
                <w:sz w:val="20"/>
                <w:szCs w:val="20"/>
              </w:rPr>
              <w:instrText>SEQ</w:instrText>
            </w:r>
            <w:r w:rsidRPr="008D6F18">
              <w:rPr>
                <w:rFonts w:cs="Sakkal Majalla"/>
                <w:color w:val="auto"/>
                <w:sz w:val="20"/>
                <w:szCs w:val="20"/>
                <w:rtl/>
              </w:rPr>
              <w:instrText xml:space="preserve"> شكل \* </w:instrText>
            </w:r>
            <w:r w:rsidRPr="008D6F18">
              <w:rPr>
                <w:rFonts w:cs="Sakkal Majalla"/>
                <w:color w:val="auto"/>
                <w:sz w:val="20"/>
                <w:szCs w:val="20"/>
              </w:rPr>
              <w:instrText>ARABIC</w:instrText>
            </w:r>
            <w:r w:rsidRPr="008D6F18">
              <w:rPr>
                <w:rFonts w:cs="Sakkal Majalla"/>
                <w:color w:val="auto"/>
                <w:sz w:val="20"/>
                <w:szCs w:val="20"/>
                <w:rtl/>
              </w:rPr>
              <w:instrText xml:space="preserve"> </w:instrText>
            </w:r>
            <w:r w:rsidRPr="008D6F18">
              <w:rPr>
                <w:rFonts w:cs="Sakkal Majalla"/>
                <w:b/>
                <w:bCs/>
                <w:color w:val="auto"/>
                <w:sz w:val="20"/>
                <w:szCs w:val="20"/>
                <w:rtl/>
              </w:rPr>
              <w:fldChar w:fldCharType="separate"/>
            </w:r>
            <w:r>
              <w:rPr>
                <w:rFonts w:cs="Sakkal Majalla"/>
                <w:color w:val="auto"/>
                <w:sz w:val="20"/>
                <w:szCs w:val="20"/>
                <w:rtl/>
              </w:rPr>
              <w:t>9</w:t>
            </w:r>
            <w:r w:rsidRPr="008D6F18">
              <w:rPr>
                <w:rFonts w:cs="Sakkal Majalla"/>
                <w:b/>
                <w:bCs/>
                <w:color w:val="auto"/>
                <w:sz w:val="20"/>
                <w:szCs w:val="20"/>
                <w:rtl/>
              </w:rPr>
              <w:fldChar w:fldCharType="end"/>
            </w:r>
            <w:r w:rsidRPr="008D6F18">
              <w:rPr>
                <w:rFonts w:cs="Sakkal Majalla"/>
                <w:color w:val="auto"/>
                <w:sz w:val="20"/>
                <w:szCs w:val="20"/>
                <w:rtl/>
              </w:rPr>
              <w:t>: إتجاهات حركة المركبات في الشوارع الواقعة بمنطقة الدراسة.</w:t>
            </w:r>
          </w:p>
        </w:tc>
      </w:tr>
    </w:tbl>
    <w:p w14:paraId="6FA2B5EB" w14:textId="77777777" w:rsidR="00865F88" w:rsidRPr="00A37BDD" w:rsidRDefault="00865F88" w:rsidP="00865F88">
      <w:pPr>
        <w:spacing w:line="240" w:lineRule="auto"/>
        <w:rPr>
          <w:b/>
          <w:bCs/>
          <w:sz w:val="24"/>
          <w:szCs w:val="24"/>
          <w:rtl/>
        </w:rPr>
      </w:pPr>
      <w:r w:rsidRPr="00A37BDD">
        <w:rPr>
          <w:b/>
          <w:bCs/>
          <w:sz w:val="24"/>
          <w:szCs w:val="24"/>
          <w:rtl/>
        </w:rPr>
        <w:lastRenderedPageBreak/>
        <w:t>نتائج الدراسة:</w:t>
      </w:r>
    </w:p>
    <w:p w14:paraId="5029F20E" w14:textId="77777777" w:rsidR="00865F88" w:rsidRPr="00A37BDD" w:rsidRDefault="00865F88" w:rsidP="00865F88">
      <w:pPr>
        <w:rPr>
          <w:rtl/>
        </w:rPr>
      </w:pPr>
      <w:r w:rsidRPr="00A37BDD">
        <w:rPr>
          <w:rtl/>
        </w:rPr>
        <w:t xml:space="preserve">تعتمد الحلول المقترحة على إدراج تعديلات على الخطة المرورية لموسم الحج لمنطقة الدراسة. وتشمل هذه التعديلات شارع المسجد الحرام وطريق الأمير ماجد وشارع العدل وطريق الملك فهد. ويستمر تطبيق هذه التعديلات التنظيمية على الخطة المرورية </w:t>
      </w:r>
      <w:r w:rsidRPr="00A37BDD">
        <w:rPr>
          <w:rFonts w:hint="cs"/>
          <w:rtl/>
        </w:rPr>
        <w:t>ابتداء</w:t>
      </w:r>
      <w:r w:rsidRPr="00A37BDD">
        <w:rPr>
          <w:rtl/>
        </w:rPr>
        <w:t xml:space="preserve"> من يوم الخامس من ذي الحجة مع بداية خطة التصعيد والنفرة حتى </w:t>
      </w:r>
      <w:r w:rsidRPr="00A37BDD">
        <w:rPr>
          <w:rFonts w:hint="cs"/>
          <w:rtl/>
        </w:rPr>
        <w:t>انتهاء</w:t>
      </w:r>
      <w:r w:rsidRPr="00A37BDD">
        <w:rPr>
          <w:rtl/>
        </w:rPr>
        <w:t xml:space="preserve"> أعمال نفرة الحجاج من مشعر منى يوم الثالث عشر من ذي الحجة. وتأتي هذه التعديلات والموضحة بالشكل 23 ويمكن تفصيلها على النحو الآتي:</w:t>
      </w:r>
    </w:p>
    <w:p w14:paraId="7437DC53" w14:textId="77777777" w:rsidR="00865F88" w:rsidRPr="00A37BDD" w:rsidRDefault="00865F88" w:rsidP="00AE5D07">
      <w:pPr>
        <w:pStyle w:val="ListParagraph"/>
        <w:numPr>
          <w:ilvl w:val="0"/>
          <w:numId w:val="7"/>
        </w:numPr>
        <w:tabs>
          <w:tab w:val="left" w:pos="254"/>
          <w:tab w:val="num" w:pos="708"/>
        </w:tabs>
        <w:autoSpaceDE w:val="0"/>
        <w:autoSpaceDN w:val="0"/>
        <w:adjustRightInd w:val="0"/>
        <w:spacing w:line="240" w:lineRule="auto"/>
        <w:ind w:left="216" w:hanging="216"/>
        <w:rPr>
          <w:rFonts w:ascii="Sakkal Majalla" w:hAnsi="Sakkal Majalla" w:cs="Sakkal Majalla"/>
          <w:sz w:val="22"/>
          <w:szCs w:val="22"/>
        </w:rPr>
      </w:pPr>
      <w:r w:rsidRPr="00A37BDD">
        <w:rPr>
          <w:rFonts w:ascii="Sakkal Majalla" w:hAnsi="Sakkal Majalla" w:cs="Sakkal Majalla"/>
          <w:sz w:val="22"/>
          <w:szCs w:val="22"/>
          <w:rtl/>
        </w:rPr>
        <w:t xml:space="preserve">طريق الملك فهد: سيتم توحيد </w:t>
      </w:r>
      <w:r>
        <w:rPr>
          <w:rFonts w:ascii="Sakkal Majalla" w:hAnsi="Sakkal Majalla" w:cs="Sakkal Majalla" w:hint="cs"/>
          <w:sz w:val="22"/>
          <w:szCs w:val="22"/>
          <w:rtl/>
        </w:rPr>
        <w:t>ا</w:t>
      </w:r>
      <w:r w:rsidRPr="00A37BDD">
        <w:rPr>
          <w:rFonts w:ascii="Sakkal Majalla" w:hAnsi="Sakkal Majalla" w:cs="Sakkal Majalla"/>
          <w:sz w:val="22"/>
          <w:szCs w:val="22"/>
          <w:rtl/>
        </w:rPr>
        <w:t>تجاه حركة المركبات على هذا الطريق لل</w:t>
      </w:r>
      <w:r>
        <w:rPr>
          <w:rFonts w:ascii="Sakkal Majalla" w:hAnsi="Sakkal Majalla" w:cs="Sakkal Majalla" w:hint="cs"/>
          <w:sz w:val="22"/>
          <w:szCs w:val="22"/>
          <w:rtl/>
        </w:rPr>
        <w:t>ا</w:t>
      </w:r>
      <w:r w:rsidRPr="00A37BDD">
        <w:rPr>
          <w:rFonts w:ascii="Sakkal Majalla" w:hAnsi="Sakkal Majalla" w:cs="Sakkal Majalla"/>
          <w:sz w:val="22"/>
          <w:szCs w:val="22"/>
          <w:rtl/>
        </w:rPr>
        <w:t>تجاه من الشرق إلى الغرب بإتجاه الطريق الدائري الثاني. ومنح الفرصة ل</w:t>
      </w:r>
      <w:r>
        <w:rPr>
          <w:rFonts w:ascii="Sakkal Majalla" w:hAnsi="Sakkal Majalla" w:cs="Sakkal Majalla" w:hint="cs"/>
          <w:sz w:val="22"/>
          <w:szCs w:val="22"/>
          <w:rtl/>
        </w:rPr>
        <w:t>ا</w:t>
      </w:r>
      <w:r w:rsidRPr="00A37BDD">
        <w:rPr>
          <w:rFonts w:ascii="Sakkal Majalla" w:hAnsi="Sakkal Majalla" w:cs="Sakkal Majalla"/>
          <w:sz w:val="22"/>
          <w:szCs w:val="22"/>
          <w:rtl/>
        </w:rPr>
        <w:t>ستخدام التقاطعات مع طريق الأمير ماجد وشارع المسجد الحرام للإتجاه غربا نحو منطقة المسجد الحرام.</w:t>
      </w:r>
    </w:p>
    <w:p w14:paraId="1E0C42CE" w14:textId="77777777" w:rsidR="00865F88" w:rsidRPr="00A37BDD" w:rsidRDefault="00865F88" w:rsidP="00AE5D07">
      <w:pPr>
        <w:pStyle w:val="ListParagraph"/>
        <w:numPr>
          <w:ilvl w:val="0"/>
          <w:numId w:val="7"/>
        </w:numPr>
        <w:tabs>
          <w:tab w:val="left" w:pos="254"/>
          <w:tab w:val="num" w:pos="708"/>
        </w:tabs>
        <w:autoSpaceDE w:val="0"/>
        <w:autoSpaceDN w:val="0"/>
        <w:adjustRightInd w:val="0"/>
        <w:spacing w:line="240" w:lineRule="auto"/>
        <w:ind w:left="216" w:hanging="216"/>
        <w:rPr>
          <w:rFonts w:ascii="Sakkal Majalla" w:hAnsi="Sakkal Majalla" w:cs="Sakkal Majalla"/>
          <w:sz w:val="22"/>
          <w:szCs w:val="22"/>
        </w:rPr>
      </w:pPr>
      <w:r w:rsidRPr="00A37BDD">
        <w:rPr>
          <w:rFonts w:ascii="Sakkal Majalla" w:hAnsi="Sakkal Majalla" w:cs="Sakkal Majalla"/>
          <w:sz w:val="22"/>
          <w:szCs w:val="22"/>
          <w:rtl/>
        </w:rPr>
        <w:t>شارع العدل: يتم إلغاء حركة المركبات على شارع العدل من تقاطعه مع طريق الملك فهد لتحرير حركة المشاة وتخصيصه لهم حيث أن نهاية الطريق من الناحية الأخرى في قلب الساحة الغربية لمنطقة الجمرات والتي تكون مكتظة بالحجاج طوال أيام التشريق.</w:t>
      </w:r>
    </w:p>
    <w:p w14:paraId="576BACFB" w14:textId="77777777" w:rsidR="00865F88" w:rsidRPr="00A37BDD" w:rsidRDefault="00865F88" w:rsidP="00AE5D07">
      <w:pPr>
        <w:pStyle w:val="ListParagraph"/>
        <w:numPr>
          <w:ilvl w:val="0"/>
          <w:numId w:val="7"/>
        </w:numPr>
        <w:tabs>
          <w:tab w:val="left" w:pos="254"/>
          <w:tab w:val="num" w:pos="708"/>
        </w:tabs>
        <w:autoSpaceDE w:val="0"/>
        <w:autoSpaceDN w:val="0"/>
        <w:adjustRightInd w:val="0"/>
        <w:spacing w:line="240" w:lineRule="auto"/>
        <w:ind w:left="216" w:hanging="216"/>
        <w:rPr>
          <w:rFonts w:ascii="Sakkal Majalla" w:hAnsi="Sakkal Majalla" w:cs="Sakkal Majalla"/>
          <w:sz w:val="22"/>
          <w:szCs w:val="22"/>
        </w:rPr>
      </w:pPr>
      <w:r w:rsidRPr="00A37BDD">
        <w:rPr>
          <w:rFonts w:ascii="Sakkal Majalla" w:hAnsi="Sakkal Majalla" w:cs="Sakkal Majalla"/>
          <w:sz w:val="22"/>
          <w:szCs w:val="22"/>
          <w:rtl/>
        </w:rPr>
        <w:t>طريق الأمير ماجد: يتم إغلاق المنطقة بطريق الأمير ماجد من تقاطعه مع طريق الملك فهد وحتى المدخل الغربي لمشعر منى وتخصيصه لحركة المشاة ل</w:t>
      </w:r>
      <w:r>
        <w:rPr>
          <w:rFonts w:ascii="Sakkal Majalla" w:hAnsi="Sakkal Majalla" w:cs="Sakkal Majalla" w:hint="cs"/>
          <w:sz w:val="22"/>
          <w:szCs w:val="22"/>
          <w:rtl/>
        </w:rPr>
        <w:t>ا</w:t>
      </w:r>
      <w:r w:rsidRPr="00A37BDD">
        <w:rPr>
          <w:rFonts w:ascii="Sakkal Majalla" w:hAnsi="Sakkal Majalla" w:cs="Sakkal Majalla"/>
          <w:sz w:val="22"/>
          <w:szCs w:val="22"/>
          <w:rtl/>
        </w:rPr>
        <w:t xml:space="preserve">رتفاع التدفقات القادمة من مشعر منى أيام التشريق عبر المخرج الغربي لمنى. </w:t>
      </w:r>
    </w:p>
    <w:p w14:paraId="58D7F259" w14:textId="77777777" w:rsidR="00865F88" w:rsidRPr="00A37BDD" w:rsidRDefault="00865F88" w:rsidP="00AE5D07">
      <w:pPr>
        <w:pStyle w:val="ListParagraph"/>
        <w:numPr>
          <w:ilvl w:val="0"/>
          <w:numId w:val="7"/>
        </w:numPr>
        <w:tabs>
          <w:tab w:val="left" w:pos="254"/>
          <w:tab w:val="num" w:pos="708"/>
        </w:tabs>
        <w:autoSpaceDE w:val="0"/>
        <w:autoSpaceDN w:val="0"/>
        <w:adjustRightInd w:val="0"/>
        <w:spacing w:line="240" w:lineRule="auto"/>
        <w:ind w:left="216" w:hanging="216"/>
        <w:rPr>
          <w:rFonts w:ascii="Sakkal Majalla" w:hAnsi="Sakkal Majalla" w:cs="Sakkal Majalla"/>
          <w:sz w:val="22"/>
          <w:szCs w:val="22"/>
          <w:rtl/>
        </w:rPr>
      </w:pPr>
      <w:r w:rsidRPr="00A37BDD">
        <w:rPr>
          <w:rFonts w:ascii="Sakkal Majalla" w:hAnsi="Sakkal Majalla" w:cs="Sakkal Majalla"/>
          <w:sz w:val="22"/>
          <w:szCs w:val="22"/>
          <w:rtl/>
        </w:rPr>
        <w:t>شارع المسجد الحرام: حيث أن هذا الشارع يعتبر المحور الرئيسي في منطقة الدراسة فسيتم إدراج عدد من التعديلات، ستكون الحركة على هذا المحور في إتجاه واحد من الشرق إلى الغرب من تقاطع شارع المسجد الحرام وعن طريق الملك خالد حتى الوصول إلى منطقة المسجد الحرام.  وعند تقاطعه مع شارع صدقي يتم تحويل الحر</w:t>
      </w:r>
      <w:r>
        <w:rPr>
          <w:rFonts w:ascii="Sakkal Majalla" w:hAnsi="Sakkal Majalla" w:cs="Sakkal Majalla" w:hint="cs"/>
          <w:sz w:val="22"/>
          <w:szCs w:val="22"/>
          <w:rtl/>
        </w:rPr>
        <w:t>ك</w:t>
      </w:r>
      <w:r w:rsidRPr="00A37BDD">
        <w:rPr>
          <w:rFonts w:ascii="Sakkal Majalla" w:hAnsi="Sakkal Majalla" w:cs="Sakkal Majalla"/>
          <w:sz w:val="22"/>
          <w:szCs w:val="22"/>
          <w:rtl/>
        </w:rPr>
        <w:t>ة إلى الشارع الفرعي جنوب شارع المسجد الحرام لإيصاله إلى شارع الأمير سلطان (العزيزية الجنوبية) ليتم توجيه الحركة شرقا إلى الطريق الدائري الثالث أو غربا ل</w:t>
      </w:r>
      <w:r>
        <w:rPr>
          <w:rFonts w:ascii="Sakkal Majalla" w:hAnsi="Sakkal Majalla" w:cs="Sakkal Majalla" w:hint="cs"/>
          <w:sz w:val="22"/>
          <w:szCs w:val="22"/>
          <w:rtl/>
        </w:rPr>
        <w:t>ا</w:t>
      </w:r>
      <w:r w:rsidRPr="00A37BDD">
        <w:rPr>
          <w:rFonts w:ascii="Sakkal Majalla" w:hAnsi="Sakkal Majalla" w:cs="Sakkal Majalla"/>
          <w:sz w:val="22"/>
          <w:szCs w:val="22"/>
          <w:rtl/>
        </w:rPr>
        <w:t>ستخدام طريق الملك عبدالعزيز إلى منطقة المسجد الحرام عبر أنفاق محبس الجن، فيما يتم تمكين القادمين عبر طريق الملك فهد من إستخدام شارع المسجد الحرام والإتجاه غربا حتى منطقة المسجد الحرام. ويتم تخصيص مسارات الحركة بشارع المسجد الحرام بهذه المنطقة المحصورة فيما بين طريق الملك خالد إلى تقاطع شار صدقي بحيث يخصص مسار الخدمة الشمالي للمشاة ل</w:t>
      </w:r>
      <w:r>
        <w:rPr>
          <w:rFonts w:ascii="Sakkal Majalla" w:hAnsi="Sakkal Majalla" w:cs="Sakkal Majalla" w:hint="cs"/>
          <w:sz w:val="22"/>
          <w:szCs w:val="22"/>
          <w:rtl/>
        </w:rPr>
        <w:t>ا</w:t>
      </w:r>
      <w:r w:rsidRPr="00A37BDD">
        <w:rPr>
          <w:rFonts w:ascii="Sakkal Majalla" w:hAnsi="Sakkal Majalla" w:cs="Sakkal Majalla"/>
          <w:sz w:val="22"/>
          <w:szCs w:val="22"/>
          <w:rtl/>
        </w:rPr>
        <w:t>ستيعاب الكثافات المتدفقة من مشعر منى والمسار الشمالي من الطريق كمحطات للحافلات فيما تكون حركة المركبات على المسار الجنوبي وطريق الخدمة الجنوبي.</w:t>
      </w:r>
    </w:p>
    <w:p w14:paraId="6F792003" w14:textId="77777777" w:rsidR="00865F88" w:rsidRPr="00A37BDD" w:rsidRDefault="00865F88" w:rsidP="00AE5D07">
      <w:pPr>
        <w:pStyle w:val="ListParagraph"/>
        <w:numPr>
          <w:ilvl w:val="0"/>
          <w:numId w:val="7"/>
        </w:numPr>
        <w:tabs>
          <w:tab w:val="left" w:pos="254"/>
          <w:tab w:val="num" w:pos="708"/>
        </w:tabs>
        <w:autoSpaceDE w:val="0"/>
        <w:autoSpaceDN w:val="0"/>
        <w:adjustRightInd w:val="0"/>
        <w:spacing w:line="240" w:lineRule="auto"/>
        <w:ind w:left="216" w:hanging="216"/>
        <w:rPr>
          <w:rFonts w:ascii="Sakkal Majalla" w:hAnsi="Sakkal Majalla" w:cs="Sakkal Majalla"/>
          <w:sz w:val="22"/>
          <w:szCs w:val="22"/>
        </w:rPr>
      </w:pPr>
      <w:r w:rsidRPr="00A37BDD">
        <w:rPr>
          <w:rFonts w:ascii="Sakkal Majalla" w:hAnsi="Sakkal Majalla" w:cs="Sakkal Majalla"/>
          <w:sz w:val="22"/>
          <w:szCs w:val="22"/>
          <w:rtl/>
        </w:rPr>
        <w:t>وبتطبيق هذه التعديلات التنظيمية على الخطة المرورية سيتم توفير منطقة آمنة لحركة المشاة المتجهين من مشعر منى إلى منطقة المسجد الحرام وبالعكس طوال فترة الكثافات البشرية التي يتطلبها الموقع، مما سينعكس بالتأكيد على سلامة ضيوف بيت الله الحرام.</w:t>
      </w:r>
    </w:p>
    <w:p w14:paraId="14CE1192" w14:textId="77777777" w:rsidR="00865F88" w:rsidRPr="00A37BDD" w:rsidRDefault="00865F88" w:rsidP="00865F88">
      <w:pPr>
        <w:rPr>
          <w:b/>
          <w:bCs/>
          <w:sz w:val="24"/>
          <w:szCs w:val="24"/>
        </w:rPr>
      </w:pPr>
      <w:r w:rsidRPr="00A37BDD">
        <w:rPr>
          <w:b/>
          <w:bCs/>
          <w:sz w:val="24"/>
          <w:szCs w:val="24"/>
          <w:rtl/>
        </w:rPr>
        <w:t>الخلاصة</w:t>
      </w:r>
      <w:r w:rsidRPr="00A37BDD">
        <w:rPr>
          <w:rFonts w:hint="cs"/>
          <w:b/>
          <w:bCs/>
          <w:sz w:val="24"/>
          <w:szCs w:val="24"/>
          <w:rtl/>
        </w:rPr>
        <w:t>:</w:t>
      </w:r>
    </w:p>
    <w:p w14:paraId="4084D8E5" w14:textId="77777777" w:rsidR="00865F88" w:rsidRPr="00A37BDD" w:rsidRDefault="00865F88" w:rsidP="00865F88">
      <w:pPr>
        <w:spacing w:line="240" w:lineRule="auto"/>
        <w:rPr>
          <w:b/>
          <w:bCs/>
          <w:rtl/>
        </w:rPr>
      </w:pPr>
      <w:r w:rsidRPr="00A37BDD">
        <w:rPr>
          <w:b/>
          <w:bCs/>
          <w:rtl/>
        </w:rPr>
        <w:t>المشكلات الرئيسية بمنطقة الدراسة:</w:t>
      </w:r>
    </w:p>
    <w:p w14:paraId="43818E47" w14:textId="77777777" w:rsidR="00865F88" w:rsidRPr="00A37BDD" w:rsidRDefault="00865F88" w:rsidP="00865F88">
      <w:pPr>
        <w:spacing w:line="240" w:lineRule="auto"/>
        <w:rPr>
          <w:rtl/>
        </w:rPr>
      </w:pPr>
      <w:r w:rsidRPr="00A37BDD">
        <w:rPr>
          <w:rtl/>
        </w:rPr>
        <w:t>بتحليل منطقة الدراسة، يتبين لنا وجود عدد من المشكلات والتي يمكن تلخيصها أهمها في النقاط الآتية:</w:t>
      </w:r>
    </w:p>
    <w:p w14:paraId="5C3BFF66" w14:textId="77777777" w:rsidR="00865F88" w:rsidRPr="00A37BDD" w:rsidRDefault="00865F88" w:rsidP="00AE5D07">
      <w:pPr>
        <w:pStyle w:val="ListParagraph"/>
        <w:numPr>
          <w:ilvl w:val="0"/>
          <w:numId w:val="8"/>
        </w:numPr>
        <w:tabs>
          <w:tab w:val="num" w:pos="254"/>
        </w:tabs>
        <w:autoSpaceDE w:val="0"/>
        <w:autoSpaceDN w:val="0"/>
        <w:adjustRightInd w:val="0"/>
        <w:ind w:left="216" w:hanging="216"/>
        <w:rPr>
          <w:rFonts w:ascii="Sakkal Majalla" w:hAnsi="Sakkal Majalla" w:cs="Sakkal Majalla"/>
          <w:sz w:val="22"/>
          <w:szCs w:val="22"/>
        </w:rPr>
      </w:pPr>
      <w:r>
        <w:rPr>
          <w:rFonts w:ascii="Sakkal Majalla" w:hAnsi="Sakkal Majalla" w:cs="Sakkal Majalla" w:hint="cs"/>
          <w:b/>
          <w:bCs/>
          <w:sz w:val="22"/>
          <w:szCs w:val="22"/>
          <w:rtl/>
        </w:rPr>
        <w:t>ا</w:t>
      </w:r>
      <w:r w:rsidRPr="00A37BDD">
        <w:rPr>
          <w:rFonts w:ascii="Sakkal Majalla" w:hAnsi="Sakkal Majalla" w:cs="Sakkal Majalla"/>
          <w:b/>
          <w:bCs/>
          <w:sz w:val="22"/>
          <w:szCs w:val="22"/>
          <w:rtl/>
        </w:rPr>
        <w:t>ختلاط المشاة بالمركبات:</w:t>
      </w:r>
      <w:r w:rsidRPr="00A37BDD">
        <w:rPr>
          <w:rFonts w:ascii="Sakkal Majalla" w:hAnsi="Sakkal Majalla" w:cs="Sakkal Majalla"/>
          <w:sz w:val="22"/>
          <w:szCs w:val="22"/>
          <w:rtl/>
        </w:rPr>
        <w:t xml:space="preserve"> نظراً لتدفق المشاة بأعداد كبيرة القادمة والمغادرة لمشعر منى وتوجه عدد منهم إلى</w:t>
      </w:r>
      <w:r>
        <w:rPr>
          <w:rFonts w:ascii="Sakkal Majalla" w:hAnsi="Sakkal Majalla" w:cs="Sakkal Majalla"/>
          <w:sz w:val="22"/>
          <w:szCs w:val="22"/>
          <w:rtl/>
        </w:rPr>
        <w:t xml:space="preserve"> منطقة المسجد الحرام أو مساكنهم</w:t>
      </w:r>
      <w:r w:rsidRPr="00A37BDD">
        <w:rPr>
          <w:rFonts w:ascii="Sakkal Majalla" w:hAnsi="Sakkal Majalla" w:cs="Sakkal Majalla"/>
          <w:sz w:val="22"/>
          <w:szCs w:val="22"/>
          <w:rtl/>
        </w:rPr>
        <w:t xml:space="preserve">، ولعدم وجود مسارات حركة معزولة عن حركة المركبات، فيتم </w:t>
      </w:r>
      <w:r>
        <w:rPr>
          <w:rFonts w:ascii="Sakkal Majalla" w:hAnsi="Sakkal Majalla" w:cs="Sakkal Majalla" w:hint="cs"/>
          <w:sz w:val="22"/>
          <w:szCs w:val="22"/>
          <w:rtl/>
        </w:rPr>
        <w:t>ا</w:t>
      </w:r>
      <w:r w:rsidRPr="00A37BDD">
        <w:rPr>
          <w:rFonts w:ascii="Sakkal Majalla" w:hAnsi="Sakkal Majalla" w:cs="Sakkal Majalla"/>
          <w:sz w:val="22"/>
          <w:szCs w:val="22"/>
          <w:rtl/>
        </w:rPr>
        <w:t>ختلاطهم بالمركبات في الطرق المحيطة بمشعر منى. ويشكل شارع المسجد الحرام أحد أهم هذه المحاور كونه الشارع الرئيسي لربط المشعر بالمسجد الحرام والذي تتقاطع معه معظم محاور الحركة للقادمين من مشعر منى. وتعرض الصور بالأشكال من 12  إلى 14 هذه القضية بشكل موضح.</w:t>
      </w:r>
    </w:p>
    <w:tbl>
      <w:tblPr>
        <w:bidiVisual/>
        <w:tblW w:w="0" w:type="auto"/>
        <w:jc w:val="center"/>
        <w:tblLook w:val="04A0" w:firstRow="1" w:lastRow="0" w:firstColumn="1" w:lastColumn="0" w:noHBand="0" w:noVBand="1"/>
      </w:tblPr>
      <w:tblGrid>
        <w:gridCol w:w="3696"/>
        <w:gridCol w:w="4355"/>
      </w:tblGrid>
      <w:tr w:rsidR="00865F88" w:rsidRPr="00A37BDD" w14:paraId="5EB99704" w14:textId="77777777" w:rsidTr="00B63EDB">
        <w:trPr>
          <w:jc w:val="center"/>
        </w:trPr>
        <w:tc>
          <w:tcPr>
            <w:tcW w:w="3630" w:type="dxa"/>
            <w:shd w:val="clear" w:color="auto" w:fill="auto"/>
            <w:vAlign w:val="center"/>
          </w:tcPr>
          <w:p w14:paraId="04C1E272" w14:textId="77777777" w:rsidR="00865F88" w:rsidRPr="00A37BDD" w:rsidRDefault="00865F88" w:rsidP="00B63EDB">
            <w:pPr>
              <w:tabs>
                <w:tab w:val="num" w:pos="708"/>
              </w:tabs>
              <w:autoSpaceDE w:val="0"/>
              <w:autoSpaceDN w:val="0"/>
              <w:adjustRightInd w:val="0"/>
              <w:spacing w:line="240" w:lineRule="auto"/>
              <w:jc w:val="center"/>
              <w:rPr>
                <w:sz w:val="20"/>
                <w:szCs w:val="20"/>
                <w:rtl/>
              </w:rPr>
            </w:pPr>
            <w:r w:rsidRPr="00A37BDD">
              <w:rPr>
                <w:rFonts w:ascii="Times New Roman" w:eastAsia="Calibri" w:hAnsi="Times New Roman" w:cs="Arabic Transparent"/>
                <w:sz w:val="28"/>
                <w:szCs w:val="28"/>
                <w:lang w:bidi="ar-SA"/>
              </w:rPr>
              <w:drawing>
                <wp:inline distT="0" distB="0" distL="0" distR="0" wp14:anchorId="19DCDD93" wp14:editId="492D0441">
                  <wp:extent cx="2203277" cy="1238250"/>
                  <wp:effectExtent l="0" t="0" r="6985" b="0"/>
                  <wp:docPr id="472" name="Picture 188" descr="I:\تجميع الفلاش الأحمر\ظاهرة اختلاط المشاة\ازدحام حى العزيزيه\الزحام يوم النفره الموافق 1430=12=12\DSC0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تجميع الفلاش الأحمر\ظاهرة اختلاط المشاة\ازدحام حى العزيزيه\الزحام يوم النفره الموافق 1430=12=12\DSC08071.JPG"/>
                          <pic:cNvPicPr>
                            <a:picLocks noChangeAspect="1" noChangeArrowheads="1"/>
                          </pic:cNvPicPr>
                        </pic:nvPicPr>
                        <pic:blipFill>
                          <a:blip r:embed="rId19" cstate="print">
                            <a:extLst>
                              <a:ext uri="{28A0092B-C50C-407E-A947-70E740481C1C}">
                                <a14:useLocalDpi xmlns:a14="http://schemas.microsoft.com/office/drawing/2010/main" val="0"/>
                              </a:ext>
                            </a:extLst>
                          </a:blip>
                          <a:srcRect t="16280" r="9267" b="8565"/>
                          <a:stretch>
                            <a:fillRect/>
                          </a:stretch>
                        </pic:blipFill>
                        <pic:spPr bwMode="auto">
                          <a:xfrm>
                            <a:off x="0" y="0"/>
                            <a:ext cx="2209855" cy="1241947"/>
                          </a:xfrm>
                          <a:prstGeom prst="rect">
                            <a:avLst/>
                          </a:prstGeom>
                          <a:noFill/>
                          <a:ln>
                            <a:noFill/>
                          </a:ln>
                        </pic:spPr>
                      </pic:pic>
                    </a:graphicData>
                  </a:graphic>
                </wp:inline>
              </w:drawing>
            </w:r>
          </w:p>
        </w:tc>
        <w:tc>
          <w:tcPr>
            <w:tcW w:w="4410" w:type="dxa"/>
            <w:shd w:val="clear" w:color="auto" w:fill="auto"/>
            <w:vAlign w:val="center"/>
          </w:tcPr>
          <w:p w14:paraId="1D18E298" w14:textId="77777777" w:rsidR="00865F88" w:rsidRPr="00A37BDD" w:rsidRDefault="00865F88" w:rsidP="00B63EDB">
            <w:pPr>
              <w:tabs>
                <w:tab w:val="num" w:pos="708"/>
              </w:tabs>
              <w:autoSpaceDE w:val="0"/>
              <w:autoSpaceDN w:val="0"/>
              <w:adjustRightInd w:val="0"/>
              <w:spacing w:line="240" w:lineRule="auto"/>
              <w:jc w:val="center"/>
              <w:rPr>
                <w:sz w:val="20"/>
                <w:szCs w:val="20"/>
                <w:rtl/>
              </w:rPr>
            </w:pPr>
            <w:r w:rsidRPr="00A37BDD">
              <w:rPr>
                <w:rFonts w:ascii="Times New Roman" w:eastAsia="Calibri" w:hAnsi="Times New Roman" w:cs="Arabic Transparent"/>
                <w:b/>
                <w:bCs/>
                <w:sz w:val="28"/>
                <w:szCs w:val="28"/>
                <w:lang w:bidi="ar-SA"/>
              </w:rPr>
              <w:drawing>
                <wp:inline distT="0" distB="0" distL="0" distR="0" wp14:anchorId="5F090B43" wp14:editId="7902032C">
                  <wp:extent cx="2203704" cy="1248130"/>
                  <wp:effectExtent l="0" t="0" r="6350" b="9525"/>
                  <wp:docPr id="473" name="Picture 189" descr="C:\Users\Dr.Wael\SkyDrive\Publications\آلية تنظيمية لتوفير بيئة مؤقتة آمنة للمشاة\New folder\ازحمام  في العزيزية 1431-12-12\IMG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Dr.Wael\SkyDrive\Publications\آلية تنظيمية لتوفير بيئة مؤقتة آمنة للمشاة\New folder\ازحمام  في العزيزية 1431-12-12\IMG_01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3704" cy="1248130"/>
                          </a:xfrm>
                          <a:prstGeom prst="rect">
                            <a:avLst/>
                          </a:prstGeom>
                          <a:noFill/>
                          <a:ln>
                            <a:noFill/>
                          </a:ln>
                        </pic:spPr>
                      </pic:pic>
                    </a:graphicData>
                  </a:graphic>
                </wp:inline>
              </w:drawing>
            </w:r>
          </w:p>
        </w:tc>
      </w:tr>
      <w:tr w:rsidR="00865F88" w:rsidRPr="00A33972" w14:paraId="78EBE95C" w14:textId="77777777" w:rsidTr="00B63EDB">
        <w:trPr>
          <w:jc w:val="center"/>
        </w:trPr>
        <w:tc>
          <w:tcPr>
            <w:tcW w:w="3630" w:type="dxa"/>
            <w:shd w:val="clear" w:color="auto" w:fill="auto"/>
          </w:tcPr>
          <w:p w14:paraId="10E35E54" w14:textId="77777777" w:rsidR="00865F88" w:rsidRPr="00A33972" w:rsidRDefault="00865F88" w:rsidP="00B63EDB">
            <w:pPr>
              <w:pStyle w:val="Caption"/>
              <w:spacing w:before="60" w:after="0"/>
              <w:rPr>
                <w:rFonts w:cs="Sakkal Majalla"/>
                <w:color w:val="auto"/>
                <w:sz w:val="18"/>
                <w:szCs w:val="18"/>
                <w:rtl/>
              </w:rPr>
            </w:pPr>
            <w:r w:rsidRPr="00A33972">
              <w:rPr>
                <w:rFonts w:cs="Sakkal Majalla"/>
                <w:color w:val="auto"/>
                <w:sz w:val="18"/>
                <w:szCs w:val="18"/>
                <w:rtl/>
              </w:rPr>
              <w:t>إختلاط حركة المشاة بالمركبات في شارع المسجد الحرام موسم حج 1431هـ، المصدر: إدارة الدفاع المدني بالعاصمة المقدسة.</w:t>
            </w:r>
          </w:p>
        </w:tc>
        <w:tc>
          <w:tcPr>
            <w:tcW w:w="4410" w:type="dxa"/>
            <w:shd w:val="clear" w:color="auto" w:fill="auto"/>
          </w:tcPr>
          <w:p w14:paraId="7DA6893D" w14:textId="77777777" w:rsidR="00865F88" w:rsidRPr="00A33972" w:rsidRDefault="00865F88" w:rsidP="00B63EDB">
            <w:pPr>
              <w:pStyle w:val="Caption"/>
              <w:spacing w:before="60" w:after="0"/>
              <w:rPr>
                <w:rFonts w:cs="Sakkal Majalla"/>
                <w:color w:val="auto"/>
                <w:sz w:val="18"/>
                <w:szCs w:val="18"/>
                <w:rtl/>
              </w:rPr>
            </w:pPr>
            <w:r w:rsidRPr="00A33972">
              <w:rPr>
                <w:rFonts w:cs="Sakkal Majalla"/>
                <w:color w:val="auto"/>
                <w:sz w:val="18"/>
                <w:szCs w:val="18"/>
                <w:rtl/>
              </w:rPr>
              <w:t xml:space="preserve"> على الرغم من وضع فواصل معدنية ووجود جسور لعبور المشاة إلا أنهم يصرون على العبور بشارع المركبات، المصدر: إدارة الدفاع المدني بالعاصمة المقدسة.</w:t>
            </w:r>
          </w:p>
        </w:tc>
      </w:tr>
      <w:tr w:rsidR="00865F88" w:rsidRPr="00A37BDD" w14:paraId="5FBE4FD6" w14:textId="77777777" w:rsidTr="00B63EDB">
        <w:trPr>
          <w:jc w:val="center"/>
        </w:trPr>
        <w:tc>
          <w:tcPr>
            <w:tcW w:w="8040" w:type="dxa"/>
            <w:gridSpan w:val="2"/>
            <w:shd w:val="clear" w:color="auto" w:fill="auto"/>
            <w:vAlign w:val="center"/>
          </w:tcPr>
          <w:p w14:paraId="0D646689" w14:textId="77777777" w:rsidR="00865F88" w:rsidRPr="00A37BDD" w:rsidRDefault="00865F88" w:rsidP="00B63EDB">
            <w:pPr>
              <w:tabs>
                <w:tab w:val="num" w:pos="708"/>
              </w:tabs>
              <w:autoSpaceDE w:val="0"/>
              <w:autoSpaceDN w:val="0"/>
              <w:adjustRightInd w:val="0"/>
              <w:spacing w:line="240" w:lineRule="auto"/>
              <w:jc w:val="center"/>
              <w:rPr>
                <w:sz w:val="20"/>
                <w:szCs w:val="20"/>
                <w:rtl/>
              </w:rPr>
            </w:pPr>
            <w:r w:rsidRPr="00A37BDD">
              <w:rPr>
                <w:rFonts w:ascii="Times New Roman" w:eastAsia="Calibri" w:hAnsi="Times New Roman" w:cs="Arabic Transparent"/>
                <w:sz w:val="28"/>
                <w:szCs w:val="28"/>
                <w:lang w:bidi="ar-SA"/>
              </w:rPr>
              <w:lastRenderedPageBreak/>
              <w:drawing>
                <wp:inline distT="0" distB="0" distL="0" distR="0" wp14:anchorId="5D409629" wp14:editId="11CD8162">
                  <wp:extent cx="2203704" cy="1514512"/>
                  <wp:effectExtent l="0" t="0" r="6350" b="0"/>
                  <wp:docPr id="475" name="Picture 190" descr="Y:\Team Reports\Technical Reports\431 HAJJ STUDY\توثيق حركة المشاة في ساعة الذروة - حج 1431هـ\الشوارع المحيطة بمشعر منى\شارع العزيزية العام\12-10\صور\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Y:\Team Reports\Technical Reports\431 HAJJ STUDY\توثيق حركة المشاة في ساعة الذروة - حج 1431هـ\الشوارع المحيطة بمشعر منى\شارع العزيزية العام\12-10\صور\1 (2).JPG"/>
                          <pic:cNvPicPr>
                            <a:picLocks noChangeAspect="1" noChangeArrowheads="1"/>
                          </pic:cNvPicPr>
                        </pic:nvPicPr>
                        <pic:blipFill>
                          <a:blip r:embed="rId21" cstate="print">
                            <a:extLst>
                              <a:ext uri="{28A0092B-C50C-407E-A947-70E740481C1C}">
                                <a14:useLocalDpi xmlns:a14="http://schemas.microsoft.com/office/drawing/2010/main" val="0"/>
                              </a:ext>
                            </a:extLst>
                          </a:blip>
                          <a:srcRect l="8823" r="6398" b="10381"/>
                          <a:stretch>
                            <a:fillRect/>
                          </a:stretch>
                        </pic:blipFill>
                        <pic:spPr bwMode="auto">
                          <a:xfrm>
                            <a:off x="0" y="0"/>
                            <a:ext cx="2203704" cy="1514512"/>
                          </a:xfrm>
                          <a:prstGeom prst="rect">
                            <a:avLst/>
                          </a:prstGeom>
                          <a:noFill/>
                          <a:ln>
                            <a:noFill/>
                          </a:ln>
                        </pic:spPr>
                      </pic:pic>
                    </a:graphicData>
                  </a:graphic>
                </wp:inline>
              </w:drawing>
            </w:r>
          </w:p>
        </w:tc>
      </w:tr>
      <w:tr w:rsidR="00865F88" w:rsidRPr="00A37BDD" w14:paraId="4784F8B8" w14:textId="77777777" w:rsidTr="00B63EDB">
        <w:trPr>
          <w:jc w:val="center"/>
        </w:trPr>
        <w:tc>
          <w:tcPr>
            <w:tcW w:w="8040" w:type="dxa"/>
            <w:gridSpan w:val="2"/>
            <w:shd w:val="clear" w:color="auto" w:fill="auto"/>
            <w:vAlign w:val="center"/>
          </w:tcPr>
          <w:p w14:paraId="2309BC2E" w14:textId="77777777" w:rsidR="00865F88" w:rsidRPr="00A37BDD" w:rsidRDefault="00865F88" w:rsidP="00B63EDB">
            <w:pPr>
              <w:pStyle w:val="Caption"/>
              <w:spacing w:before="60" w:after="0"/>
              <w:jc w:val="center"/>
              <w:rPr>
                <w:rFonts w:cs="Sakkal Majalla"/>
                <w:color w:val="auto"/>
                <w:sz w:val="20"/>
                <w:szCs w:val="20"/>
                <w:rtl/>
              </w:rPr>
            </w:pPr>
            <w:r w:rsidRPr="00A33972">
              <w:rPr>
                <w:rFonts w:cs="Sakkal Majalla"/>
                <w:color w:val="auto"/>
                <w:sz w:val="18"/>
                <w:szCs w:val="18"/>
                <w:rtl/>
              </w:rPr>
              <w:t xml:space="preserve">شكل </w:t>
            </w:r>
            <w:r w:rsidRPr="00A33972">
              <w:rPr>
                <w:rFonts w:cs="Sakkal Majalla"/>
                <w:color w:val="auto"/>
                <w:sz w:val="18"/>
                <w:szCs w:val="18"/>
                <w:rtl/>
              </w:rPr>
              <w:fldChar w:fldCharType="begin"/>
            </w:r>
            <w:r w:rsidRPr="00A33972">
              <w:rPr>
                <w:rFonts w:cs="Sakkal Majalla"/>
                <w:color w:val="auto"/>
                <w:sz w:val="18"/>
                <w:szCs w:val="18"/>
                <w:rtl/>
              </w:rPr>
              <w:instrText xml:space="preserve"> </w:instrText>
            </w:r>
            <w:r w:rsidRPr="00A33972">
              <w:rPr>
                <w:rFonts w:cs="Sakkal Majalla"/>
                <w:color w:val="auto"/>
                <w:sz w:val="18"/>
                <w:szCs w:val="18"/>
              </w:rPr>
              <w:instrText>SEQ</w:instrText>
            </w:r>
            <w:r w:rsidRPr="00A33972">
              <w:rPr>
                <w:rFonts w:cs="Sakkal Majalla"/>
                <w:color w:val="auto"/>
                <w:sz w:val="18"/>
                <w:szCs w:val="18"/>
                <w:rtl/>
              </w:rPr>
              <w:instrText xml:space="preserve"> شكل \* </w:instrText>
            </w:r>
            <w:r w:rsidRPr="00A33972">
              <w:rPr>
                <w:rFonts w:cs="Sakkal Majalla"/>
                <w:color w:val="auto"/>
                <w:sz w:val="18"/>
                <w:szCs w:val="18"/>
              </w:rPr>
              <w:instrText>ARABIC</w:instrText>
            </w:r>
            <w:r w:rsidRPr="00A33972">
              <w:rPr>
                <w:rFonts w:cs="Sakkal Majalla"/>
                <w:color w:val="auto"/>
                <w:sz w:val="18"/>
                <w:szCs w:val="18"/>
                <w:rtl/>
              </w:rPr>
              <w:instrText xml:space="preserve"> </w:instrText>
            </w:r>
            <w:r w:rsidRPr="00A33972">
              <w:rPr>
                <w:rFonts w:cs="Sakkal Majalla"/>
                <w:color w:val="auto"/>
                <w:sz w:val="18"/>
                <w:szCs w:val="18"/>
                <w:rtl/>
              </w:rPr>
              <w:fldChar w:fldCharType="separate"/>
            </w:r>
            <w:r>
              <w:rPr>
                <w:rFonts w:cs="Sakkal Majalla"/>
                <w:color w:val="auto"/>
                <w:sz w:val="18"/>
                <w:szCs w:val="18"/>
                <w:rtl/>
              </w:rPr>
              <w:t>10</w:t>
            </w:r>
            <w:r w:rsidRPr="00A33972">
              <w:rPr>
                <w:rFonts w:cs="Sakkal Majalla"/>
                <w:color w:val="auto"/>
                <w:sz w:val="18"/>
                <w:szCs w:val="18"/>
                <w:rtl/>
              </w:rPr>
              <w:fldChar w:fldCharType="end"/>
            </w:r>
            <w:r w:rsidRPr="00A33972">
              <w:rPr>
                <w:rFonts w:cs="Sakkal Majalla"/>
                <w:color w:val="auto"/>
                <w:sz w:val="18"/>
                <w:szCs w:val="18"/>
                <w:rtl/>
              </w:rPr>
              <w:t>: تقاطع المشاة مع المركبات بشارع المسجد الحرام عند مدخل منى الغربي موسم حج 1431هـ، المصدر: إدارة الدفاع المدني بالعاصمة المقدسة.</w:t>
            </w:r>
          </w:p>
        </w:tc>
      </w:tr>
    </w:tbl>
    <w:p w14:paraId="534673AC" w14:textId="77777777" w:rsidR="00865F88" w:rsidRPr="00A33972" w:rsidRDefault="00865F88" w:rsidP="00865F88">
      <w:pPr>
        <w:rPr>
          <w:sz w:val="28"/>
          <w:szCs w:val="28"/>
          <w:rtl/>
        </w:rPr>
      </w:pPr>
    </w:p>
    <w:p w14:paraId="50D07C9A" w14:textId="77777777" w:rsidR="00865F88" w:rsidRDefault="00865F88" w:rsidP="00AE5D07">
      <w:pPr>
        <w:pStyle w:val="ListParagraph"/>
        <w:numPr>
          <w:ilvl w:val="0"/>
          <w:numId w:val="8"/>
        </w:numPr>
        <w:tabs>
          <w:tab w:val="num" w:pos="254"/>
        </w:tabs>
        <w:autoSpaceDE w:val="0"/>
        <w:autoSpaceDN w:val="0"/>
        <w:adjustRightInd w:val="0"/>
        <w:ind w:left="220" w:hanging="220"/>
        <w:rPr>
          <w:rFonts w:ascii="Sakkal Majalla" w:hAnsi="Sakkal Majalla" w:cs="Sakkal Majalla"/>
          <w:sz w:val="22"/>
          <w:szCs w:val="22"/>
        </w:rPr>
      </w:pPr>
      <w:r w:rsidRPr="00A37BDD">
        <w:rPr>
          <w:rFonts w:ascii="Sakkal Majalla" w:hAnsi="Sakkal Majalla" w:cs="Sakkal Majalla"/>
          <w:b/>
          <w:bCs/>
          <w:sz w:val="22"/>
          <w:szCs w:val="22"/>
          <w:rtl/>
        </w:rPr>
        <w:t>عدم وجود محطات إركاب للنقل العام:</w:t>
      </w:r>
      <w:r w:rsidRPr="00A37BDD">
        <w:rPr>
          <w:rFonts w:ascii="Sakkal Majalla" w:hAnsi="Sakkal Majalla" w:cs="Sakkal Majalla"/>
          <w:sz w:val="22"/>
          <w:szCs w:val="22"/>
          <w:rtl/>
        </w:rPr>
        <w:t xml:space="preserve"> إن محدودية محاور الحركة والكثافات للمشاة وعدم وجود فراغات يمكن إستخدامها كمحطات للنقل العام على </w:t>
      </w:r>
      <w:r>
        <w:rPr>
          <w:rFonts w:ascii="Sakkal Majalla" w:hAnsi="Sakkal Majalla" w:cs="Sakkal Majalla" w:hint="cs"/>
          <w:sz w:val="22"/>
          <w:szCs w:val="22"/>
          <w:rtl/>
        </w:rPr>
        <w:t>ا</w:t>
      </w:r>
      <w:r w:rsidRPr="00A37BDD">
        <w:rPr>
          <w:rFonts w:ascii="Sakkal Majalla" w:hAnsi="Sakkal Majalla" w:cs="Sakkal Majalla"/>
          <w:sz w:val="22"/>
          <w:szCs w:val="22"/>
          <w:rtl/>
        </w:rPr>
        <w:t>متداد شارع المسجد الحرام أو المناطق المحيطة بمشعر منى، الأمر الذي يزيد من ال</w:t>
      </w:r>
      <w:r>
        <w:rPr>
          <w:rFonts w:ascii="Sakkal Majalla" w:hAnsi="Sakkal Majalla" w:cs="Sakkal Majalla" w:hint="cs"/>
          <w:sz w:val="22"/>
          <w:szCs w:val="22"/>
          <w:rtl/>
        </w:rPr>
        <w:t>ا</w:t>
      </w:r>
      <w:r w:rsidRPr="00A37BDD">
        <w:rPr>
          <w:rFonts w:ascii="Sakkal Majalla" w:hAnsi="Sakkal Majalla" w:cs="Sakkal Majalla"/>
          <w:sz w:val="22"/>
          <w:szCs w:val="22"/>
          <w:rtl/>
        </w:rPr>
        <w:t xml:space="preserve">ختناقات المرورية بسبب التوقف بوسط الطرق لتحميل أو تنزيل الركاب. كما أن قصور حافلات النقل العام يجعل المجال مناسبا أمام حافلات الرويكب (وهي الحافلات الغير منظمة للنقل والغير تابعة لأي شركة) للعمل دون أي تنظيم بالإضافة إلى عملية التحميل الغير منظمة، وقد ظهر في السنوات الأخيرة </w:t>
      </w:r>
      <w:r>
        <w:rPr>
          <w:rFonts w:ascii="Sakkal Majalla" w:hAnsi="Sakkal Majalla" w:cs="Sakkal Majalla" w:hint="cs"/>
          <w:sz w:val="22"/>
          <w:szCs w:val="22"/>
          <w:rtl/>
        </w:rPr>
        <w:t>ا</w:t>
      </w:r>
      <w:r w:rsidRPr="00A37BDD">
        <w:rPr>
          <w:rFonts w:ascii="Sakkal Majalla" w:hAnsi="Sakkal Majalla" w:cs="Sakkal Majalla"/>
          <w:sz w:val="22"/>
          <w:szCs w:val="22"/>
          <w:rtl/>
        </w:rPr>
        <w:t xml:space="preserve">ستخدام الدراجات النارية كوسيلة نقل إلى منطقة المسجد الحرام لما تمتلكه من سهولة في الحركة وسرعة في الوصول إلى المقصد. وتوضح الأشكال التالية من الشكل 15  إلى الشكل 19 بعض من المواقع التي تشرح هذه المشكلة. </w:t>
      </w:r>
    </w:p>
    <w:p w14:paraId="69490818" w14:textId="77777777" w:rsidR="00865F88" w:rsidRPr="00A37BDD" w:rsidRDefault="00865F88" w:rsidP="00865F88">
      <w:pPr>
        <w:pStyle w:val="ListParagraph"/>
        <w:autoSpaceDE w:val="0"/>
        <w:autoSpaceDN w:val="0"/>
        <w:adjustRightInd w:val="0"/>
        <w:ind w:left="220"/>
        <w:rPr>
          <w:rFonts w:ascii="Sakkal Majalla" w:hAnsi="Sakkal Majalla" w:cs="Sakkal Majalla"/>
          <w:sz w:val="22"/>
          <w:szCs w:val="22"/>
        </w:rPr>
      </w:pPr>
    </w:p>
    <w:tbl>
      <w:tblPr>
        <w:bidiVisual/>
        <w:tblW w:w="0" w:type="auto"/>
        <w:jc w:val="center"/>
        <w:tblLook w:val="04A0" w:firstRow="1" w:lastRow="0" w:firstColumn="1" w:lastColumn="0" w:noHBand="0" w:noVBand="1"/>
      </w:tblPr>
      <w:tblGrid>
        <w:gridCol w:w="3725"/>
        <w:gridCol w:w="4315"/>
      </w:tblGrid>
      <w:tr w:rsidR="00865F88" w:rsidRPr="00A37BDD" w14:paraId="2A59FB42" w14:textId="77777777" w:rsidTr="00B63EDB">
        <w:trPr>
          <w:jc w:val="center"/>
        </w:trPr>
        <w:tc>
          <w:tcPr>
            <w:tcW w:w="3725" w:type="dxa"/>
            <w:shd w:val="clear" w:color="auto" w:fill="auto"/>
            <w:vAlign w:val="center"/>
          </w:tcPr>
          <w:p w14:paraId="31C86CFE" w14:textId="77777777" w:rsidR="00865F88" w:rsidRPr="00A37BDD" w:rsidRDefault="00865F88" w:rsidP="00B63EDB">
            <w:pPr>
              <w:tabs>
                <w:tab w:val="num" w:pos="708"/>
              </w:tabs>
              <w:autoSpaceDE w:val="0"/>
              <w:autoSpaceDN w:val="0"/>
              <w:adjustRightInd w:val="0"/>
              <w:spacing w:line="240" w:lineRule="auto"/>
              <w:jc w:val="center"/>
              <w:rPr>
                <w:sz w:val="20"/>
                <w:szCs w:val="20"/>
                <w:rtl/>
              </w:rPr>
            </w:pPr>
            <w:r w:rsidRPr="00A37BDD">
              <w:rPr>
                <w:rFonts w:ascii="Times New Roman" w:eastAsia="Calibri" w:hAnsi="Times New Roman" w:cs="Arabic Transparent"/>
                <w:sz w:val="28"/>
                <w:szCs w:val="28"/>
                <w:lang w:bidi="ar-SA"/>
              </w:rPr>
              <w:drawing>
                <wp:inline distT="0" distB="0" distL="0" distR="0" wp14:anchorId="13E941F4" wp14:editId="7693EDB4">
                  <wp:extent cx="2203704" cy="1524389"/>
                  <wp:effectExtent l="0" t="0" r="6350" b="0"/>
                  <wp:docPr id="476" name="Picture 191" descr="Y:\Team Reports\Technical Reports\431 HAJJ STUDY\توثيق حركة المشاة في ساعة الذروة - حج 1431هـ\الشوارع المحيطة بمشعر منى\شارع الأمير ماجد\12-10\صو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Y:\Team Reports\Technical Reports\431 HAJJ STUDY\توثيق حركة المشاة في ساعة الذروة - حج 1431هـ\الشوارع المحيطة بمشعر منى\شارع الأمير ماجد\12-10\صور\3.JPG"/>
                          <pic:cNvPicPr>
                            <a:picLocks noChangeAspect="1" noChangeArrowheads="1"/>
                          </pic:cNvPicPr>
                        </pic:nvPicPr>
                        <pic:blipFill>
                          <a:blip r:embed="rId22" cstate="print">
                            <a:extLst>
                              <a:ext uri="{28A0092B-C50C-407E-A947-70E740481C1C}">
                                <a14:useLocalDpi xmlns:a14="http://schemas.microsoft.com/office/drawing/2010/main" val="0"/>
                              </a:ext>
                            </a:extLst>
                          </a:blip>
                          <a:srcRect t="13364" r="13429" b="4224"/>
                          <a:stretch>
                            <a:fillRect/>
                          </a:stretch>
                        </pic:blipFill>
                        <pic:spPr bwMode="auto">
                          <a:xfrm>
                            <a:off x="0" y="0"/>
                            <a:ext cx="2203704" cy="1524389"/>
                          </a:xfrm>
                          <a:prstGeom prst="rect">
                            <a:avLst/>
                          </a:prstGeom>
                          <a:noFill/>
                          <a:ln>
                            <a:noFill/>
                          </a:ln>
                        </pic:spPr>
                      </pic:pic>
                    </a:graphicData>
                  </a:graphic>
                </wp:inline>
              </w:drawing>
            </w:r>
          </w:p>
        </w:tc>
        <w:tc>
          <w:tcPr>
            <w:tcW w:w="4315" w:type="dxa"/>
            <w:shd w:val="clear" w:color="auto" w:fill="auto"/>
            <w:vAlign w:val="center"/>
          </w:tcPr>
          <w:p w14:paraId="710A11CE" w14:textId="77777777" w:rsidR="00865F88" w:rsidRPr="00A37BDD" w:rsidRDefault="00865F88" w:rsidP="00B63EDB">
            <w:pPr>
              <w:tabs>
                <w:tab w:val="num" w:pos="708"/>
              </w:tabs>
              <w:autoSpaceDE w:val="0"/>
              <w:autoSpaceDN w:val="0"/>
              <w:adjustRightInd w:val="0"/>
              <w:spacing w:line="240" w:lineRule="auto"/>
              <w:jc w:val="center"/>
              <w:rPr>
                <w:sz w:val="20"/>
                <w:szCs w:val="20"/>
                <w:rtl/>
              </w:rPr>
            </w:pPr>
            <w:r w:rsidRPr="00A37BDD">
              <w:rPr>
                <w:rFonts w:ascii="Times New Roman" w:eastAsia="Calibri" w:hAnsi="Times New Roman" w:cs="Arabic Transparent"/>
                <w:sz w:val="28"/>
                <w:szCs w:val="28"/>
                <w:lang w:bidi="ar-SA"/>
              </w:rPr>
              <w:drawing>
                <wp:inline distT="0" distB="0" distL="0" distR="0" wp14:anchorId="2412F7D8" wp14:editId="06BAF137">
                  <wp:extent cx="2203704" cy="1640908"/>
                  <wp:effectExtent l="0" t="0" r="6350" b="0"/>
                  <wp:docPr id="453" name="Picture 192" descr="DSC0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SC08078"/>
                          <pic:cNvPicPr>
                            <a:picLocks noChangeAspect="1" noChangeArrowheads="1"/>
                          </pic:cNvPicPr>
                        </pic:nvPicPr>
                        <pic:blipFill>
                          <a:blip r:embed="rId23" cstate="print">
                            <a:extLst>
                              <a:ext uri="{28A0092B-C50C-407E-A947-70E740481C1C}">
                                <a14:useLocalDpi xmlns:a14="http://schemas.microsoft.com/office/drawing/2010/main" val="0"/>
                              </a:ext>
                            </a:extLst>
                          </a:blip>
                          <a:srcRect t="19539" r="13496"/>
                          <a:stretch>
                            <a:fillRect/>
                          </a:stretch>
                        </pic:blipFill>
                        <pic:spPr bwMode="auto">
                          <a:xfrm>
                            <a:off x="0" y="0"/>
                            <a:ext cx="2203704" cy="1640908"/>
                          </a:xfrm>
                          <a:prstGeom prst="rect">
                            <a:avLst/>
                          </a:prstGeom>
                          <a:noFill/>
                          <a:ln>
                            <a:noFill/>
                          </a:ln>
                        </pic:spPr>
                      </pic:pic>
                    </a:graphicData>
                  </a:graphic>
                </wp:inline>
              </w:drawing>
            </w:r>
          </w:p>
        </w:tc>
      </w:tr>
      <w:tr w:rsidR="00865F88" w:rsidRPr="00A33972" w14:paraId="73158443" w14:textId="77777777" w:rsidTr="00B63EDB">
        <w:trPr>
          <w:jc w:val="center"/>
        </w:trPr>
        <w:tc>
          <w:tcPr>
            <w:tcW w:w="3725" w:type="dxa"/>
            <w:shd w:val="clear" w:color="auto" w:fill="auto"/>
          </w:tcPr>
          <w:p w14:paraId="5908CA59" w14:textId="77777777" w:rsidR="00865F88" w:rsidRPr="00A33972" w:rsidRDefault="00865F88" w:rsidP="00B63EDB">
            <w:pPr>
              <w:pStyle w:val="Caption"/>
              <w:spacing w:before="60" w:after="60"/>
              <w:jc w:val="center"/>
              <w:rPr>
                <w:rFonts w:cs="Sakkal Majalla"/>
                <w:color w:val="auto"/>
                <w:sz w:val="18"/>
                <w:szCs w:val="18"/>
                <w:rtl/>
              </w:rPr>
            </w:pPr>
            <w:r w:rsidRPr="00A33972">
              <w:rPr>
                <w:rFonts w:cs="Sakkal Majalla"/>
                <w:color w:val="auto"/>
                <w:sz w:val="18"/>
                <w:szCs w:val="18"/>
                <w:rtl/>
              </w:rPr>
              <w:t xml:space="preserve">شكل </w:t>
            </w:r>
            <w:r w:rsidRPr="00A33972">
              <w:rPr>
                <w:rFonts w:cs="Sakkal Majalla"/>
                <w:color w:val="auto"/>
                <w:sz w:val="18"/>
                <w:szCs w:val="18"/>
                <w:rtl/>
              </w:rPr>
              <w:fldChar w:fldCharType="begin"/>
            </w:r>
            <w:r w:rsidRPr="00A33972">
              <w:rPr>
                <w:rFonts w:cs="Sakkal Majalla"/>
                <w:color w:val="auto"/>
                <w:sz w:val="18"/>
                <w:szCs w:val="18"/>
                <w:rtl/>
              </w:rPr>
              <w:instrText xml:space="preserve"> </w:instrText>
            </w:r>
            <w:r w:rsidRPr="00A33972">
              <w:rPr>
                <w:rFonts w:cs="Sakkal Majalla"/>
                <w:color w:val="auto"/>
                <w:sz w:val="18"/>
                <w:szCs w:val="18"/>
              </w:rPr>
              <w:instrText>SEQ</w:instrText>
            </w:r>
            <w:r w:rsidRPr="00A33972">
              <w:rPr>
                <w:rFonts w:cs="Sakkal Majalla"/>
                <w:color w:val="auto"/>
                <w:sz w:val="18"/>
                <w:szCs w:val="18"/>
                <w:rtl/>
              </w:rPr>
              <w:instrText xml:space="preserve"> شكل \* </w:instrText>
            </w:r>
            <w:r w:rsidRPr="00A33972">
              <w:rPr>
                <w:rFonts w:cs="Sakkal Majalla"/>
                <w:color w:val="auto"/>
                <w:sz w:val="18"/>
                <w:szCs w:val="18"/>
              </w:rPr>
              <w:instrText>ARABIC</w:instrText>
            </w:r>
            <w:r w:rsidRPr="00A33972">
              <w:rPr>
                <w:rFonts w:cs="Sakkal Majalla"/>
                <w:color w:val="auto"/>
                <w:sz w:val="18"/>
                <w:szCs w:val="18"/>
                <w:rtl/>
              </w:rPr>
              <w:instrText xml:space="preserve"> </w:instrText>
            </w:r>
            <w:r w:rsidRPr="00A33972">
              <w:rPr>
                <w:rFonts w:cs="Sakkal Majalla"/>
                <w:color w:val="auto"/>
                <w:sz w:val="18"/>
                <w:szCs w:val="18"/>
                <w:rtl/>
              </w:rPr>
              <w:fldChar w:fldCharType="separate"/>
            </w:r>
            <w:r>
              <w:rPr>
                <w:rFonts w:cs="Sakkal Majalla"/>
                <w:color w:val="auto"/>
                <w:sz w:val="18"/>
                <w:szCs w:val="18"/>
                <w:rtl/>
              </w:rPr>
              <w:t>11</w:t>
            </w:r>
            <w:r w:rsidRPr="00A33972">
              <w:rPr>
                <w:rFonts w:cs="Sakkal Majalla"/>
                <w:color w:val="auto"/>
                <w:sz w:val="18"/>
                <w:szCs w:val="18"/>
                <w:rtl/>
              </w:rPr>
              <w:fldChar w:fldCharType="end"/>
            </w:r>
            <w:r w:rsidRPr="00A33972">
              <w:rPr>
                <w:rFonts w:cs="Sakkal Majalla"/>
                <w:color w:val="auto"/>
                <w:sz w:val="18"/>
                <w:szCs w:val="18"/>
                <w:rtl/>
              </w:rPr>
              <w:t xml:space="preserve">: </w:t>
            </w:r>
            <w:r w:rsidRPr="00A33972">
              <w:rPr>
                <w:rFonts w:cs="Sakkal Majalla" w:hint="cs"/>
                <w:color w:val="auto"/>
                <w:sz w:val="18"/>
                <w:szCs w:val="18"/>
                <w:rtl/>
              </w:rPr>
              <w:t>ا</w:t>
            </w:r>
            <w:r w:rsidRPr="00A33972">
              <w:rPr>
                <w:rFonts w:cs="Sakkal Majalla"/>
                <w:color w:val="auto"/>
                <w:sz w:val="18"/>
                <w:szCs w:val="18"/>
                <w:rtl/>
              </w:rPr>
              <w:t>نتظار الحجاج لوسائل نقل عام في شارع المسجد الحرام موسم حج 1431هـ، المصدر: إدارة الدفاع المدني بالعاصمة المقدسة.</w:t>
            </w:r>
          </w:p>
        </w:tc>
        <w:tc>
          <w:tcPr>
            <w:tcW w:w="4315" w:type="dxa"/>
            <w:shd w:val="clear" w:color="auto" w:fill="auto"/>
          </w:tcPr>
          <w:p w14:paraId="41479B16" w14:textId="77777777" w:rsidR="00865F88" w:rsidRPr="00A33972" w:rsidRDefault="00865F88" w:rsidP="00B63EDB">
            <w:pPr>
              <w:pStyle w:val="Caption"/>
              <w:spacing w:before="60" w:after="60"/>
              <w:jc w:val="center"/>
              <w:rPr>
                <w:rFonts w:cs="Sakkal Majalla"/>
                <w:color w:val="auto"/>
                <w:sz w:val="18"/>
                <w:szCs w:val="18"/>
                <w:rtl/>
              </w:rPr>
            </w:pPr>
            <w:r w:rsidRPr="00A33972">
              <w:rPr>
                <w:rFonts w:cs="Sakkal Majalla"/>
                <w:color w:val="auto"/>
                <w:sz w:val="18"/>
                <w:szCs w:val="18"/>
                <w:rtl/>
              </w:rPr>
              <w:t xml:space="preserve">شكل </w:t>
            </w:r>
            <w:r w:rsidRPr="00A33972">
              <w:rPr>
                <w:rFonts w:cs="Sakkal Majalla"/>
                <w:color w:val="auto"/>
                <w:sz w:val="18"/>
                <w:szCs w:val="18"/>
                <w:rtl/>
              </w:rPr>
              <w:fldChar w:fldCharType="begin"/>
            </w:r>
            <w:r w:rsidRPr="00A33972">
              <w:rPr>
                <w:rFonts w:cs="Sakkal Majalla"/>
                <w:color w:val="auto"/>
                <w:sz w:val="18"/>
                <w:szCs w:val="18"/>
                <w:rtl/>
              </w:rPr>
              <w:instrText xml:space="preserve"> </w:instrText>
            </w:r>
            <w:r w:rsidRPr="00A33972">
              <w:rPr>
                <w:rFonts w:cs="Sakkal Majalla"/>
                <w:color w:val="auto"/>
                <w:sz w:val="18"/>
                <w:szCs w:val="18"/>
              </w:rPr>
              <w:instrText>SEQ</w:instrText>
            </w:r>
            <w:r w:rsidRPr="00A33972">
              <w:rPr>
                <w:rFonts w:cs="Sakkal Majalla"/>
                <w:color w:val="auto"/>
                <w:sz w:val="18"/>
                <w:szCs w:val="18"/>
                <w:rtl/>
              </w:rPr>
              <w:instrText xml:space="preserve"> شكل \* </w:instrText>
            </w:r>
            <w:r w:rsidRPr="00A33972">
              <w:rPr>
                <w:rFonts w:cs="Sakkal Majalla"/>
                <w:color w:val="auto"/>
                <w:sz w:val="18"/>
                <w:szCs w:val="18"/>
              </w:rPr>
              <w:instrText>ARABIC</w:instrText>
            </w:r>
            <w:r w:rsidRPr="00A33972">
              <w:rPr>
                <w:rFonts w:cs="Sakkal Majalla"/>
                <w:color w:val="auto"/>
                <w:sz w:val="18"/>
                <w:szCs w:val="18"/>
                <w:rtl/>
              </w:rPr>
              <w:instrText xml:space="preserve"> </w:instrText>
            </w:r>
            <w:r w:rsidRPr="00A33972">
              <w:rPr>
                <w:rFonts w:cs="Sakkal Majalla"/>
                <w:color w:val="auto"/>
                <w:sz w:val="18"/>
                <w:szCs w:val="18"/>
                <w:rtl/>
              </w:rPr>
              <w:fldChar w:fldCharType="separate"/>
            </w:r>
            <w:r>
              <w:rPr>
                <w:rFonts w:cs="Sakkal Majalla"/>
                <w:color w:val="auto"/>
                <w:sz w:val="18"/>
                <w:szCs w:val="18"/>
                <w:rtl/>
              </w:rPr>
              <w:t>12</w:t>
            </w:r>
            <w:r w:rsidRPr="00A33972">
              <w:rPr>
                <w:rFonts w:cs="Sakkal Majalla"/>
                <w:color w:val="auto"/>
                <w:sz w:val="18"/>
                <w:szCs w:val="18"/>
                <w:rtl/>
              </w:rPr>
              <w:fldChar w:fldCharType="end"/>
            </w:r>
            <w:r w:rsidRPr="00A33972">
              <w:rPr>
                <w:rFonts w:cs="Sakkal Majalla"/>
                <w:color w:val="auto"/>
                <w:sz w:val="18"/>
                <w:szCs w:val="18"/>
                <w:rtl/>
              </w:rPr>
              <w:t xml:space="preserve">: </w:t>
            </w:r>
            <w:r w:rsidRPr="00A33972">
              <w:rPr>
                <w:rFonts w:cs="Sakkal Majalla" w:hint="cs"/>
                <w:color w:val="auto"/>
                <w:sz w:val="18"/>
                <w:szCs w:val="18"/>
                <w:rtl/>
              </w:rPr>
              <w:t>ا</w:t>
            </w:r>
            <w:r w:rsidRPr="00A33972">
              <w:rPr>
                <w:rFonts w:cs="Sakkal Majalla"/>
                <w:color w:val="auto"/>
                <w:sz w:val="18"/>
                <w:szCs w:val="18"/>
                <w:rtl/>
              </w:rPr>
              <w:t>ختلاط حركة المشاة بالمركبات والدراجات النارية عند تقاطع شارع صدقي مع شارع المسجد الحرام موسم حج 1431هـ، المصدر: إدارة الدفاع المدني بالعاصمة المقدسة.</w:t>
            </w:r>
          </w:p>
        </w:tc>
      </w:tr>
      <w:tr w:rsidR="00865F88" w:rsidRPr="00A37BDD" w14:paraId="47D67588" w14:textId="77777777" w:rsidTr="00B63EDB">
        <w:trPr>
          <w:jc w:val="center"/>
        </w:trPr>
        <w:tc>
          <w:tcPr>
            <w:tcW w:w="3725" w:type="dxa"/>
            <w:shd w:val="clear" w:color="auto" w:fill="auto"/>
            <w:vAlign w:val="center"/>
          </w:tcPr>
          <w:p w14:paraId="1B80066A" w14:textId="77777777" w:rsidR="00865F88" w:rsidRPr="00A37BDD" w:rsidRDefault="00865F88" w:rsidP="00B63EDB">
            <w:pPr>
              <w:tabs>
                <w:tab w:val="num" w:pos="708"/>
              </w:tabs>
              <w:autoSpaceDE w:val="0"/>
              <w:autoSpaceDN w:val="0"/>
              <w:adjustRightInd w:val="0"/>
              <w:spacing w:line="240" w:lineRule="auto"/>
              <w:jc w:val="center"/>
              <w:rPr>
                <w:sz w:val="20"/>
                <w:szCs w:val="20"/>
                <w:rtl/>
              </w:rPr>
            </w:pPr>
            <w:r w:rsidRPr="00A37BDD">
              <w:rPr>
                <w:rFonts w:ascii="Times New Roman" w:eastAsia="Calibri" w:hAnsi="Times New Roman" w:cs="Arabic Transparent"/>
                <w:b/>
                <w:bCs/>
                <w:sz w:val="28"/>
                <w:szCs w:val="28"/>
                <w:lang w:bidi="ar-SA"/>
              </w:rPr>
              <w:drawing>
                <wp:inline distT="0" distB="0" distL="0" distR="0" wp14:anchorId="4CC472FE" wp14:editId="277C53F7">
                  <wp:extent cx="2203704" cy="1384223"/>
                  <wp:effectExtent l="0" t="0" r="6350" b="6985"/>
                  <wp:docPr id="477" name="Picture 193" descr="C:\Users\Dr.Wael\SkyDrive\Publications\آلية تنظيمية لتوفير بيئة مؤقتة آمنة للمشاة\New folder\P101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Dr.Wael\SkyDrive\Publications\آلية تنظيمية لتوفير بيئة مؤقتة آمنة للمشاة\New folder\P1010033.JPG"/>
                          <pic:cNvPicPr>
                            <a:picLocks noChangeAspect="1" noChangeArrowheads="1"/>
                          </pic:cNvPicPr>
                        </pic:nvPicPr>
                        <pic:blipFill>
                          <a:blip r:embed="rId24" cstate="print">
                            <a:extLst>
                              <a:ext uri="{28A0092B-C50C-407E-A947-70E740481C1C}">
                                <a14:useLocalDpi xmlns:a14="http://schemas.microsoft.com/office/drawing/2010/main" val="0"/>
                              </a:ext>
                            </a:extLst>
                          </a:blip>
                          <a:srcRect l="1251" b="17477"/>
                          <a:stretch>
                            <a:fillRect/>
                          </a:stretch>
                        </pic:blipFill>
                        <pic:spPr bwMode="auto">
                          <a:xfrm>
                            <a:off x="0" y="0"/>
                            <a:ext cx="2203704" cy="1384223"/>
                          </a:xfrm>
                          <a:prstGeom prst="rect">
                            <a:avLst/>
                          </a:prstGeom>
                          <a:noFill/>
                          <a:ln>
                            <a:noFill/>
                          </a:ln>
                        </pic:spPr>
                      </pic:pic>
                    </a:graphicData>
                  </a:graphic>
                </wp:inline>
              </w:drawing>
            </w:r>
          </w:p>
        </w:tc>
        <w:tc>
          <w:tcPr>
            <w:tcW w:w="4315" w:type="dxa"/>
            <w:shd w:val="clear" w:color="auto" w:fill="auto"/>
            <w:vAlign w:val="center"/>
          </w:tcPr>
          <w:p w14:paraId="1982BE97" w14:textId="77777777" w:rsidR="00865F88" w:rsidRPr="00A37BDD" w:rsidRDefault="00865F88" w:rsidP="00B63EDB">
            <w:pPr>
              <w:tabs>
                <w:tab w:val="num" w:pos="708"/>
              </w:tabs>
              <w:autoSpaceDE w:val="0"/>
              <w:autoSpaceDN w:val="0"/>
              <w:adjustRightInd w:val="0"/>
              <w:spacing w:line="240" w:lineRule="auto"/>
              <w:jc w:val="center"/>
              <w:rPr>
                <w:sz w:val="20"/>
                <w:szCs w:val="20"/>
                <w:rtl/>
              </w:rPr>
            </w:pPr>
            <w:r w:rsidRPr="00A37BDD">
              <w:rPr>
                <w:rFonts w:ascii="Times New Roman" w:eastAsia="Calibri" w:hAnsi="Times New Roman" w:cs="Arabic Transparent"/>
                <w:b/>
                <w:bCs/>
                <w:sz w:val="28"/>
                <w:szCs w:val="28"/>
                <w:lang w:bidi="ar-SA"/>
              </w:rPr>
              <w:drawing>
                <wp:inline distT="0" distB="0" distL="0" distR="0" wp14:anchorId="67ADEE77" wp14:editId="16A22CDD">
                  <wp:extent cx="2385695" cy="1336040"/>
                  <wp:effectExtent l="0" t="0" r="0" b="0"/>
                  <wp:docPr id="478" name="Picture 194" descr="C:\Users\Dr.Wael\SkyDrive\Publications\آلية تنظيمية لتوفير بيئة مؤقتة آمنة للمشاة\New folder\ازحمام  في العزيزية 1431-12-12\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Dr.Wael\SkyDrive\Publications\آلية تنظيمية لتوفير بيئة مؤقتة آمنة للمشاة\New folder\ازحمام  في العزيزية 1431-12-12\IMG_01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5695" cy="1336040"/>
                          </a:xfrm>
                          <a:prstGeom prst="rect">
                            <a:avLst/>
                          </a:prstGeom>
                          <a:noFill/>
                          <a:ln>
                            <a:noFill/>
                          </a:ln>
                        </pic:spPr>
                      </pic:pic>
                    </a:graphicData>
                  </a:graphic>
                </wp:inline>
              </w:drawing>
            </w:r>
          </w:p>
        </w:tc>
      </w:tr>
      <w:tr w:rsidR="00865F88" w:rsidRPr="00A33972" w14:paraId="513420DD" w14:textId="77777777" w:rsidTr="00B63EDB">
        <w:trPr>
          <w:jc w:val="center"/>
        </w:trPr>
        <w:tc>
          <w:tcPr>
            <w:tcW w:w="3725" w:type="dxa"/>
            <w:shd w:val="clear" w:color="auto" w:fill="auto"/>
          </w:tcPr>
          <w:p w14:paraId="0967B19C" w14:textId="77777777" w:rsidR="00865F88" w:rsidRPr="00A33972" w:rsidRDefault="00865F88" w:rsidP="00B63EDB">
            <w:pPr>
              <w:pStyle w:val="Caption"/>
              <w:spacing w:before="60" w:after="60"/>
              <w:jc w:val="center"/>
              <w:rPr>
                <w:rFonts w:cs="Sakkal Majalla"/>
                <w:color w:val="auto"/>
                <w:sz w:val="18"/>
                <w:szCs w:val="18"/>
                <w:rtl/>
              </w:rPr>
            </w:pPr>
            <w:r w:rsidRPr="00A33972">
              <w:rPr>
                <w:rFonts w:cs="Sakkal Majalla"/>
                <w:color w:val="auto"/>
                <w:sz w:val="18"/>
                <w:szCs w:val="18"/>
                <w:rtl/>
              </w:rPr>
              <w:t xml:space="preserve">شكل </w:t>
            </w:r>
            <w:r w:rsidRPr="00A33972">
              <w:rPr>
                <w:rFonts w:cs="Sakkal Majalla"/>
                <w:color w:val="auto"/>
                <w:sz w:val="18"/>
                <w:szCs w:val="18"/>
                <w:rtl/>
              </w:rPr>
              <w:fldChar w:fldCharType="begin"/>
            </w:r>
            <w:r w:rsidRPr="00A33972">
              <w:rPr>
                <w:rFonts w:cs="Sakkal Majalla"/>
                <w:color w:val="auto"/>
                <w:sz w:val="18"/>
                <w:szCs w:val="18"/>
                <w:rtl/>
              </w:rPr>
              <w:instrText xml:space="preserve"> </w:instrText>
            </w:r>
            <w:r w:rsidRPr="00A33972">
              <w:rPr>
                <w:rFonts w:cs="Sakkal Majalla"/>
                <w:color w:val="auto"/>
                <w:sz w:val="18"/>
                <w:szCs w:val="18"/>
              </w:rPr>
              <w:instrText>SEQ</w:instrText>
            </w:r>
            <w:r w:rsidRPr="00A33972">
              <w:rPr>
                <w:rFonts w:cs="Sakkal Majalla"/>
                <w:color w:val="auto"/>
                <w:sz w:val="18"/>
                <w:szCs w:val="18"/>
                <w:rtl/>
              </w:rPr>
              <w:instrText xml:space="preserve"> شكل \* </w:instrText>
            </w:r>
            <w:r w:rsidRPr="00A33972">
              <w:rPr>
                <w:rFonts w:cs="Sakkal Majalla"/>
                <w:color w:val="auto"/>
                <w:sz w:val="18"/>
                <w:szCs w:val="18"/>
              </w:rPr>
              <w:instrText>ARABIC</w:instrText>
            </w:r>
            <w:r w:rsidRPr="00A33972">
              <w:rPr>
                <w:rFonts w:cs="Sakkal Majalla"/>
                <w:color w:val="auto"/>
                <w:sz w:val="18"/>
                <w:szCs w:val="18"/>
                <w:rtl/>
              </w:rPr>
              <w:instrText xml:space="preserve"> </w:instrText>
            </w:r>
            <w:r w:rsidRPr="00A33972">
              <w:rPr>
                <w:rFonts w:cs="Sakkal Majalla"/>
                <w:color w:val="auto"/>
                <w:sz w:val="18"/>
                <w:szCs w:val="18"/>
                <w:rtl/>
              </w:rPr>
              <w:fldChar w:fldCharType="separate"/>
            </w:r>
            <w:r>
              <w:rPr>
                <w:rFonts w:cs="Sakkal Majalla"/>
                <w:color w:val="auto"/>
                <w:sz w:val="18"/>
                <w:szCs w:val="18"/>
                <w:rtl/>
              </w:rPr>
              <w:t>13</w:t>
            </w:r>
            <w:r w:rsidRPr="00A33972">
              <w:rPr>
                <w:rFonts w:cs="Sakkal Majalla"/>
                <w:color w:val="auto"/>
                <w:sz w:val="18"/>
                <w:szCs w:val="18"/>
                <w:rtl/>
              </w:rPr>
              <w:fldChar w:fldCharType="end"/>
            </w:r>
            <w:r w:rsidRPr="00A33972">
              <w:rPr>
                <w:rFonts w:cs="Sakkal Majalla"/>
                <w:color w:val="auto"/>
                <w:sz w:val="18"/>
                <w:szCs w:val="18"/>
                <w:rtl/>
              </w:rPr>
              <w:t>: التحميل العشوائي لحافلات الرويكب موسم حج 1431هـ، المصدر: إدارة الدفاع المدني بالعاصمة المقدسة.</w:t>
            </w:r>
          </w:p>
        </w:tc>
        <w:tc>
          <w:tcPr>
            <w:tcW w:w="4315" w:type="dxa"/>
            <w:shd w:val="clear" w:color="auto" w:fill="auto"/>
          </w:tcPr>
          <w:p w14:paraId="6A1560EC" w14:textId="77777777" w:rsidR="00865F88" w:rsidRPr="00A33972" w:rsidRDefault="00865F88" w:rsidP="00B63EDB">
            <w:pPr>
              <w:pStyle w:val="Caption"/>
              <w:spacing w:before="60" w:after="60"/>
              <w:jc w:val="center"/>
              <w:rPr>
                <w:rFonts w:cs="Sakkal Majalla"/>
                <w:color w:val="auto"/>
                <w:sz w:val="18"/>
                <w:szCs w:val="18"/>
                <w:rtl/>
              </w:rPr>
            </w:pPr>
            <w:r w:rsidRPr="00A33972">
              <w:rPr>
                <w:rFonts w:cs="Sakkal Majalla"/>
                <w:color w:val="auto"/>
                <w:sz w:val="18"/>
                <w:szCs w:val="18"/>
                <w:rtl/>
              </w:rPr>
              <w:t xml:space="preserve">شكل </w:t>
            </w:r>
            <w:r w:rsidRPr="00A33972">
              <w:rPr>
                <w:rFonts w:cs="Sakkal Majalla"/>
                <w:color w:val="auto"/>
                <w:sz w:val="18"/>
                <w:szCs w:val="18"/>
                <w:rtl/>
              </w:rPr>
              <w:fldChar w:fldCharType="begin"/>
            </w:r>
            <w:r w:rsidRPr="00A33972">
              <w:rPr>
                <w:rFonts w:cs="Sakkal Majalla"/>
                <w:color w:val="auto"/>
                <w:sz w:val="18"/>
                <w:szCs w:val="18"/>
                <w:rtl/>
              </w:rPr>
              <w:instrText xml:space="preserve"> </w:instrText>
            </w:r>
            <w:r w:rsidRPr="00A33972">
              <w:rPr>
                <w:rFonts w:cs="Sakkal Majalla"/>
                <w:color w:val="auto"/>
                <w:sz w:val="18"/>
                <w:szCs w:val="18"/>
              </w:rPr>
              <w:instrText>SEQ</w:instrText>
            </w:r>
            <w:r w:rsidRPr="00A33972">
              <w:rPr>
                <w:rFonts w:cs="Sakkal Majalla"/>
                <w:color w:val="auto"/>
                <w:sz w:val="18"/>
                <w:szCs w:val="18"/>
                <w:rtl/>
              </w:rPr>
              <w:instrText xml:space="preserve"> شكل \* </w:instrText>
            </w:r>
            <w:r w:rsidRPr="00A33972">
              <w:rPr>
                <w:rFonts w:cs="Sakkal Majalla"/>
                <w:color w:val="auto"/>
                <w:sz w:val="18"/>
                <w:szCs w:val="18"/>
              </w:rPr>
              <w:instrText>ARABIC</w:instrText>
            </w:r>
            <w:r w:rsidRPr="00A33972">
              <w:rPr>
                <w:rFonts w:cs="Sakkal Majalla"/>
                <w:color w:val="auto"/>
                <w:sz w:val="18"/>
                <w:szCs w:val="18"/>
                <w:rtl/>
              </w:rPr>
              <w:instrText xml:space="preserve"> </w:instrText>
            </w:r>
            <w:r w:rsidRPr="00A33972">
              <w:rPr>
                <w:rFonts w:cs="Sakkal Majalla"/>
                <w:color w:val="auto"/>
                <w:sz w:val="18"/>
                <w:szCs w:val="18"/>
                <w:rtl/>
              </w:rPr>
              <w:fldChar w:fldCharType="separate"/>
            </w:r>
            <w:r>
              <w:rPr>
                <w:rFonts w:cs="Sakkal Majalla"/>
                <w:color w:val="auto"/>
                <w:sz w:val="18"/>
                <w:szCs w:val="18"/>
                <w:rtl/>
              </w:rPr>
              <w:t>14</w:t>
            </w:r>
            <w:r w:rsidRPr="00A33972">
              <w:rPr>
                <w:rFonts w:cs="Sakkal Majalla"/>
                <w:color w:val="auto"/>
                <w:sz w:val="18"/>
                <w:szCs w:val="18"/>
                <w:rtl/>
              </w:rPr>
              <w:fldChar w:fldCharType="end"/>
            </w:r>
            <w:r w:rsidRPr="00A33972">
              <w:rPr>
                <w:rFonts w:cs="Sakkal Majalla"/>
                <w:color w:val="auto"/>
                <w:sz w:val="18"/>
                <w:szCs w:val="18"/>
                <w:rtl/>
              </w:rPr>
              <w:t>:تحميل الركاب وسط شارع المسجد الحرام موسم حج 1431هـ ، المصدر: إدارة الدفاع المدني بالعاصمة المقدسة.</w:t>
            </w:r>
          </w:p>
        </w:tc>
      </w:tr>
      <w:tr w:rsidR="00865F88" w:rsidRPr="00A37BDD" w14:paraId="6CEAE0BB" w14:textId="77777777" w:rsidTr="00B63EDB">
        <w:trPr>
          <w:jc w:val="center"/>
        </w:trPr>
        <w:tc>
          <w:tcPr>
            <w:tcW w:w="8040" w:type="dxa"/>
            <w:gridSpan w:val="2"/>
            <w:shd w:val="clear" w:color="auto" w:fill="auto"/>
            <w:vAlign w:val="center"/>
          </w:tcPr>
          <w:p w14:paraId="57DDA409" w14:textId="77777777" w:rsidR="00865F88" w:rsidRPr="00A37BDD" w:rsidRDefault="00865F88" w:rsidP="00B63EDB">
            <w:pPr>
              <w:tabs>
                <w:tab w:val="num" w:pos="708"/>
              </w:tabs>
              <w:autoSpaceDE w:val="0"/>
              <w:autoSpaceDN w:val="0"/>
              <w:adjustRightInd w:val="0"/>
              <w:spacing w:line="240" w:lineRule="auto"/>
              <w:jc w:val="center"/>
              <w:rPr>
                <w:sz w:val="20"/>
                <w:szCs w:val="20"/>
                <w:rtl/>
              </w:rPr>
            </w:pPr>
            <w:r w:rsidRPr="00A37BDD">
              <w:rPr>
                <w:rFonts w:ascii="Times New Roman" w:eastAsia="Calibri" w:hAnsi="Times New Roman" w:cs="Arabic Transparent"/>
                <w:sz w:val="28"/>
                <w:szCs w:val="28"/>
                <w:lang w:bidi="ar-SA"/>
              </w:rPr>
              <w:lastRenderedPageBreak/>
              <w:drawing>
                <wp:inline distT="0" distB="0" distL="0" distR="0" wp14:anchorId="669FE7C2" wp14:editId="1F8AF6A3">
                  <wp:extent cx="2203704" cy="1390386"/>
                  <wp:effectExtent l="0" t="0" r="6350" b="635"/>
                  <wp:docPr id="479" name="Picture 195" descr="IMG_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G_19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3704" cy="1390386"/>
                          </a:xfrm>
                          <a:prstGeom prst="rect">
                            <a:avLst/>
                          </a:prstGeom>
                          <a:noFill/>
                          <a:ln>
                            <a:noFill/>
                          </a:ln>
                        </pic:spPr>
                      </pic:pic>
                    </a:graphicData>
                  </a:graphic>
                </wp:inline>
              </w:drawing>
            </w:r>
          </w:p>
        </w:tc>
      </w:tr>
      <w:tr w:rsidR="00865F88" w:rsidRPr="00A33972" w14:paraId="1B200478" w14:textId="77777777" w:rsidTr="00B63EDB">
        <w:trPr>
          <w:jc w:val="center"/>
        </w:trPr>
        <w:tc>
          <w:tcPr>
            <w:tcW w:w="8040" w:type="dxa"/>
            <w:gridSpan w:val="2"/>
            <w:shd w:val="clear" w:color="auto" w:fill="auto"/>
            <w:vAlign w:val="center"/>
          </w:tcPr>
          <w:p w14:paraId="09BC629E" w14:textId="77777777" w:rsidR="00865F88" w:rsidRPr="00A33972" w:rsidRDefault="00865F88" w:rsidP="00B63EDB">
            <w:pPr>
              <w:pStyle w:val="Caption"/>
              <w:spacing w:before="60" w:after="0"/>
              <w:jc w:val="center"/>
              <w:rPr>
                <w:rFonts w:cs="Sakkal Majalla"/>
                <w:color w:val="auto"/>
                <w:sz w:val="18"/>
                <w:szCs w:val="18"/>
                <w:rtl/>
              </w:rPr>
            </w:pPr>
            <w:r w:rsidRPr="00A33972">
              <w:rPr>
                <w:rFonts w:cs="Sakkal Majalla"/>
                <w:color w:val="auto"/>
                <w:sz w:val="18"/>
                <w:szCs w:val="18"/>
                <w:rtl/>
              </w:rPr>
              <w:t xml:space="preserve">شكل </w:t>
            </w:r>
            <w:r>
              <w:rPr>
                <w:rFonts w:cs="Sakkal Majalla" w:hint="cs"/>
                <w:color w:val="auto"/>
                <w:sz w:val="18"/>
                <w:szCs w:val="18"/>
                <w:rtl/>
                <w:lang w:bidi="ar-SA"/>
              </w:rPr>
              <w:t>17</w:t>
            </w:r>
            <w:r w:rsidRPr="00A33972">
              <w:rPr>
                <w:rFonts w:cs="Sakkal Majalla"/>
                <w:color w:val="auto"/>
                <w:sz w:val="18"/>
                <w:szCs w:val="18"/>
                <w:rtl/>
              </w:rPr>
              <w:t>: تزاحم حافلات نقل الحجاج في الشوارع الرئيسية المحيطة بمشعر منى موسم حج 1431هـ، المصدر: إدارة الدفاع المدني بالعاصمة المقدسة.</w:t>
            </w:r>
          </w:p>
        </w:tc>
      </w:tr>
    </w:tbl>
    <w:p w14:paraId="3658247E" w14:textId="77777777" w:rsidR="00865F88" w:rsidRPr="00A33972" w:rsidRDefault="00865F88" w:rsidP="00865F88">
      <w:pPr>
        <w:pStyle w:val="ListParagraph"/>
        <w:contextualSpacing w:val="0"/>
        <w:rPr>
          <w:rFonts w:ascii="Sakkal Majalla" w:hAnsi="Sakkal Majalla" w:cs="Sakkal Majalla"/>
          <w:sz w:val="22"/>
          <w:szCs w:val="22"/>
          <w:rtl/>
        </w:rPr>
      </w:pPr>
    </w:p>
    <w:p w14:paraId="6E7CD8C0" w14:textId="77777777" w:rsidR="00865F88" w:rsidRDefault="00865F88" w:rsidP="00AE5D07">
      <w:pPr>
        <w:pStyle w:val="ListParagraph"/>
        <w:numPr>
          <w:ilvl w:val="0"/>
          <w:numId w:val="8"/>
        </w:numPr>
        <w:tabs>
          <w:tab w:val="num" w:pos="254"/>
        </w:tabs>
        <w:autoSpaceDE w:val="0"/>
        <w:autoSpaceDN w:val="0"/>
        <w:adjustRightInd w:val="0"/>
        <w:ind w:left="220" w:hanging="220"/>
        <w:rPr>
          <w:rFonts w:ascii="Sakkal Majalla" w:hAnsi="Sakkal Majalla" w:cs="Sakkal Majalla"/>
          <w:sz w:val="22"/>
          <w:szCs w:val="22"/>
        </w:rPr>
      </w:pPr>
      <w:r w:rsidRPr="00A37BDD">
        <w:rPr>
          <w:rFonts w:ascii="Sakkal Majalla" w:hAnsi="Sakkal Majalla" w:cs="Sakkal Majalla"/>
          <w:b/>
          <w:bCs/>
          <w:sz w:val="22"/>
          <w:szCs w:val="22"/>
          <w:rtl/>
        </w:rPr>
        <w:t>تعطل حركة المركبات على شارع المسجد الحرام:</w:t>
      </w:r>
      <w:r w:rsidRPr="00A37BDD">
        <w:rPr>
          <w:rFonts w:ascii="Sakkal Majalla" w:hAnsi="Sakkal Majalla" w:cs="Sakkal Majalla"/>
          <w:sz w:val="22"/>
          <w:szCs w:val="22"/>
          <w:rtl/>
        </w:rPr>
        <w:t xml:space="preserve"> يؤدي ما سبق ذكره من مشكلة تداخل حركة المركبات والمشاة وعدم وجود محطات للنقل العام وعملية التحميل على </w:t>
      </w:r>
      <w:r>
        <w:rPr>
          <w:rFonts w:ascii="Sakkal Majalla" w:hAnsi="Sakkal Majalla" w:cs="Sakkal Majalla" w:hint="cs"/>
          <w:sz w:val="22"/>
          <w:szCs w:val="22"/>
          <w:rtl/>
        </w:rPr>
        <w:t>ا</w:t>
      </w:r>
      <w:r w:rsidRPr="00A37BDD">
        <w:rPr>
          <w:rFonts w:ascii="Sakkal Majalla" w:hAnsi="Sakkal Majalla" w:cs="Sakkal Majalla"/>
          <w:sz w:val="22"/>
          <w:szCs w:val="22"/>
          <w:rtl/>
        </w:rPr>
        <w:t xml:space="preserve">متداد الطرق وفي مسارات الحركة فإن تعطل حركة المركبات على </w:t>
      </w:r>
      <w:r>
        <w:rPr>
          <w:rFonts w:ascii="Sakkal Majalla" w:hAnsi="Sakkal Majalla" w:cs="Sakkal Majalla" w:hint="cs"/>
          <w:sz w:val="22"/>
          <w:szCs w:val="22"/>
          <w:rtl/>
        </w:rPr>
        <w:t>ا</w:t>
      </w:r>
      <w:r w:rsidRPr="00A37BDD">
        <w:rPr>
          <w:rFonts w:ascii="Sakkal Majalla" w:hAnsi="Sakkal Majalla" w:cs="Sakkal Majalla"/>
          <w:sz w:val="22"/>
          <w:szCs w:val="22"/>
          <w:rtl/>
        </w:rPr>
        <w:t>متداد شارع المسجد الحرام أو الشوارع الأخرى المحيطة بمشعر منى يكون نتيجة أساسية. وتوضح الأشكال التالية من الشكل 20 إلى الشكل 22 حجم مشكلة تعطل الحركة المرورية على شارع المسجد الحرام.</w:t>
      </w:r>
    </w:p>
    <w:p w14:paraId="46943BEE" w14:textId="77777777" w:rsidR="00865F88" w:rsidRPr="007727BD" w:rsidRDefault="00865F88" w:rsidP="00865F88">
      <w:pPr>
        <w:autoSpaceDE w:val="0"/>
        <w:autoSpaceDN w:val="0"/>
        <w:adjustRightInd w:val="0"/>
        <w:rPr>
          <w:sz w:val="10"/>
          <w:szCs w:val="10"/>
        </w:rPr>
      </w:pPr>
    </w:p>
    <w:tbl>
      <w:tblPr>
        <w:bidiVisual/>
        <w:tblW w:w="0" w:type="auto"/>
        <w:jc w:val="center"/>
        <w:tblLook w:val="04A0" w:firstRow="1" w:lastRow="0" w:firstColumn="1" w:lastColumn="0" w:noHBand="0" w:noVBand="1"/>
      </w:tblPr>
      <w:tblGrid>
        <w:gridCol w:w="4020"/>
        <w:gridCol w:w="4020"/>
      </w:tblGrid>
      <w:tr w:rsidR="00865F88" w:rsidRPr="00A37BDD" w14:paraId="2E889BE4" w14:textId="77777777" w:rsidTr="00B63EDB">
        <w:trPr>
          <w:jc w:val="center"/>
        </w:trPr>
        <w:tc>
          <w:tcPr>
            <w:tcW w:w="4020" w:type="dxa"/>
            <w:shd w:val="clear" w:color="auto" w:fill="auto"/>
          </w:tcPr>
          <w:p w14:paraId="3FCBEECE" w14:textId="77777777" w:rsidR="00865F88" w:rsidRPr="00A37BDD" w:rsidRDefault="00865F88" w:rsidP="00B63EDB">
            <w:pPr>
              <w:tabs>
                <w:tab w:val="num" w:pos="708"/>
              </w:tabs>
              <w:autoSpaceDE w:val="0"/>
              <w:autoSpaceDN w:val="0"/>
              <w:adjustRightInd w:val="0"/>
              <w:spacing w:line="240" w:lineRule="auto"/>
              <w:jc w:val="center"/>
              <w:rPr>
                <w:sz w:val="20"/>
                <w:szCs w:val="20"/>
                <w:rtl/>
              </w:rPr>
            </w:pPr>
            <w:r w:rsidRPr="00A33972">
              <w:rPr>
                <w:rFonts w:ascii="Times New Roman" w:eastAsia="Calibri" w:hAnsi="Times New Roman" w:cs="Arabic Transparent"/>
                <w:sz w:val="28"/>
                <w:szCs w:val="28"/>
                <w:lang w:bidi="ar-SA"/>
              </w:rPr>
              <w:drawing>
                <wp:inline distT="0" distB="0" distL="0" distR="0" wp14:anchorId="31249A0A" wp14:editId="64364EC4">
                  <wp:extent cx="2258568" cy="1877918"/>
                  <wp:effectExtent l="19050" t="19050" r="27940" b="27305"/>
                  <wp:docPr id="502" name="Picture 196" descr="Y:\Studies\من الدفاع المدني بعد موسم حج 1431\7O2O3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Y:\Studies\من الدفاع المدني بعد موسم حج 1431\7O2O3275.JPG"/>
                          <pic:cNvPicPr>
                            <a:picLocks noChangeAspect="1" noChangeArrowheads="1"/>
                          </pic:cNvPicPr>
                        </pic:nvPicPr>
                        <pic:blipFill>
                          <a:blip r:embed="rId27" cstate="print">
                            <a:extLst>
                              <a:ext uri="{28A0092B-C50C-407E-A947-70E740481C1C}">
                                <a14:useLocalDpi xmlns:a14="http://schemas.microsoft.com/office/drawing/2010/main" val="0"/>
                              </a:ext>
                            </a:extLst>
                          </a:blip>
                          <a:srcRect l="-212" t="7549" r="-185"/>
                          <a:stretch>
                            <a:fillRect/>
                          </a:stretch>
                        </pic:blipFill>
                        <pic:spPr bwMode="auto">
                          <a:xfrm>
                            <a:off x="0" y="0"/>
                            <a:ext cx="2258568" cy="1877918"/>
                          </a:xfrm>
                          <a:prstGeom prst="rect">
                            <a:avLst/>
                          </a:prstGeom>
                          <a:noFill/>
                          <a:ln w="9525" cmpd="sng">
                            <a:solidFill>
                              <a:srgbClr val="000000"/>
                            </a:solidFill>
                            <a:miter lim="800000"/>
                            <a:headEnd/>
                            <a:tailEnd/>
                          </a:ln>
                          <a:effectLst/>
                        </pic:spPr>
                      </pic:pic>
                    </a:graphicData>
                  </a:graphic>
                </wp:inline>
              </w:drawing>
            </w:r>
          </w:p>
        </w:tc>
        <w:tc>
          <w:tcPr>
            <w:tcW w:w="4020" w:type="dxa"/>
            <w:shd w:val="clear" w:color="auto" w:fill="auto"/>
          </w:tcPr>
          <w:p w14:paraId="0D952A68" w14:textId="77777777" w:rsidR="00865F88" w:rsidRPr="00A37BDD" w:rsidRDefault="00865F88" w:rsidP="00B63EDB">
            <w:pPr>
              <w:tabs>
                <w:tab w:val="num" w:pos="708"/>
              </w:tabs>
              <w:autoSpaceDE w:val="0"/>
              <w:autoSpaceDN w:val="0"/>
              <w:adjustRightInd w:val="0"/>
              <w:spacing w:line="240" w:lineRule="auto"/>
              <w:jc w:val="center"/>
              <w:rPr>
                <w:sz w:val="20"/>
                <w:szCs w:val="20"/>
                <w:rtl/>
              </w:rPr>
            </w:pPr>
            <w:r w:rsidRPr="00A33972">
              <w:rPr>
                <w:rFonts w:ascii="Times New Roman" w:eastAsia="Calibri" w:hAnsi="Times New Roman" w:cs="Arabic Transparent"/>
                <w:b/>
                <w:bCs/>
                <w:sz w:val="28"/>
                <w:szCs w:val="28"/>
                <w:lang w:bidi="ar-SA"/>
              </w:rPr>
              <w:drawing>
                <wp:inline distT="0" distB="0" distL="0" distR="0" wp14:anchorId="1278ACF1" wp14:editId="3A8F5711">
                  <wp:extent cx="2258568" cy="1873178"/>
                  <wp:effectExtent l="0" t="0" r="8890" b="0"/>
                  <wp:docPr id="503" name="Picture 197" descr="C:\Users\Dr.Wael\SkyDrive\Publications\آلية تنظيمية لتوفير بيئة مؤقتة آمنة للمشاة\New folder\7O2O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Dr.Wael\SkyDrive\Publications\آلية تنظيمية لتوفير بيئة مؤقتة آمنة للمشاة\New folder\7O2O362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6647"/>
                          <a:stretch/>
                        </pic:blipFill>
                        <pic:spPr bwMode="auto">
                          <a:xfrm>
                            <a:off x="0" y="0"/>
                            <a:ext cx="2258568" cy="18731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5F88" w:rsidRPr="00A33972" w14:paraId="273710E8" w14:textId="77777777" w:rsidTr="00B63EDB">
        <w:trPr>
          <w:jc w:val="center"/>
        </w:trPr>
        <w:tc>
          <w:tcPr>
            <w:tcW w:w="4020" w:type="dxa"/>
            <w:shd w:val="clear" w:color="auto" w:fill="auto"/>
          </w:tcPr>
          <w:p w14:paraId="49D157F0" w14:textId="77777777" w:rsidR="00865F88" w:rsidRPr="00A33972" w:rsidRDefault="00865F88" w:rsidP="00B63EDB">
            <w:pPr>
              <w:pStyle w:val="Caption"/>
              <w:spacing w:before="60" w:after="60"/>
              <w:jc w:val="center"/>
              <w:rPr>
                <w:rFonts w:cs="Sakkal Majalla"/>
                <w:color w:val="auto"/>
                <w:sz w:val="18"/>
                <w:szCs w:val="18"/>
                <w:rtl/>
              </w:rPr>
            </w:pPr>
            <w:r w:rsidRPr="00A33972">
              <w:rPr>
                <w:rFonts w:cs="Sakkal Majalla"/>
                <w:color w:val="auto"/>
                <w:sz w:val="18"/>
                <w:szCs w:val="18"/>
                <w:rtl/>
              </w:rPr>
              <w:t xml:space="preserve">شكل </w:t>
            </w:r>
            <w:r w:rsidRPr="00A33972">
              <w:rPr>
                <w:rFonts w:cs="Sakkal Majalla"/>
                <w:color w:val="auto"/>
                <w:sz w:val="18"/>
                <w:szCs w:val="18"/>
                <w:rtl/>
              </w:rPr>
              <w:fldChar w:fldCharType="begin"/>
            </w:r>
            <w:r w:rsidRPr="00A33972">
              <w:rPr>
                <w:rFonts w:cs="Sakkal Majalla"/>
                <w:color w:val="auto"/>
                <w:sz w:val="18"/>
                <w:szCs w:val="18"/>
                <w:rtl/>
              </w:rPr>
              <w:instrText xml:space="preserve"> </w:instrText>
            </w:r>
            <w:r w:rsidRPr="00A33972">
              <w:rPr>
                <w:rFonts w:cs="Sakkal Majalla"/>
                <w:color w:val="auto"/>
                <w:sz w:val="18"/>
                <w:szCs w:val="18"/>
              </w:rPr>
              <w:instrText>SEQ</w:instrText>
            </w:r>
            <w:r w:rsidRPr="00A33972">
              <w:rPr>
                <w:rFonts w:cs="Sakkal Majalla"/>
                <w:color w:val="auto"/>
                <w:sz w:val="18"/>
                <w:szCs w:val="18"/>
                <w:rtl/>
              </w:rPr>
              <w:instrText xml:space="preserve"> شكل \* </w:instrText>
            </w:r>
            <w:r w:rsidRPr="00A33972">
              <w:rPr>
                <w:rFonts w:cs="Sakkal Majalla"/>
                <w:color w:val="auto"/>
                <w:sz w:val="18"/>
                <w:szCs w:val="18"/>
              </w:rPr>
              <w:instrText>ARABIC</w:instrText>
            </w:r>
            <w:r w:rsidRPr="00A33972">
              <w:rPr>
                <w:rFonts w:cs="Sakkal Majalla"/>
                <w:color w:val="auto"/>
                <w:sz w:val="18"/>
                <w:szCs w:val="18"/>
                <w:rtl/>
              </w:rPr>
              <w:instrText xml:space="preserve"> </w:instrText>
            </w:r>
            <w:r w:rsidRPr="00A33972">
              <w:rPr>
                <w:rFonts w:cs="Sakkal Majalla"/>
                <w:color w:val="auto"/>
                <w:sz w:val="18"/>
                <w:szCs w:val="18"/>
                <w:rtl/>
              </w:rPr>
              <w:fldChar w:fldCharType="separate"/>
            </w:r>
            <w:r>
              <w:rPr>
                <w:rFonts w:cs="Sakkal Majalla"/>
                <w:color w:val="auto"/>
                <w:sz w:val="18"/>
                <w:szCs w:val="18"/>
                <w:rtl/>
              </w:rPr>
              <w:t>15</w:t>
            </w:r>
            <w:r w:rsidRPr="00A33972">
              <w:rPr>
                <w:rFonts w:cs="Sakkal Majalla"/>
                <w:color w:val="auto"/>
                <w:sz w:val="18"/>
                <w:szCs w:val="18"/>
                <w:rtl/>
              </w:rPr>
              <w:fldChar w:fldCharType="end"/>
            </w:r>
            <w:r w:rsidRPr="00A33972">
              <w:rPr>
                <w:rFonts w:cs="Sakkal Majalla"/>
                <w:color w:val="auto"/>
                <w:sz w:val="18"/>
                <w:szCs w:val="18"/>
                <w:rtl/>
              </w:rPr>
              <w:t>: تعطل حركة المركبات على طول شارع المسجد الحرام موسم حج 1431هـ.</w:t>
            </w:r>
          </w:p>
        </w:tc>
        <w:tc>
          <w:tcPr>
            <w:tcW w:w="4020" w:type="dxa"/>
            <w:shd w:val="clear" w:color="auto" w:fill="auto"/>
          </w:tcPr>
          <w:p w14:paraId="7F27716B" w14:textId="77777777" w:rsidR="00865F88" w:rsidRPr="00A33972" w:rsidRDefault="00865F88" w:rsidP="00B63EDB">
            <w:pPr>
              <w:pStyle w:val="Caption"/>
              <w:spacing w:before="60" w:after="60"/>
              <w:jc w:val="center"/>
              <w:rPr>
                <w:rFonts w:cs="Sakkal Majalla"/>
                <w:color w:val="auto"/>
                <w:sz w:val="18"/>
                <w:szCs w:val="18"/>
                <w:rtl/>
              </w:rPr>
            </w:pPr>
            <w:r w:rsidRPr="00A33972">
              <w:rPr>
                <w:rFonts w:cs="Sakkal Majalla"/>
                <w:color w:val="auto"/>
                <w:sz w:val="18"/>
                <w:szCs w:val="18"/>
                <w:rtl/>
              </w:rPr>
              <w:t xml:space="preserve">شكل </w:t>
            </w:r>
            <w:r w:rsidRPr="00A33972">
              <w:rPr>
                <w:rFonts w:cs="Sakkal Majalla"/>
                <w:color w:val="auto"/>
                <w:sz w:val="18"/>
                <w:szCs w:val="18"/>
                <w:rtl/>
              </w:rPr>
              <w:fldChar w:fldCharType="begin"/>
            </w:r>
            <w:r w:rsidRPr="00A33972">
              <w:rPr>
                <w:rFonts w:cs="Sakkal Majalla"/>
                <w:color w:val="auto"/>
                <w:sz w:val="18"/>
                <w:szCs w:val="18"/>
                <w:rtl/>
              </w:rPr>
              <w:instrText xml:space="preserve"> </w:instrText>
            </w:r>
            <w:r w:rsidRPr="00A33972">
              <w:rPr>
                <w:rFonts w:cs="Sakkal Majalla"/>
                <w:color w:val="auto"/>
                <w:sz w:val="18"/>
                <w:szCs w:val="18"/>
              </w:rPr>
              <w:instrText>SEQ</w:instrText>
            </w:r>
            <w:r w:rsidRPr="00A33972">
              <w:rPr>
                <w:rFonts w:cs="Sakkal Majalla"/>
                <w:color w:val="auto"/>
                <w:sz w:val="18"/>
                <w:szCs w:val="18"/>
                <w:rtl/>
              </w:rPr>
              <w:instrText xml:space="preserve"> شكل \* </w:instrText>
            </w:r>
            <w:r w:rsidRPr="00A33972">
              <w:rPr>
                <w:rFonts w:cs="Sakkal Majalla"/>
                <w:color w:val="auto"/>
                <w:sz w:val="18"/>
                <w:szCs w:val="18"/>
              </w:rPr>
              <w:instrText>ARABIC</w:instrText>
            </w:r>
            <w:r w:rsidRPr="00A33972">
              <w:rPr>
                <w:rFonts w:cs="Sakkal Majalla"/>
                <w:color w:val="auto"/>
                <w:sz w:val="18"/>
                <w:szCs w:val="18"/>
                <w:rtl/>
              </w:rPr>
              <w:instrText xml:space="preserve"> </w:instrText>
            </w:r>
            <w:r w:rsidRPr="00A33972">
              <w:rPr>
                <w:rFonts w:cs="Sakkal Majalla"/>
                <w:color w:val="auto"/>
                <w:sz w:val="18"/>
                <w:szCs w:val="18"/>
                <w:rtl/>
              </w:rPr>
              <w:fldChar w:fldCharType="separate"/>
            </w:r>
            <w:r>
              <w:rPr>
                <w:rFonts w:cs="Sakkal Majalla"/>
                <w:color w:val="auto"/>
                <w:sz w:val="18"/>
                <w:szCs w:val="18"/>
                <w:rtl/>
              </w:rPr>
              <w:t>16</w:t>
            </w:r>
            <w:r w:rsidRPr="00A33972">
              <w:rPr>
                <w:rFonts w:cs="Sakkal Majalla"/>
                <w:color w:val="auto"/>
                <w:sz w:val="18"/>
                <w:szCs w:val="18"/>
                <w:rtl/>
              </w:rPr>
              <w:fldChar w:fldCharType="end"/>
            </w:r>
            <w:r w:rsidRPr="00A33972">
              <w:rPr>
                <w:rFonts w:cs="Sakkal Majalla"/>
                <w:color w:val="auto"/>
                <w:sz w:val="18"/>
                <w:szCs w:val="18"/>
                <w:rtl/>
              </w:rPr>
              <w:t>: تعطل حركة المركبات على طول شارع المسجد الحرام، موسم حج 1431هـ.  المصدر: إدارة الدفاع المدني بالعاصمة المقدسة.</w:t>
            </w:r>
          </w:p>
        </w:tc>
      </w:tr>
      <w:tr w:rsidR="00865F88" w:rsidRPr="00A33972" w14:paraId="3223B7C3" w14:textId="77777777" w:rsidTr="00B63EDB">
        <w:trPr>
          <w:jc w:val="center"/>
        </w:trPr>
        <w:tc>
          <w:tcPr>
            <w:tcW w:w="4020" w:type="dxa"/>
            <w:shd w:val="clear" w:color="auto" w:fill="auto"/>
          </w:tcPr>
          <w:p w14:paraId="069051A7" w14:textId="77777777" w:rsidR="00865F88" w:rsidRPr="00A33972" w:rsidRDefault="00865F88" w:rsidP="00B63EDB">
            <w:pPr>
              <w:pStyle w:val="Caption"/>
              <w:spacing w:before="60" w:after="60"/>
              <w:jc w:val="center"/>
              <w:rPr>
                <w:rFonts w:cs="Sakkal Majalla"/>
                <w:color w:val="auto"/>
                <w:sz w:val="12"/>
                <w:szCs w:val="12"/>
                <w:rtl/>
              </w:rPr>
            </w:pPr>
          </w:p>
        </w:tc>
        <w:tc>
          <w:tcPr>
            <w:tcW w:w="4020" w:type="dxa"/>
            <w:shd w:val="clear" w:color="auto" w:fill="auto"/>
          </w:tcPr>
          <w:p w14:paraId="69991E13" w14:textId="77777777" w:rsidR="00865F88" w:rsidRPr="00A33972" w:rsidRDefault="00865F88" w:rsidP="00B63EDB">
            <w:pPr>
              <w:pStyle w:val="Caption"/>
              <w:spacing w:before="60" w:after="60"/>
              <w:jc w:val="center"/>
              <w:rPr>
                <w:rFonts w:cs="Sakkal Majalla"/>
                <w:color w:val="auto"/>
                <w:sz w:val="12"/>
                <w:szCs w:val="12"/>
                <w:rtl/>
              </w:rPr>
            </w:pPr>
          </w:p>
        </w:tc>
      </w:tr>
      <w:tr w:rsidR="00865F88" w:rsidRPr="00A37BDD" w14:paraId="42375B42" w14:textId="77777777" w:rsidTr="00B63EDB">
        <w:trPr>
          <w:jc w:val="center"/>
        </w:trPr>
        <w:tc>
          <w:tcPr>
            <w:tcW w:w="4020" w:type="dxa"/>
            <w:shd w:val="clear" w:color="auto" w:fill="auto"/>
          </w:tcPr>
          <w:p w14:paraId="1F4D8D28" w14:textId="77777777" w:rsidR="00865F88" w:rsidRPr="00A37BDD" w:rsidRDefault="00865F88" w:rsidP="00B63EDB">
            <w:pPr>
              <w:tabs>
                <w:tab w:val="num" w:pos="708"/>
              </w:tabs>
              <w:autoSpaceDE w:val="0"/>
              <w:autoSpaceDN w:val="0"/>
              <w:adjustRightInd w:val="0"/>
              <w:spacing w:line="240" w:lineRule="auto"/>
              <w:jc w:val="center"/>
              <w:rPr>
                <w:sz w:val="20"/>
                <w:szCs w:val="20"/>
                <w:rtl/>
              </w:rPr>
            </w:pPr>
            <w:r w:rsidRPr="00A33972">
              <w:rPr>
                <w:rFonts w:ascii="Times New Roman" w:eastAsia="Calibri" w:hAnsi="Times New Roman" w:cs="Arabic Transparent"/>
                <w:b/>
                <w:bCs/>
                <w:sz w:val="28"/>
                <w:szCs w:val="28"/>
                <w:lang w:bidi="ar-SA"/>
              </w:rPr>
              <w:drawing>
                <wp:inline distT="0" distB="0" distL="0" distR="0" wp14:anchorId="280C05E3" wp14:editId="704A9FB7">
                  <wp:extent cx="2257943" cy="1828800"/>
                  <wp:effectExtent l="0" t="0" r="9525" b="0"/>
                  <wp:docPr id="507" name="Picture 198" descr="C:\Users\Dr.Wael\SkyDrive\Publications\آلية تنظيمية لتوفير بيئة مؤقتة آمنة للمشاة\New folder\غرب الجمرات وش المسجد الحرام\DSC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Dr.Wael\SkyDrive\Publications\آلية تنظيمية لتوفير بيئة مؤقتة آمنة للمشاة\New folder\غرب الجمرات وش المسجد الحرام\DSC000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0123" cy="1830565"/>
                          </a:xfrm>
                          <a:prstGeom prst="rect">
                            <a:avLst/>
                          </a:prstGeom>
                          <a:noFill/>
                          <a:ln>
                            <a:noFill/>
                          </a:ln>
                        </pic:spPr>
                      </pic:pic>
                    </a:graphicData>
                  </a:graphic>
                </wp:inline>
              </w:drawing>
            </w:r>
          </w:p>
        </w:tc>
        <w:tc>
          <w:tcPr>
            <w:tcW w:w="4020" w:type="dxa"/>
            <w:shd w:val="clear" w:color="auto" w:fill="auto"/>
          </w:tcPr>
          <w:p w14:paraId="7D2CFEC9" w14:textId="77777777" w:rsidR="00865F88" w:rsidRPr="00A37BDD" w:rsidRDefault="00865F88" w:rsidP="00B63EDB">
            <w:pPr>
              <w:tabs>
                <w:tab w:val="num" w:pos="708"/>
              </w:tabs>
              <w:autoSpaceDE w:val="0"/>
              <w:autoSpaceDN w:val="0"/>
              <w:adjustRightInd w:val="0"/>
              <w:spacing w:line="240" w:lineRule="auto"/>
              <w:jc w:val="center"/>
              <w:rPr>
                <w:sz w:val="20"/>
                <w:szCs w:val="20"/>
                <w:rtl/>
              </w:rPr>
            </w:pPr>
            <w:r w:rsidRPr="00A33972">
              <w:rPr>
                <w:rFonts w:ascii="Times New Roman" w:eastAsia="Calibri" w:hAnsi="Times New Roman" w:cs="Arabic Transparent"/>
                <w:sz w:val="28"/>
                <w:szCs w:val="28"/>
                <w:lang w:bidi="ar-SA"/>
              </w:rPr>
              <w:drawing>
                <wp:inline distT="0" distB="0" distL="0" distR="0" wp14:anchorId="79DE2FE8" wp14:editId="5BE0BE02">
                  <wp:extent cx="2256155" cy="1857375"/>
                  <wp:effectExtent l="0" t="0" r="0" b="9525"/>
                  <wp:docPr id="505" name="Picture 199" descr="التعديلات المقتر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التعديلات المقترحة.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4049" cy="1863874"/>
                          </a:xfrm>
                          <a:prstGeom prst="rect">
                            <a:avLst/>
                          </a:prstGeom>
                          <a:noFill/>
                          <a:ln>
                            <a:noFill/>
                          </a:ln>
                        </pic:spPr>
                      </pic:pic>
                    </a:graphicData>
                  </a:graphic>
                </wp:inline>
              </w:drawing>
            </w:r>
          </w:p>
        </w:tc>
      </w:tr>
      <w:tr w:rsidR="00865F88" w:rsidRPr="00A33972" w14:paraId="2838E687" w14:textId="77777777" w:rsidTr="00B63EDB">
        <w:trPr>
          <w:jc w:val="center"/>
        </w:trPr>
        <w:tc>
          <w:tcPr>
            <w:tcW w:w="4020" w:type="dxa"/>
            <w:shd w:val="clear" w:color="auto" w:fill="auto"/>
          </w:tcPr>
          <w:p w14:paraId="60B4BEBA" w14:textId="77777777" w:rsidR="00865F88" w:rsidRPr="00A33972" w:rsidRDefault="00865F88" w:rsidP="00B63EDB">
            <w:pPr>
              <w:pStyle w:val="Caption"/>
              <w:spacing w:before="60" w:after="60"/>
              <w:jc w:val="center"/>
              <w:rPr>
                <w:rFonts w:cs="Sakkal Majalla"/>
                <w:color w:val="auto"/>
                <w:sz w:val="18"/>
                <w:szCs w:val="18"/>
                <w:rtl/>
              </w:rPr>
            </w:pPr>
            <w:r w:rsidRPr="00A33972">
              <w:rPr>
                <w:rFonts w:cs="Sakkal Majalla"/>
                <w:color w:val="auto"/>
                <w:sz w:val="18"/>
                <w:szCs w:val="18"/>
                <w:rtl/>
              </w:rPr>
              <w:t xml:space="preserve">شكل </w:t>
            </w:r>
            <w:r w:rsidRPr="00A33972">
              <w:rPr>
                <w:rFonts w:cs="Sakkal Majalla"/>
                <w:color w:val="auto"/>
                <w:sz w:val="18"/>
                <w:szCs w:val="18"/>
                <w:rtl/>
              </w:rPr>
              <w:fldChar w:fldCharType="begin"/>
            </w:r>
            <w:r w:rsidRPr="00A33972">
              <w:rPr>
                <w:rFonts w:cs="Sakkal Majalla"/>
                <w:color w:val="auto"/>
                <w:sz w:val="18"/>
                <w:szCs w:val="18"/>
                <w:rtl/>
              </w:rPr>
              <w:instrText xml:space="preserve"> </w:instrText>
            </w:r>
            <w:r w:rsidRPr="00A33972">
              <w:rPr>
                <w:rFonts w:cs="Sakkal Majalla"/>
                <w:color w:val="auto"/>
                <w:sz w:val="18"/>
                <w:szCs w:val="18"/>
              </w:rPr>
              <w:instrText>SEQ</w:instrText>
            </w:r>
            <w:r w:rsidRPr="00A33972">
              <w:rPr>
                <w:rFonts w:cs="Sakkal Majalla"/>
                <w:color w:val="auto"/>
                <w:sz w:val="18"/>
                <w:szCs w:val="18"/>
                <w:rtl/>
              </w:rPr>
              <w:instrText xml:space="preserve"> شكل \* </w:instrText>
            </w:r>
            <w:r w:rsidRPr="00A33972">
              <w:rPr>
                <w:rFonts w:cs="Sakkal Majalla"/>
                <w:color w:val="auto"/>
                <w:sz w:val="18"/>
                <w:szCs w:val="18"/>
              </w:rPr>
              <w:instrText>ARABIC</w:instrText>
            </w:r>
            <w:r w:rsidRPr="00A33972">
              <w:rPr>
                <w:rFonts w:cs="Sakkal Majalla"/>
                <w:color w:val="auto"/>
                <w:sz w:val="18"/>
                <w:szCs w:val="18"/>
                <w:rtl/>
              </w:rPr>
              <w:instrText xml:space="preserve"> </w:instrText>
            </w:r>
            <w:r w:rsidRPr="00A33972">
              <w:rPr>
                <w:rFonts w:cs="Sakkal Majalla"/>
                <w:color w:val="auto"/>
                <w:sz w:val="18"/>
                <w:szCs w:val="18"/>
                <w:rtl/>
              </w:rPr>
              <w:fldChar w:fldCharType="separate"/>
            </w:r>
            <w:r>
              <w:rPr>
                <w:rFonts w:cs="Sakkal Majalla"/>
                <w:color w:val="auto"/>
                <w:sz w:val="18"/>
                <w:szCs w:val="18"/>
                <w:rtl/>
              </w:rPr>
              <w:t>17</w:t>
            </w:r>
            <w:r w:rsidRPr="00A33972">
              <w:rPr>
                <w:rFonts w:cs="Sakkal Majalla"/>
                <w:color w:val="auto"/>
                <w:sz w:val="18"/>
                <w:szCs w:val="18"/>
                <w:rtl/>
              </w:rPr>
              <w:fldChar w:fldCharType="end"/>
            </w:r>
            <w:r w:rsidRPr="00A33972">
              <w:rPr>
                <w:rFonts w:cs="Sakkal Majalla"/>
                <w:color w:val="auto"/>
                <w:sz w:val="18"/>
                <w:szCs w:val="18"/>
                <w:rtl/>
              </w:rPr>
              <w:t>: تعطل حركة المركبات عند المدخل الغربي لمنى، موسم حج 1431هـ، المصدر: إدارة الدفاع المدني بالعاصمة المقدسة.</w:t>
            </w:r>
          </w:p>
        </w:tc>
        <w:tc>
          <w:tcPr>
            <w:tcW w:w="4020" w:type="dxa"/>
            <w:shd w:val="clear" w:color="auto" w:fill="auto"/>
          </w:tcPr>
          <w:p w14:paraId="1105D7EA" w14:textId="77777777" w:rsidR="00865F88" w:rsidRPr="00A33972" w:rsidRDefault="00865F88" w:rsidP="00B63EDB">
            <w:pPr>
              <w:pStyle w:val="Caption"/>
              <w:spacing w:before="60" w:after="60"/>
              <w:jc w:val="center"/>
              <w:rPr>
                <w:rFonts w:cs="Sakkal Majalla"/>
                <w:color w:val="auto"/>
                <w:sz w:val="18"/>
                <w:szCs w:val="18"/>
                <w:rtl/>
              </w:rPr>
            </w:pPr>
            <w:r w:rsidRPr="00A33972">
              <w:rPr>
                <w:rFonts w:cs="Sakkal Majalla"/>
                <w:color w:val="auto"/>
                <w:sz w:val="18"/>
                <w:szCs w:val="18"/>
                <w:rtl/>
              </w:rPr>
              <w:t xml:space="preserve">شكل </w:t>
            </w:r>
            <w:r w:rsidRPr="00A33972">
              <w:rPr>
                <w:rFonts w:cs="Sakkal Majalla"/>
                <w:color w:val="auto"/>
                <w:sz w:val="18"/>
                <w:szCs w:val="18"/>
                <w:rtl/>
              </w:rPr>
              <w:fldChar w:fldCharType="begin"/>
            </w:r>
            <w:r w:rsidRPr="00A33972">
              <w:rPr>
                <w:rFonts w:cs="Sakkal Majalla"/>
                <w:color w:val="auto"/>
                <w:sz w:val="18"/>
                <w:szCs w:val="18"/>
                <w:rtl/>
              </w:rPr>
              <w:instrText xml:space="preserve"> </w:instrText>
            </w:r>
            <w:r w:rsidRPr="00A33972">
              <w:rPr>
                <w:rFonts w:cs="Sakkal Majalla"/>
                <w:color w:val="auto"/>
                <w:sz w:val="18"/>
                <w:szCs w:val="18"/>
              </w:rPr>
              <w:instrText>SEQ</w:instrText>
            </w:r>
            <w:r w:rsidRPr="00A33972">
              <w:rPr>
                <w:rFonts w:cs="Sakkal Majalla"/>
                <w:color w:val="auto"/>
                <w:sz w:val="18"/>
                <w:szCs w:val="18"/>
                <w:rtl/>
              </w:rPr>
              <w:instrText xml:space="preserve"> شكل \* </w:instrText>
            </w:r>
            <w:r w:rsidRPr="00A33972">
              <w:rPr>
                <w:rFonts w:cs="Sakkal Majalla"/>
                <w:color w:val="auto"/>
                <w:sz w:val="18"/>
                <w:szCs w:val="18"/>
              </w:rPr>
              <w:instrText>ARABIC</w:instrText>
            </w:r>
            <w:r w:rsidRPr="00A33972">
              <w:rPr>
                <w:rFonts w:cs="Sakkal Majalla"/>
                <w:color w:val="auto"/>
                <w:sz w:val="18"/>
                <w:szCs w:val="18"/>
                <w:rtl/>
              </w:rPr>
              <w:instrText xml:space="preserve"> </w:instrText>
            </w:r>
            <w:r w:rsidRPr="00A33972">
              <w:rPr>
                <w:rFonts w:cs="Sakkal Majalla"/>
                <w:color w:val="auto"/>
                <w:sz w:val="18"/>
                <w:szCs w:val="18"/>
                <w:rtl/>
              </w:rPr>
              <w:fldChar w:fldCharType="separate"/>
            </w:r>
            <w:r>
              <w:rPr>
                <w:rFonts w:cs="Sakkal Majalla"/>
                <w:color w:val="auto"/>
                <w:sz w:val="18"/>
                <w:szCs w:val="18"/>
                <w:rtl/>
              </w:rPr>
              <w:t>18</w:t>
            </w:r>
            <w:r w:rsidRPr="00A33972">
              <w:rPr>
                <w:rFonts w:cs="Sakkal Majalla"/>
                <w:color w:val="auto"/>
                <w:sz w:val="18"/>
                <w:szCs w:val="18"/>
                <w:rtl/>
              </w:rPr>
              <w:fldChar w:fldCharType="end"/>
            </w:r>
            <w:r w:rsidRPr="00A33972">
              <w:rPr>
                <w:rFonts w:cs="Sakkal Majalla"/>
                <w:color w:val="auto"/>
                <w:sz w:val="18"/>
                <w:szCs w:val="18"/>
                <w:rtl/>
              </w:rPr>
              <w:t>: خريطة توضيحية لمسارات وإتجاهات الحركة المقترحة بمنطقة الدراسة.</w:t>
            </w:r>
          </w:p>
        </w:tc>
      </w:tr>
      <w:tr w:rsidR="00865F88" w:rsidRPr="00A37BDD" w14:paraId="0ED972F5" w14:textId="77777777" w:rsidTr="00B63EDB">
        <w:trPr>
          <w:jc w:val="center"/>
        </w:trPr>
        <w:tc>
          <w:tcPr>
            <w:tcW w:w="8040" w:type="dxa"/>
            <w:gridSpan w:val="2"/>
            <w:shd w:val="clear" w:color="auto" w:fill="auto"/>
          </w:tcPr>
          <w:p w14:paraId="29F09D90" w14:textId="77777777" w:rsidR="00865F88" w:rsidRPr="00A37BDD" w:rsidRDefault="00865F88" w:rsidP="00B63EDB">
            <w:pPr>
              <w:tabs>
                <w:tab w:val="num" w:pos="708"/>
              </w:tabs>
              <w:autoSpaceDE w:val="0"/>
              <w:autoSpaceDN w:val="0"/>
              <w:adjustRightInd w:val="0"/>
              <w:spacing w:line="240" w:lineRule="auto"/>
              <w:jc w:val="center"/>
              <w:rPr>
                <w:sz w:val="20"/>
                <w:szCs w:val="20"/>
                <w:rtl/>
              </w:rPr>
            </w:pPr>
            <w:r w:rsidRPr="00A33972">
              <w:rPr>
                <w:rFonts w:ascii="Times New Roman" w:eastAsia="Calibri" w:hAnsi="Times New Roman" w:cs="Arabic Transparent"/>
                <w:sz w:val="28"/>
                <w:szCs w:val="28"/>
                <w:lang w:bidi="ar-SA"/>
              </w:rPr>
              <w:lastRenderedPageBreak/>
              <w:drawing>
                <wp:inline distT="0" distB="0" distL="0" distR="0" wp14:anchorId="57E62DC3" wp14:editId="34768648">
                  <wp:extent cx="2258568" cy="2036666"/>
                  <wp:effectExtent l="0" t="0" r="8890" b="1905"/>
                  <wp:docPr id="506" name="Picture 200" descr="بعد التعديل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بعد التعديلات.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8568" cy="2036666"/>
                          </a:xfrm>
                          <a:prstGeom prst="rect">
                            <a:avLst/>
                          </a:prstGeom>
                          <a:noFill/>
                          <a:ln>
                            <a:noFill/>
                          </a:ln>
                        </pic:spPr>
                      </pic:pic>
                    </a:graphicData>
                  </a:graphic>
                </wp:inline>
              </w:drawing>
            </w:r>
          </w:p>
        </w:tc>
      </w:tr>
      <w:tr w:rsidR="00865F88" w:rsidRPr="00A33972" w14:paraId="153CBB9F" w14:textId="77777777" w:rsidTr="00B63EDB">
        <w:trPr>
          <w:jc w:val="center"/>
        </w:trPr>
        <w:tc>
          <w:tcPr>
            <w:tcW w:w="8040" w:type="dxa"/>
            <w:gridSpan w:val="2"/>
            <w:shd w:val="clear" w:color="auto" w:fill="auto"/>
          </w:tcPr>
          <w:p w14:paraId="471BEC15" w14:textId="77777777" w:rsidR="00865F88" w:rsidRPr="00A33972" w:rsidRDefault="00865F88" w:rsidP="00B63EDB">
            <w:pPr>
              <w:pStyle w:val="Caption"/>
              <w:spacing w:before="60" w:after="60"/>
              <w:jc w:val="center"/>
              <w:rPr>
                <w:rFonts w:cs="Sakkal Majalla"/>
                <w:color w:val="auto"/>
                <w:sz w:val="18"/>
                <w:szCs w:val="18"/>
                <w:rtl/>
              </w:rPr>
            </w:pPr>
            <w:r w:rsidRPr="00A33972">
              <w:rPr>
                <w:rFonts w:cs="Sakkal Majalla"/>
                <w:color w:val="auto"/>
                <w:sz w:val="18"/>
                <w:szCs w:val="18"/>
                <w:rtl/>
              </w:rPr>
              <w:t xml:space="preserve">شكل </w:t>
            </w:r>
            <w:r w:rsidRPr="00A33972">
              <w:rPr>
                <w:rFonts w:cs="Sakkal Majalla"/>
                <w:color w:val="auto"/>
                <w:sz w:val="18"/>
                <w:szCs w:val="18"/>
                <w:rtl/>
              </w:rPr>
              <w:fldChar w:fldCharType="begin"/>
            </w:r>
            <w:r w:rsidRPr="00A33972">
              <w:rPr>
                <w:rFonts w:cs="Sakkal Majalla"/>
                <w:color w:val="auto"/>
                <w:sz w:val="18"/>
                <w:szCs w:val="18"/>
                <w:rtl/>
              </w:rPr>
              <w:instrText xml:space="preserve"> </w:instrText>
            </w:r>
            <w:r w:rsidRPr="00A33972">
              <w:rPr>
                <w:rFonts w:cs="Sakkal Majalla"/>
                <w:color w:val="auto"/>
                <w:sz w:val="18"/>
                <w:szCs w:val="18"/>
              </w:rPr>
              <w:instrText>SEQ</w:instrText>
            </w:r>
            <w:r w:rsidRPr="00A33972">
              <w:rPr>
                <w:rFonts w:cs="Sakkal Majalla"/>
                <w:color w:val="auto"/>
                <w:sz w:val="18"/>
                <w:szCs w:val="18"/>
                <w:rtl/>
              </w:rPr>
              <w:instrText xml:space="preserve"> شكل \* </w:instrText>
            </w:r>
            <w:r w:rsidRPr="00A33972">
              <w:rPr>
                <w:rFonts w:cs="Sakkal Majalla"/>
                <w:color w:val="auto"/>
                <w:sz w:val="18"/>
                <w:szCs w:val="18"/>
              </w:rPr>
              <w:instrText>ARABIC</w:instrText>
            </w:r>
            <w:r w:rsidRPr="00A33972">
              <w:rPr>
                <w:rFonts w:cs="Sakkal Majalla"/>
                <w:color w:val="auto"/>
                <w:sz w:val="18"/>
                <w:szCs w:val="18"/>
                <w:rtl/>
              </w:rPr>
              <w:instrText xml:space="preserve"> </w:instrText>
            </w:r>
            <w:r w:rsidRPr="00A33972">
              <w:rPr>
                <w:rFonts w:cs="Sakkal Majalla"/>
                <w:color w:val="auto"/>
                <w:sz w:val="18"/>
                <w:szCs w:val="18"/>
                <w:rtl/>
              </w:rPr>
              <w:fldChar w:fldCharType="separate"/>
            </w:r>
            <w:r>
              <w:rPr>
                <w:rFonts w:cs="Sakkal Majalla"/>
                <w:color w:val="auto"/>
                <w:sz w:val="18"/>
                <w:szCs w:val="18"/>
                <w:rtl/>
              </w:rPr>
              <w:t>19</w:t>
            </w:r>
            <w:r w:rsidRPr="00A33972">
              <w:rPr>
                <w:rFonts w:cs="Sakkal Majalla"/>
                <w:color w:val="auto"/>
                <w:sz w:val="18"/>
                <w:szCs w:val="18"/>
                <w:rtl/>
              </w:rPr>
              <w:fldChar w:fldCharType="end"/>
            </w:r>
            <w:r w:rsidRPr="00A33972">
              <w:rPr>
                <w:rFonts w:cs="Sakkal Majalla"/>
                <w:color w:val="auto"/>
                <w:sz w:val="18"/>
                <w:szCs w:val="18"/>
                <w:rtl/>
              </w:rPr>
              <w:t>: منطقة الدراسة والتي أصبحت خالية من حركة المركبات.</w:t>
            </w:r>
          </w:p>
        </w:tc>
      </w:tr>
    </w:tbl>
    <w:p w14:paraId="55F67C02" w14:textId="77777777" w:rsidR="00865F88" w:rsidRPr="00A37BDD" w:rsidRDefault="00865F88" w:rsidP="00865F88">
      <w:pPr>
        <w:spacing w:before="160"/>
        <w:rPr>
          <w:b/>
          <w:bCs/>
          <w:sz w:val="24"/>
          <w:szCs w:val="24"/>
        </w:rPr>
      </w:pPr>
      <w:r w:rsidRPr="00A37BDD">
        <w:rPr>
          <w:b/>
          <w:bCs/>
          <w:sz w:val="24"/>
          <w:szCs w:val="24"/>
          <w:rtl/>
        </w:rPr>
        <w:t>التوصيات</w:t>
      </w:r>
      <w:r w:rsidRPr="00A37BDD">
        <w:rPr>
          <w:rFonts w:hint="cs"/>
          <w:b/>
          <w:bCs/>
          <w:sz w:val="24"/>
          <w:szCs w:val="24"/>
          <w:rtl/>
        </w:rPr>
        <w:t>:</w:t>
      </w:r>
    </w:p>
    <w:p w14:paraId="6C0029DF" w14:textId="77777777" w:rsidR="00865F88" w:rsidRPr="00A37BDD" w:rsidRDefault="00865F88" w:rsidP="00865F88">
      <w:pPr>
        <w:rPr>
          <w:rtl/>
        </w:rPr>
      </w:pPr>
      <w:r w:rsidRPr="00A37BDD">
        <w:rPr>
          <w:rtl/>
        </w:rPr>
        <w:t>مما سبق توصي الدراسة بالآتي:</w:t>
      </w:r>
    </w:p>
    <w:p w14:paraId="5D534559" w14:textId="77777777" w:rsidR="00865F88" w:rsidRPr="00A37BDD" w:rsidRDefault="00865F88" w:rsidP="00AE5D07">
      <w:pPr>
        <w:pStyle w:val="ListParagraph"/>
        <w:numPr>
          <w:ilvl w:val="0"/>
          <w:numId w:val="9"/>
        </w:numPr>
        <w:tabs>
          <w:tab w:val="num" w:pos="254"/>
        </w:tabs>
        <w:autoSpaceDE w:val="0"/>
        <w:autoSpaceDN w:val="0"/>
        <w:adjustRightInd w:val="0"/>
        <w:ind w:left="220" w:hanging="220"/>
        <w:rPr>
          <w:rFonts w:ascii="Sakkal Majalla" w:hAnsi="Sakkal Majalla" w:cs="Sakkal Majalla"/>
          <w:sz w:val="22"/>
          <w:szCs w:val="22"/>
        </w:rPr>
      </w:pPr>
      <w:r w:rsidRPr="00A37BDD">
        <w:rPr>
          <w:rFonts w:ascii="Sakkal Majalla" w:hAnsi="Sakkal Majalla" w:cs="Sakkal Majalla"/>
          <w:sz w:val="22"/>
          <w:szCs w:val="22"/>
          <w:rtl/>
        </w:rPr>
        <w:t>إنه من الممكن تطبيق التنظيمات المرورية خلال فترات الذروة في مناطق اختلاط المركبات بالمشاة بمكة المكرمة والمشاعر المقدسة لتوفير بيئة آمنة.</w:t>
      </w:r>
    </w:p>
    <w:p w14:paraId="5E98528E" w14:textId="77777777" w:rsidR="00865F88" w:rsidRPr="00A37BDD" w:rsidRDefault="00865F88" w:rsidP="00AE5D07">
      <w:pPr>
        <w:pStyle w:val="ListParagraph"/>
        <w:numPr>
          <w:ilvl w:val="0"/>
          <w:numId w:val="9"/>
        </w:numPr>
        <w:tabs>
          <w:tab w:val="num" w:pos="254"/>
        </w:tabs>
        <w:autoSpaceDE w:val="0"/>
        <w:autoSpaceDN w:val="0"/>
        <w:adjustRightInd w:val="0"/>
        <w:ind w:left="220" w:hanging="220"/>
        <w:rPr>
          <w:rFonts w:ascii="Sakkal Majalla" w:hAnsi="Sakkal Majalla" w:cs="Sakkal Majalla"/>
          <w:sz w:val="22"/>
          <w:szCs w:val="22"/>
        </w:rPr>
      </w:pPr>
      <w:r w:rsidRPr="00A37BDD">
        <w:rPr>
          <w:rFonts w:ascii="Sakkal Majalla" w:hAnsi="Sakkal Majalla" w:cs="Sakkal Majalla"/>
          <w:sz w:val="22"/>
          <w:szCs w:val="22"/>
          <w:rtl/>
        </w:rPr>
        <w:t>إن خلق بيئة مشاة آمنة في مناطق متغيرة الاستخدامات لا يتطلب دائماً بنية تحتية ومشروعات دائمة.</w:t>
      </w:r>
    </w:p>
    <w:p w14:paraId="14A3E8A8" w14:textId="77777777" w:rsidR="00865F88" w:rsidRPr="00A37BDD" w:rsidRDefault="00865F88" w:rsidP="00AE5D07">
      <w:pPr>
        <w:pStyle w:val="ListParagraph"/>
        <w:numPr>
          <w:ilvl w:val="0"/>
          <w:numId w:val="9"/>
        </w:numPr>
        <w:tabs>
          <w:tab w:val="num" w:pos="254"/>
        </w:tabs>
        <w:autoSpaceDE w:val="0"/>
        <w:autoSpaceDN w:val="0"/>
        <w:adjustRightInd w:val="0"/>
        <w:ind w:left="220" w:hanging="220"/>
        <w:rPr>
          <w:rFonts w:ascii="Sakkal Majalla" w:hAnsi="Sakkal Majalla" w:cs="Sakkal Majalla"/>
          <w:sz w:val="22"/>
          <w:szCs w:val="22"/>
        </w:rPr>
      </w:pPr>
      <w:r w:rsidRPr="00A37BDD">
        <w:rPr>
          <w:rFonts w:ascii="Sakkal Majalla" w:hAnsi="Sakkal Majalla" w:cs="Sakkal Majalla"/>
          <w:sz w:val="22"/>
          <w:szCs w:val="22"/>
          <w:rtl/>
        </w:rPr>
        <w:t xml:space="preserve">إن توحيد </w:t>
      </w:r>
      <w:r>
        <w:rPr>
          <w:rFonts w:ascii="Sakkal Majalla" w:hAnsi="Sakkal Majalla" w:cs="Sakkal Majalla" w:hint="cs"/>
          <w:sz w:val="22"/>
          <w:szCs w:val="22"/>
          <w:rtl/>
        </w:rPr>
        <w:t>ا</w:t>
      </w:r>
      <w:r w:rsidRPr="00A37BDD">
        <w:rPr>
          <w:rFonts w:ascii="Sakkal Majalla" w:hAnsi="Sakkal Majalla" w:cs="Sakkal Majalla"/>
          <w:sz w:val="22"/>
          <w:szCs w:val="22"/>
          <w:rtl/>
        </w:rPr>
        <w:t>تجاهات حركة المركبات في مناطق المناسبات يساعد في توفير خدمات مرورية أفضل و</w:t>
      </w:r>
      <w:r>
        <w:rPr>
          <w:rFonts w:ascii="Sakkal Majalla" w:hAnsi="Sakkal Majalla" w:cs="Sakkal Majalla" w:hint="cs"/>
          <w:sz w:val="22"/>
          <w:szCs w:val="22"/>
          <w:rtl/>
        </w:rPr>
        <w:t>ا</w:t>
      </w:r>
      <w:r w:rsidRPr="00A37BDD">
        <w:rPr>
          <w:rFonts w:ascii="Sakkal Majalla" w:hAnsi="Sakkal Majalla" w:cs="Sakkal Majalla"/>
          <w:sz w:val="22"/>
          <w:szCs w:val="22"/>
          <w:rtl/>
        </w:rPr>
        <w:t>ستفادة مثلى من البنى التحتية المتوفرة بالمدينة.</w:t>
      </w:r>
    </w:p>
    <w:p w14:paraId="6F212B0D" w14:textId="77777777" w:rsidR="00865F88" w:rsidRPr="00A37BDD" w:rsidRDefault="00865F88" w:rsidP="00AE5D07">
      <w:pPr>
        <w:pStyle w:val="ListParagraph"/>
        <w:numPr>
          <w:ilvl w:val="0"/>
          <w:numId w:val="9"/>
        </w:numPr>
        <w:tabs>
          <w:tab w:val="num" w:pos="254"/>
        </w:tabs>
        <w:autoSpaceDE w:val="0"/>
        <w:autoSpaceDN w:val="0"/>
        <w:adjustRightInd w:val="0"/>
        <w:ind w:left="220" w:hanging="220"/>
        <w:rPr>
          <w:rFonts w:ascii="Sakkal Majalla" w:hAnsi="Sakkal Majalla" w:cs="Sakkal Majalla"/>
          <w:sz w:val="22"/>
          <w:szCs w:val="22"/>
        </w:rPr>
      </w:pPr>
      <w:r w:rsidRPr="00A37BDD">
        <w:rPr>
          <w:rFonts w:ascii="Sakkal Majalla" w:hAnsi="Sakkal Majalla" w:cs="Sakkal Majalla"/>
          <w:sz w:val="22"/>
          <w:szCs w:val="22"/>
          <w:rtl/>
        </w:rPr>
        <w:t>من الضروري توفير نقاط للإركاب على حدود مناطق المشاة لما يحقق خدمة الحجاج إلى وجهاتهم.</w:t>
      </w:r>
    </w:p>
    <w:p w14:paraId="667D9080" w14:textId="77777777" w:rsidR="00865F88" w:rsidRPr="00A37BDD" w:rsidRDefault="00865F88" w:rsidP="00865F88">
      <w:pPr>
        <w:spacing w:before="120"/>
        <w:rPr>
          <w:b/>
          <w:bCs/>
          <w:sz w:val="24"/>
          <w:szCs w:val="24"/>
        </w:rPr>
      </w:pPr>
      <w:r w:rsidRPr="00A37BDD">
        <w:rPr>
          <w:b/>
          <w:bCs/>
          <w:sz w:val="24"/>
          <w:szCs w:val="24"/>
          <w:rtl/>
        </w:rPr>
        <w:t>المراجع</w:t>
      </w:r>
      <w:r w:rsidRPr="00A37BDD">
        <w:rPr>
          <w:rFonts w:hint="cs"/>
          <w:b/>
          <w:bCs/>
          <w:sz w:val="24"/>
          <w:szCs w:val="24"/>
          <w:rtl/>
        </w:rPr>
        <w:t>:</w:t>
      </w:r>
    </w:p>
    <w:p w14:paraId="7A1D6539" w14:textId="77777777" w:rsidR="00865F88" w:rsidRPr="00A37BDD" w:rsidRDefault="00865F88" w:rsidP="00AE5D07">
      <w:pPr>
        <w:pStyle w:val="ListParagraph"/>
        <w:numPr>
          <w:ilvl w:val="0"/>
          <w:numId w:val="10"/>
        </w:numPr>
        <w:ind w:left="181" w:hanging="181"/>
        <w:rPr>
          <w:rFonts w:ascii="Sakkal Majalla" w:hAnsi="Sakkal Majalla" w:cs="Sakkal Majalla"/>
          <w:sz w:val="20"/>
          <w:szCs w:val="20"/>
        </w:rPr>
      </w:pPr>
      <w:r w:rsidRPr="00A37BDD">
        <w:rPr>
          <w:rFonts w:ascii="Sakkal Majalla" w:hAnsi="Sakkal Majalla" w:cs="Sakkal Majalla"/>
          <w:sz w:val="20"/>
          <w:szCs w:val="20"/>
          <w:rtl/>
        </w:rPr>
        <w:t xml:space="preserve">الإدارة العامة للدفاع المدني بالعاصمة المقدسة، مشاهدات الدفاع المدني بالعاصمة المقدسة لطرق المشاة بموسم حج 1431هـ (تقرير غير منشور). </w:t>
      </w:r>
    </w:p>
    <w:p w14:paraId="54C13D08" w14:textId="77777777" w:rsidR="00865F88" w:rsidRPr="00A37BDD" w:rsidRDefault="00865F88" w:rsidP="00AE5D07">
      <w:pPr>
        <w:pStyle w:val="ListParagraph"/>
        <w:numPr>
          <w:ilvl w:val="0"/>
          <w:numId w:val="10"/>
        </w:numPr>
        <w:ind w:left="181" w:hanging="181"/>
        <w:rPr>
          <w:rFonts w:ascii="Sakkal Majalla" w:hAnsi="Sakkal Majalla" w:cs="Sakkal Majalla"/>
          <w:sz w:val="20"/>
          <w:szCs w:val="20"/>
        </w:rPr>
      </w:pPr>
      <w:r w:rsidRPr="00A37BDD">
        <w:rPr>
          <w:rFonts w:ascii="Sakkal Majalla" w:hAnsi="Sakkal Majalla" w:cs="Sakkal Majalla"/>
          <w:sz w:val="20"/>
          <w:szCs w:val="20"/>
          <w:rtl/>
        </w:rPr>
        <w:t>الإدارة العامة للدفاع المدني بالعاصمة المقدسة، دراسة تحليلية عن مخاطر الأنفاق بالعاصمة المقدسة والمشاعر المقدسة، المديرية العامة للدفاع المدني، 1425هـ.</w:t>
      </w:r>
    </w:p>
    <w:p w14:paraId="144F4988" w14:textId="77777777" w:rsidR="00865F88" w:rsidRPr="00A37BDD" w:rsidRDefault="00865F88" w:rsidP="00AE5D07">
      <w:pPr>
        <w:pStyle w:val="ListParagraph"/>
        <w:numPr>
          <w:ilvl w:val="0"/>
          <w:numId w:val="10"/>
        </w:numPr>
        <w:ind w:left="181" w:hanging="181"/>
        <w:rPr>
          <w:rFonts w:ascii="Sakkal Majalla" w:hAnsi="Sakkal Majalla" w:cs="Sakkal Majalla"/>
          <w:sz w:val="20"/>
          <w:szCs w:val="20"/>
        </w:rPr>
      </w:pPr>
      <w:r w:rsidRPr="00A37BDD">
        <w:rPr>
          <w:rFonts w:ascii="Sakkal Majalla" w:hAnsi="Sakkal Majalla" w:cs="Sakkal Majalla"/>
          <w:sz w:val="20"/>
          <w:szCs w:val="20"/>
          <w:rtl/>
        </w:rPr>
        <w:t>الشريف، فهد معلا، الفوائد الناتجة عن فصل حركة المشاة عن السيارات وأساليب تقييم طرق المشاة في الحج، وقائع ندوة النقل في الحج – وزارة المواصلات – 1410هـ.</w:t>
      </w:r>
    </w:p>
    <w:p w14:paraId="40C48FEB" w14:textId="77777777" w:rsidR="00865F88" w:rsidRPr="00A37BDD" w:rsidRDefault="00865F88" w:rsidP="00AE5D07">
      <w:pPr>
        <w:pStyle w:val="ListParagraph"/>
        <w:numPr>
          <w:ilvl w:val="0"/>
          <w:numId w:val="10"/>
        </w:numPr>
        <w:ind w:left="181" w:hanging="181"/>
        <w:rPr>
          <w:rFonts w:ascii="Sakkal Majalla" w:hAnsi="Sakkal Majalla" w:cs="Sakkal Majalla"/>
          <w:sz w:val="20"/>
          <w:szCs w:val="20"/>
        </w:rPr>
      </w:pPr>
      <w:r w:rsidRPr="00A37BDD">
        <w:rPr>
          <w:rFonts w:ascii="Sakkal Majalla" w:hAnsi="Sakkal Majalla" w:cs="Sakkal Majalla"/>
          <w:sz w:val="20"/>
          <w:szCs w:val="20"/>
          <w:rtl/>
        </w:rPr>
        <w:t xml:space="preserve">الشهري، صالح علي عبدالرحمن، استخدامات الأراضي في المشاعر المقدسة خلال حج عام 1408هـ ، معهد خادم الحرمين الشريفين لأبحاث الحج والعمرة (مركز أبحاث الحج) 1408هـ - 1988م. </w:t>
      </w:r>
    </w:p>
    <w:p w14:paraId="4FD1F5F9" w14:textId="77777777" w:rsidR="00865F88" w:rsidRPr="00A37BDD" w:rsidRDefault="00865F88" w:rsidP="00AE5D07">
      <w:pPr>
        <w:pStyle w:val="ListParagraph"/>
        <w:numPr>
          <w:ilvl w:val="0"/>
          <w:numId w:val="10"/>
        </w:numPr>
        <w:ind w:left="181" w:hanging="181"/>
        <w:rPr>
          <w:rFonts w:ascii="Sakkal Majalla" w:hAnsi="Sakkal Majalla" w:cs="Sakkal Majalla"/>
          <w:sz w:val="20"/>
          <w:szCs w:val="20"/>
        </w:rPr>
      </w:pPr>
      <w:r w:rsidRPr="00A37BDD">
        <w:rPr>
          <w:rFonts w:ascii="Sakkal Majalla" w:hAnsi="Sakkal Majalla" w:cs="Sakkal Majalla"/>
          <w:sz w:val="20"/>
          <w:szCs w:val="20"/>
          <w:rtl/>
        </w:rPr>
        <w:t>الهيئة العاليا لتطوير مكة، الوضع الراهن والمستقبلي لحركة المشاة (عرض بوربوينت)، 1429هـ .</w:t>
      </w:r>
    </w:p>
    <w:p w14:paraId="44D635DC" w14:textId="77777777" w:rsidR="00865F88" w:rsidRPr="00A37BDD" w:rsidRDefault="00865F88" w:rsidP="00AE5D07">
      <w:pPr>
        <w:pStyle w:val="ListParagraph"/>
        <w:numPr>
          <w:ilvl w:val="0"/>
          <w:numId w:val="10"/>
        </w:numPr>
        <w:ind w:left="181" w:hanging="181"/>
        <w:rPr>
          <w:rFonts w:ascii="Sakkal Majalla" w:hAnsi="Sakkal Majalla" w:cs="Sakkal Majalla"/>
          <w:sz w:val="20"/>
          <w:szCs w:val="20"/>
        </w:rPr>
      </w:pPr>
      <w:r w:rsidRPr="00A37BDD">
        <w:rPr>
          <w:rFonts w:ascii="Sakkal Majalla" w:hAnsi="Sakkal Majalla" w:cs="Sakkal Majalla"/>
          <w:sz w:val="20"/>
          <w:szCs w:val="20"/>
          <w:rtl/>
        </w:rPr>
        <w:t xml:space="preserve">برهمين، سامي، وائل محرز، دراسة تحليلية لطرق المشاة بوادي منى، وقائع ندوة النقل في الحج – وزارة المواصلات 1410هـ. </w:t>
      </w:r>
    </w:p>
    <w:p w14:paraId="68DD220B" w14:textId="77777777" w:rsidR="00865F88" w:rsidRPr="00A37BDD" w:rsidRDefault="00865F88" w:rsidP="00AE5D07">
      <w:pPr>
        <w:pStyle w:val="ListParagraph"/>
        <w:numPr>
          <w:ilvl w:val="0"/>
          <w:numId w:val="10"/>
        </w:numPr>
        <w:ind w:left="181" w:hanging="181"/>
        <w:rPr>
          <w:rFonts w:ascii="Sakkal Majalla" w:hAnsi="Sakkal Majalla" w:cs="Sakkal Majalla"/>
          <w:sz w:val="20"/>
          <w:szCs w:val="20"/>
        </w:rPr>
      </w:pPr>
      <w:r w:rsidRPr="00A37BDD">
        <w:rPr>
          <w:rFonts w:ascii="Sakkal Majalla" w:hAnsi="Sakkal Majalla" w:cs="Sakkal Majalla"/>
          <w:sz w:val="20"/>
          <w:szCs w:val="20"/>
          <w:rtl/>
        </w:rPr>
        <w:t>حريري، مجدي حريري وآخرون، إمكانية إستخدام المسارات المتحركة في المشاعر المقدسة ومكة المكرمة، معهد خادم الحرمين الشريفين لأبحاث الحج والعمرة (مركز أبحاث الحج) ، 1415هـ 1995م.</w:t>
      </w:r>
    </w:p>
    <w:p w14:paraId="066FFA22" w14:textId="77777777" w:rsidR="00865F88" w:rsidRPr="00A37BDD" w:rsidRDefault="00865F88" w:rsidP="00AE5D07">
      <w:pPr>
        <w:pStyle w:val="ListParagraph"/>
        <w:numPr>
          <w:ilvl w:val="0"/>
          <w:numId w:val="10"/>
        </w:numPr>
        <w:ind w:left="181" w:hanging="181"/>
        <w:rPr>
          <w:rFonts w:ascii="Sakkal Majalla" w:hAnsi="Sakkal Majalla" w:cs="Sakkal Majalla"/>
          <w:sz w:val="20"/>
          <w:szCs w:val="20"/>
        </w:rPr>
      </w:pPr>
      <w:r w:rsidRPr="00A37BDD">
        <w:rPr>
          <w:rFonts w:ascii="Sakkal Majalla" w:hAnsi="Sakkal Majalla" w:cs="Sakkal Majalla"/>
          <w:sz w:val="20"/>
          <w:szCs w:val="20"/>
          <w:rtl/>
        </w:rPr>
        <w:t xml:space="preserve">طه، أحمد البدوي، خصائص حركة المشاة في المشاعر المقدسة حج عام 1413هـ، معهد خادم الحرمين الشريفين لأبحاث الحج (مركز أبحاث الحج سابقا)، 1414هـ. </w:t>
      </w:r>
    </w:p>
    <w:p w14:paraId="10DBA0AE" w14:textId="77777777" w:rsidR="00865F88" w:rsidRPr="00A37BDD" w:rsidRDefault="00865F88" w:rsidP="00AE5D07">
      <w:pPr>
        <w:pStyle w:val="ListParagraph"/>
        <w:numPr>
          <w:ilvl w:val="0"/>
          <w:numId w:val="10"/>
        </w:numPr>
        <w:ind w:left="181" w:hanging="181"/>
        <w:rPr>
          <w:rFonts w:ascii="Sakkal Majalla" w:hAnsi="Sakkal Majalla" w:cs="Sakkal Majalla"/>
          <w:sz w:val="20"/>
          <w:szCs w:val="20"/>
        </w:rPr>
      </w:pPr>
      <w:r w:rsidRPr="00A37BDD">
        <w:rPr>
          <w:rFonts w:ascii="Sakkal Majalla" w:hAnsi="Sakkal Majalla" w:cs="Sakkal Majalla"/>
          <w:sz w:val="20"/>
          <w:szCs w:val="20"/>
          <w:rtl/>
        </w:rPr>
        <w:t>مركز التميز لأبحاث الحج والعمرة – جامعة أم القرى ، دراسة حصر المشاة بالمشاعر المقدسة موسم حج 1431هـ، اللجنة الفنية لمشروعات خادم الحرمين الشريفين لخدمة المسجد الحرام - وزارة التعليم العالي.</w:t>
      </w:r>
    </w:p>
    <w:p w14:paraId="54AFDAC6" w14:textId="77777777" w:rsidR="00865F88" w:rsidRPr="00A37BDD" w:rsidRDefault="00865F88" w:rsidP="00AE5D07">
      <w:pPr>
        <w:pStyle w:val="ListParagraph"/>
        <w:numPr>
          <w:ilvl w:val="0"/>
          <w:numId w:val="10"/>
        </w:numPr>
        <w:ind w:left="181" w:hanging="181"/>
        <w:rPr>
          <w:rFonts w:ascii="Sakkal Majalla" w:hAnsi="Sakkal Majalla" w:cs="Sakkal Majalla"/>
          <w:sz w:val="20"/>
          <w:szCs w:val="20"/>
        </w:rPr>
      </w:pPr>
      <w:r w:rsidRPr="00A37BDD">
        <w:rPr>
          <w:rFonts w:ascii="Sakkal Majalla" w:hAnsi="Sakkal Majalla" w:cs="Sakkal Majalla"/>
          <w:sz w:val="20"/>
          <w:szCs w:val="20"/>
          <w:rtl/>
        </w:rPr>
        <w:lastRenderedPageBreak/>
        <w:t>لجنة الحج المركزية، التقرير النهائي للجنة متابعة أعمال الحج لموسم حج 1425هـ، لجنة الحج المركزية - أمارة منطقة مكة المكرمة ، 1425هـ تقرير غير منشور.</w:t>
      </w:r>
    </w:p>
    <w:p w14:paraId="7968B42B" w14:textId="77777777" w:rsidR="00865F88" w:rsidRPr="00A37BDD" w:rsidRDefault="00865F88" w:rsidP="00AE5D07">
      <w:pPr>
        <w:pStyle w:val="ListParagraph"/>
        <w:numPr>
          <w:ilvl w:val="0"/>
          <w:numId w:val="10"/>
        </w:numPr>
        <w:ind w:left="181" w:hanging="181"/>
        <w:rPr>
          <w:rFonts w:ascii="Sakkal Majalla" w:hAnsi="Sakkal Majalla" w:cs="Sakkal Majalla"/>
          <w:sz w:val="20"/>
          <w:szCs w:val="20"/>
        </w:rPr>
      </w:pPr>
      <w:r w:rsidRPr="00A37BDD">
        <w:rPr>
          <w:rFonts w:ascii="Sakkal Majalla" w:hAnsi="Sakkal Majalla" w:cs="Sakkal Majalla"/>
          <w:sz w:val="20"/>
          <w:szCs w:val="20"/>
          <w:rtl/>
        </w:rPr>
        <w:t>معهد خادم الحرمين الشريفين لأبحاث الحج والعمرة، إيواء الحجاج بالمشاعر المقدسة،  معهد خادم الحرمين الشريفين لأبحاث الحج والعمرة، ربيع الأول 1418هـ.</w:t>
      </w:r>
    </w:p>
    <w:p w14:paraId="40D4D872" w14:textId="77777777" w:rsidR="00865F88" w:rsidRPr="00A37BDD" w:rsidRDefault="00865F88" w:rsidP="00AE5D07">
      <w:pPr>
        <w:pStyle w:val="ListParagraph"/>
        <w:numPr>
          <w:ilvl w:val="0"/>
          <w:numId w:val="10"/>
        </w:numPr>
        <w:ind w:left="181" w:hanging="181"/>
        <w:rPr>
          <w:rFonts w:ascii="Sakkal Majalla" w:hAnsi="Sakkal Majalla" w:cs="Sakkal Majalla"/>
          <w:sz w:val="20"/>
          <w:szCs w:val="20"/>
        </w:rPr>
      </w:pPr>
      <w:r w:rsidRPr="00A37BDD">
        <w:rPr>
          <w:rFonts w:ascii="Sakkal Majalla" w:hAnsi="Sakkal Majalla" w:cs="Sakkal Majalla"/>
          <w:sz w:val="20"/>
          <w:szCs w:val="20"/>
          <w:rtl/>
        </w:rPr>
        <w:t xml:space="preserve">وزارة المواصلات ومركز أبحاث الحج، معوقات الحركة واحتياجات النقل في المشاعر المقدسة ومكة المكرمة، معهد خادم الحرمين الشريفين لأبحاث الحج والعمرة (مركز أبحاث الحج) ، 1413هـ. </w:t>
      </w:r>
    </w:p>
    <w:p w14:paraId="40806CF3" w14:textId="77777777" w:rsidR="00865F88" w:rsidRPr="00A37BDD" w:rsidRDefault="00865F88" w:rsidP="00AE5D07">
      <w:pPr>
        <w:pStyle w:val="ListParagraph"/>
        <w:numPr>
          <w:ilvl w:val="0"/>
          <w:numId w:val="11"/>
        </w:numPr>
        <w:bidi w:val="0"/>
        <w:ind w:left="181" w:hanging="181"/>
        <w:rPr>
          <w:rFonts w:ascii="Sakkal Majalla" w:hAnsi="Sakkal Majalla" w:cs="Sakkal Majalla"/>
          <w:sz w:val="20"/>
          <w:szCs w:val="20"/>
        </w:rPr>
      </w:pPr>
      <w:r w:rsidRPr="00A37BDD">
        <w:rPr>
          <w:rFonts w:ascii="Sakkal Majalla" w:hAnsi="Sakkal Majalla" w:cs="Sakkal Majalla"/>
          <w:sz w:val="20"/>
          <w:szCs w:val="20"/>
        </w:rPr>
        <w:t>Guide to Safety at Sport Grounds, the Department for Culture, Media and Sport, Fifth Edition, 2008.</w:t>
      </w:r>
    </w:p>
    <w:p w14:paraId="19E07076" w14:textId="77777777" w:rsidR="00865F88" w:rsidRPr="00A37BDD" w:rsidRDefault="00865F88" w:rsidP="00AE5D07">
      <w:pPr>
        <w:pStyle w:val="ListParagraph"/>
        <w:numPr>
          <w:ilvl w:val="0"/>
          <w:numId w:val="11"/>
        </w:numPr>
        <w:bidi w:val="0"/>
        <w:ind w:left="181" w:hanging="181"/>
        <w:rPr>
          <w:rFonts w:ascii="Sakkal Majalla" w:hAnsi="Sakkal Majalla" w:cs="Sakkal Majalla"/>
          <w:sz w:val="20"/>
          <w:szCs w:val="20"/>
        </w:rPr>
      </w:pPr>
      <w:r w:rsidRPr="00A37BDD">
        <w:rPr>
          <w:rFonts w:ascii="Sakkal Majalla" w:hAnsi="Sakkal Majalla" w:cs="Sakkal Majalla"/>
          <w:sz w:val="20"/>
          <w:szCs w:val="20"/>
        </w:rPr>
        <w:t xml:space="preserve">Emergency Preparedness Guidelines for Mass, Crowd-Intensive Events, Office of Critical Infrastructure  Protection and Emergancy  Preparedness, 1994. </w:t>
      </w:r>
    </w:p>
    <w:p w14:paraId="52470B99" w14:textId="77777777" w:rsidR="00865F88" w:rsidRPr="00A37BDD" w:rsidRDefault="00865F88" w:rsidP="00AE5D07">
      <w:pPr>
        <w:pStyle w:val="ListParagraph"/>
        <w:numPr>
          <w:ilvl w:val="0"/>
          <w:numId w:val="11"/>
        </w:numPr>
        <w:bidi w:val="0"/>
        <w:ind w:left="181" w:hanging="181"/>
        <w:rPr>
          <w:rFonts w:ascii="Sakkal Majalla" w:hAnsi="Sakkal Majalla" w:cs="Sakkal Majalla"/>
          <w:b/>
          <w:bCs/>
          <w:sz w:val="20"/>
          <w:szCs w:val="20"/>
        </w:rPr>
      </w:pPr>
      <w:r w:rsidRPr="00A37BDD">
        <w:rPr>
          <w:rFonts w:ascii="Sakkal Majalla" w:hAnsi="Sakkal Majalla" w:cs="Sakkal Majalla"/>
          <w:sz w:val="20"/>
          <w:szCs w:val="20"/>
        </w:rPr>
        <w:t>Still, G. Kieth, Crowd Dynamics, University of Warwick, Department of Mathematics, PhD. Thesis, August 2000.</w:t>
      </w:r>
    </w:p>
    <w:p w14:paraId="0A94D749" w14:textId="77777777" w:rsidR="00865F88" w:rsidRPr="00A37BDD" w:rsidRDefault="00865F88" w:rsidP="00865F88">
      <w:pPr>
        <w:pStyle w:val="ListParagraph"/>
        <w:bidi w:val="0"/>
        <w:rPr>
          <w:rFonts w:ascii="Sakkal Majalla" w:hAnsi="Sakkal Majalla" w:cs="Sakkal Majalla"/>
          <w:b/>
          <w:bCs/>
          <w:sz w:val="20"/>
          <w:szCs w:val="20"/>
        </w:rPr>
      </w:pPr>
    </w:p>
    <w:p w14:paraId="0B13B1D0" w14:textId="77777777" w:rsidR="00865F88" w:rsidRPr="00A37BDD" w:rsidRDefault="00865F88" w:rsidP="00865F88">
      <w:pPr>
        <w:tabs>
          <w:tab w:val="left" w:pos="386"/>
        </w:tabs>
        <w:rPr>
          <w:sz w:val="20"/>
          <w:szCs w:val="20"/>
        </w:rPr>
      </w:pPr>
    </w:p>
    <w:p w14:paraId="23274C9E" w14:textId="0D0E7576" w:rsidR="007B3300" w:rsidRPr="006E7A5D" w:rsidRDefault="007B3300" w:rsidP="00865F88">
      <w:pPr>
        <w:rPr>
          <w:rtl/>
        </w:rPr>
      </w:pPr>
    </w:p>
    <w:sectPr w:rsidR="007B3300" w:rsidRPr="006E7A5D" w:rsidSect="0005244F">
      <w:footerReference w:type="even" r:id="rId32"/>
      <w:footerReference w:type="default" r:id="rId33"/>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6375E" w14:textId="77777777" w:rsidR="00AE5D07" w:rsidRPr="00EA0E56" w:rsidRDefault="00AE5D07" w:rsidP="00626B40">
      <w:pPr>
        <w:pStyle w:val="a1"/>
        <w:rPr>
          <w:rFonts w:ascii="Calibri" w:hAnsi="Calibri" w:cs="Arial"/>
        </w:rPr>
      </w:pPr>
      <w:r>
        <w:separator/>
      </w:r>
    </w:p>
  </w:endnote>
  <w:endnote w:type="continuationSeparator" w:id="0">
    <w:p w14:paraId="5CC1D449" w14:textId="77777777" w:rsidR="00AE5D07" w:rsidRPr="00EA0E56" w:rsidRDefault="00AE5D07"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Arial"/>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Arial"/>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altName w:val="Times New Roman"/>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0000"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6394933B" w14:textId="77777777" w:rsidTr="005B4EF5">
      <w:trPr>
        <w:trHeight w:val="278"/>
      </w:trPr>
      <w:tc>
        <w:tcPr>
          <w:tcW w:w="850" w:type="dxa"/>
          <w:tcBorders>
            <w:top w:val="dotted" w:sz="4" w:space="0" w:color="auto"/>
            <w:left w:val="nil"/>
            <w:bottom w:val="nil"/>
            <w:right w:val="nil"/>
          </w:tcBorders>
          <w:shd w:val="clear" w:color="auto" w:fill="000000"/>
          <w:vAlign w:val="center"/>
        </w:tcPr>
        <w:p w14:paraId="2D4DC67F"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BC4AFAF"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55E12349"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57F8F516" w14:textId="77777777" w:rsidTr="005B4EF5">
      <w:trPr>
        <w:trHeight w:val="278"/>
      </w:trPr>
      <w:tc>
        <w:tcPr>
          <w:tcW w:w="7455" w:type="dxa"/>
          <w:tcBorders>
            <w:top w:val="dotted" w:sz="4" w:space="0" w:color="auto"/>
            <w:left w:val="nil"/>
            <w:bottom w:val="nil"/>
            <w:right w:val="nil"/>
          </w:tcBorders>
          <w:shd w:val="clear" w:color="auto" w:fill="auto"/>
          <w:vAlign w:val="center"/>
        </w:tcPr>
        <w:p w14:paraId="3F2517C3"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0D0D72C7"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04DF410F"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26AA5" w14:textId="77777777" w:rsidR="00AE5D07" w:rsidRPr="00EA0E56" w:rsidRDefault="00AE5D07" w:rsidP="00626B40">
      <w:pPr>
        <w:pStyle w:val="a1"/>
        <w:rPr>
          <w:rFonts w:ascii="Calibri" w:hAnsi="Calibri" w:cs="Arial"/>
        </w:rPr>
      </w:pPr>
      <w:r>
        <w:separator/>
      </w:r>
    </w:p>
  </w:footnote>
  <w:footnote w:type="continuationSeparator" w:id="0">
    <w:p w14:paraId="769FB4D7" w14:textId="77777777" w:rsidR="00AE5D07" w:rsidRPr="00EA0E56" w:rsidRDefault="00AE5D07"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4C2C71"/>
    <w:multiLevelType w:val="hybridMultilevel"/>
    <w:tmpl w:val="F6CA3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B17A9B"/>
    <w:multiLevelType w:val="multilevel"/>
    <w:tmpl w:val="0409001D"/>
    <w:styleLink w:val="MedianListStyle1"/>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1CD5162"/>
    <w:multiLevelType w:val="hybridMultilevel"/>
    <w:tmpl w:val="F6CA3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438FC"/>
    <w:multiLevelType w:val="hybridMultilevel"/>
    <w:tmpl w:val="9B126F28"/>
    <w:lvl w:ilvl="0" w:tplc="8DCAFD62">
      <w:start w:val="4"/>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E51FA0"/>
    <w:multiLevelType w:val="hybridMultilevel"/>
    <w:tmpl w:val="F6CA3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8F3247"/>
    <w:multiLevelType w:val="hybridMultilevel"/>
    <w:tmpl w:val="2968DDA6"/>
    <w:lvl w:ilvl="0" w:tplc="8DCAFD6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564E59"/>
    <w:multiLevelType w:val="hybridMultilevel"/>
    <w:tmpl w:val="F6CA3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7"/>
  </w:num>
  <w:num w:numId="6">
    <w:abstractNumId w:val="5"/>
  </w:num>
  <w:num w:numId="7">
    <w:abstractNumId w:val="3"/>
  </w:num>
  <w:num w:numId="8">
    <w:abstractNumId w:val="10"/>
  </w:num>
  <w:num w:numId="9">
    <w:abstractNumId w:val="8"/>
  </w:num>
  <w:num w:numId="10">
    <w:abstractNumId w:val="9"/>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139EB"/>
    <w:rsid w:val="00122D65"/>
    <w:rsid w:val="00130D1E"/>
    <w:rsid w:val="001342A1"/>
    <w:rsid w:val="00137CEE"/>
    <w:rsid w:val="00140998"/>
    <w:rsid w:val="00141C71"/>
    <w:rsid w:val="001449C2"/>
    <w:rsid w:val="00146289"/>
    <w:rsid w:val="00147A70"/>
    <w:rsid w:val="00147DB0"/>
    <w:rsid w:val="00153228"/>
    <w:rsid w:val="001554DE"/>
    <w:rsid w:val="001558DD"/>
    <w:rsid w:val="00157E88"/>
    <w:rsid w:val="001649B8"/>
    <w:rsid w:val="00171CC3"/>
    <w:rsid w:val="0017305D"/>
    <w:rsid w:val="001779EC"/>
    <w:rsid w:val="00184117"/>
    <w:rsid w:val="001877A6"/>
    <w:rsid w:val="00192245"/>
    <w:rsid w:val="001925C5"/>
    <w:rsid w:val="001966C0"/>
    <w:rsid w:val="001A43FE"/>
    <w:rsid w:val="001A5882"/>
    <w:rsid w:val="001B355D"/>
    <w:rsid w:val="001B5C18"/>
    <w:rsid w:val="001C0C72"/>
    <w:rsid w:val="001D5A54"/>
    <w:rsid w:val="001D64AB"/>
    <w:rsid w:val="001D666A"/>
    <w:rsid w:val="001E03F4"/>
    <w:rsid w:val="001E059C"/>
    <w:rsid w:val="001F133C"/>
    <w:rsid w:val="001F3D7A"/>
    <w:rsid w:val="001F5852"/>
    <w:rsid w:val="001F7A67"/>
    <w:rsid w:val="001F7F99"/>
    <w:rsid w:val="00200B0B"/>
    <w:rsid w:val="002064B0"/>
    <w:rsid w:val="00236A44"/>
    <w:rsid w:val="0024122A"/>
    <w:rsid w:val="002425DD"/>
    <w:rsid w:val="00251DC0"/>
    <w:rsid w:val="002550D2"/>
    <w:rsid w:val="0025614B"/>
    <w:rsid w:val="002608CF"/>
    <w:rsid w:val="00260B4C"/>
    <w:rsid w:val="00265E1A"/>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115"/>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538D5"/>
    <w:rsid w:val="004600CF"/>
    <w:rsid w:val="0046215D"/>
    <w:rsid w:val="00471D6C"/>
    <w:rsid w:val="00476CFE"/>
    <w:rsid w:val="004770F7"/>
    <w:rsid w:val="004801F6"/>
    <w:rsid w:val="00483349"/>
    <w:rsid w:val="00486492"/>
    <w:rsid w:val="004879B9"/>
    <w:rsid w:val="00496136"/>
    <w:rsid w:val="00496823"/>
    <w:rsid w:val="00497E5E"/>
    <w:rsid w:val="004A1697"/>
    <w:rsid w:val="004A5B84"/>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348F"/>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E376F"/>
    <w:rsid w:val="005F18F5"/>
    <w:rsid w:val="005F61DC"/>
    <w:rsid w:val="005F6608"/>
    <w:rsid w:val="005F6889"/>
    <w:rsid w:val="005F7992"/>
    <w:rsid w:val="005F7DDF"/>
    <w:rsid w:val="00607ED9"/>
    <w:rsid w:val="00611C80"/>
    <w:rsid w:val="00613433"/>
    <w:rsid w:val="006166D7"/>
    <w:rsid w:val="00617ABF"/>
    <w:rsid w:val="00620605"/>
    <w:rsid w:val="00622E0F"/>
    <w:rsid w:val="00626B40"/>
    <w:rsid w:val="00626D17"/>
    <w:rsid w:val="006319D3"/>
    <w:rsid w:val="00631C25"/>
    <w:rsid w:val="0064092C"/>
    <w:rsid w:val="00640C57"/>
    <w:rsid w:val="00644F35"/>
    <w:rsid w:val="006506DD"/>
    <w:rsid w:val="006517B5"/>
    <w:rsid w:val="0065310E"/>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E7A5D"/>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72F84"/>
    <w:rsid w:val="00785D5C"/>
    <w:rsid w:val="00797273"/>
    <w:rsid w:val="007A06A5"/>
    <w:rsid w:val="007A4E9A"/>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65F88"/>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C5DCE"/>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954"/>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9A7"/>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2B03"/>
    <w:rsid w:val="00A431F3"/>
    <w:rsid w:val="00A450D4"/>
    <w:rsid w:val="00A5284A"/>
    <w:rsid w:val="00A5597B"/>
    <w:rsid w:val="00A61700"/>
    <w:rsid w:val="00A75212"/>
    <w:rsid w:val="00A75AA2"/>
    <w:rsid w:val="00A80E5C"/>
    <w:rsid w:val="00A820A2"/>
    <w:rsid w:val="00A868F8"/>
    <w:rsid w:val="00A87D42"/>
    <w:rsid w:val="00A92B6C"/>
    <w:rsid w:val="00AA54E5"/>
    <w:rsid w:val="00AA66CF"/>
    <w:rsid w:val="00AB64AE"/>
    <w:rsid w:val="00AB7DD2"/>
    <w:rsid w:val="00AC2957"/>
    <w:rsid w:val="00AC2EFE"/>
    <w:rsid w:val="00AC6875"/>
    <w:rsid w:val="00AD01B3"/>
    <w:rsid w:val="00AD3D96"/>
    <w:rsid w:val="00AD48D7"/>
    <w:rsid w:val="00AD49B3"/>
    <w:rsid w:val="00AD6EB4"/>
    <w:rsid w:val="00AE2A6D"/>
    <w:rsid w:val="00AE4535"/>
    <w:rsid w:val="00AE5D07"/>
    <w:rsid w:val="00AF0BBB"/>
    <w:rsid w:val="00AF3BC7"/>
    <w:rsid w:val="00AF6795"/>
    <w:rsid w:val="00AF74A3"/>
    <w:rsid w:val="00B00BA1"/>
    <w:rsid w:val="00B07245"/>
    <w:rsid w:val="00B074F1"/>
    <w:rsid w:val="00B10437"/>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0261"/>
    <w:rsid w:val="00C078F0"/>
    <w:rsid w:val="00C1203B"/>
    <w:rsid w:val="00C16284"/>
    <w:rsid w:val="00C16B29"/>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38A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45C38"/>
    <w:rsid w:val="00D530DB"/>
    <w:rsid w:val="00D55E58"/>
    <w:rsid w:val="00D63074"/>
    <w:rsid w:val="00D670C5"/>
    <w:rsid w:val="00D75597"/>
    <w:rsid w:val="00D758B5"/>
    <w:rsid w:val="00D75FA2"/>
    <w:rsid w:val="00D76852"/>
    <w:rsid w:val="00D77046"/>
    <w:rsid w:val="00D86A6D"/>
    <w:rsid w:val="00D904AF"/>
    <w:rsid w:val="00D9243B"/>
    <w:rsid w:val="00D95CA8"/>
    <w:rsid w:val="00D9798A"/>
    <w:rsid w:val="00D97AC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05669"/>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1AAB"/>
    <w:rsid w:val="00EB4DF1"/>
    <w:rsid w:val="00ED1723"/>
    <w:rsid w:val="00ED3D31"/>
    <w:rsid w:val="00ED7D0D"/>
    <w:rsid w:val="00EE3202"/>
    <w:rsid w:val="00EE67FE"/>
    <w:rsid w:val="00EE6A1F"/>
    <w:rsid w:val="00EE7BA9"/>
    <w:rsid w:val="00F04F7A"/>
    <w:rsid w:val="00F13A57"/>
    <w:rsid w:val="00F14B6B"/>
    <w:rsid w:val="00F15E41"/>
    <w:rsid w:val="00F172BF"/>
    <w:rsid w:val="00F20A2F"/>
    <w:rsid w:val="00F221FA"/>
    <w:rsid w:val="00F22E36"/>
    <w:rsid w:val="00F352E2"/>
    <w:rsid w:val="00F47115"/>
    <w:rsid w:val="00F47223"/>
    <w:rsid w:val="00F5105B"/>
    <w:rsid w:val="00F53FBA"/>
    <w:rsid w:val="00F55942"/>
    <w:rsid w:val="00F6727D"/>
    <w:rsid w:val="00F72CF5"/>
    <w:rsid w:val="00F755DD"/>
    <w:rsid w:val="00F759D7"/>
    <w:rsid w:val="00F80281"/>
    <w:rsid w:val="00F9552C"/>
    <w:rsid w:val="00FA009A"/>
    <w:rsid w:val="00FA146E"/>
    <w:rsid w:val="00FA5572"/>
    <w:rsid w:val="00FA5710"/>
    <w:rsid w:val="00FB1355"/>
    <w:rsid w:val="00FB1ED9"/>
    <w:rsid w:val="00FB4026"/>
    <w:rsid w:val="00FC3B8D"/>
    <w:rsid w:val="00FC40A0"/>
    <w:rsid w:val="00FD26FE"/>
    <w:rsid w:val="00FD2E3A"/>
    <w:rsid w:val="00FD4CAC"/>
    <w:rsid w:val="00FD5465"/>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D96D3"/>
  <w15:docId w15:val="{9EF83D7F-923F-4DFC-B0ED-4CE1E0AAF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نص حاشية سفلية Char Char Char  Char Char Char,نص حاشية سفلية1"/>
    <w:basedOn w:val="Normal"/>
    <w:link w:val="FootnoteTextChar"/>
    <w:uiPriority w:val="99"/>
    <w:unhideWhenUsed/>
    <w:qFormat/>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aliases w:val="تذييل صفحة Char Char Char Char,تذييل صفحة Char Char Char C"/>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aliases w:val="تذييل صفحة Char Char Char Char Char,تذييل صفحة Char Char Char C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nhideWhenUsed/>
    <w:rsid w:val="00856A2C"/>
    <w:pPr>
      <w:spacing w:line="240" w:lineRule="auto"/>
    </w:pPr>
    <w:rPr>
      <w:rFonts w:ascii="Tahoma" w:hAnsi="Tahoma" w:cs="Tahoma"/>
      <w:sz w:val="16"/>
      <w:szCs w:val="16"/>
    </w:rPr>
  </w:style>
  <w:style w:type="character" w:customStyle="1" w:styleId="BalloonTextChar">
    <w:name w:val="Balloon Text Char"/>
    <w:link w:val="BalloonText"/>
    <w:rsid w:val="00856A2C"/>
    <w:rPr>
      <w:rFonts w:ascii="Tahoma" w:eastAsia="Times New Roman" w:hAnsi="Tahoma" w:cs="Tahoma"/>
      <w:sz w:val="16"/>
      <w:szCs w:val="16"/>
    </w:rPr>
  </w:style>
  <w:style w:type="paragraph" w:styleId="Header">
    <w:name w:val="header"/>
    <w:basedOn w:val="Normal"/>
    <w:link w:val="HeaderChar"/>
    <w:unhideWhenUsed/>
    <w:rsid w:val="009825BE"/>
    <w:pPr>
      <w:tabs>
        <w:tab w:val="center" w:pos="4153"/>
        <w:tab w:val="right" w:pos="8306"/>
      </w:tabs>
      <w:spacing w:line="240" w:lineRule="auto"/>
    </w:pPr>
  </w:style>
  <w:style w:type="character" w:customStyle="1" w:styleId="HeaderChar">
    <w:name w:val="Header Char"/>
    <w:link w:val="Header"/>
    <w:rsid w:val="009825BE"/>
    <w:rPr>
      <w:rFonts w:eastAsia="Times New Roman" w:cs="Hacen Liner Print-out Light"/>
      <w:szCs w:val="18"/>
    </w:rPr>
  </w:style>
  <w:style w:type="paragraph" w:styleId="Title">
    <w:name w:val="Title"/>
    <w:aliases w:val="عنوان رئيسى,Char Char Char1"/>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Char Char Char1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4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uiPriority w:val="99"/>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Document Map1,Document Map11"/>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qFormat/>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uiPriority w:val="99"/>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qFormat/>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2">
    <w:name w:val="Char Char Char Char Char2"/>
    <w:basedOn w:val="Normal"/>
    <w:autoRedefine/>
    <w:rsid w:val="00D97ACA"/>
    <w:pPr>
      <w:spacing w:line="240" w:lineRule="auto"/>
      <w:ind w:firstLine="567"/>
      <w:jc w:val="lowKashida"/>
    </w:pPr>
    <w:rPr>
      <w:rFonts w:ascii="Times New Roman" w:eastAsia="SimSun" w:hAnsi="Times New Roman" w:cs="Traditional Arabic"/>
      <w:b/>
      <w:bCs/>
      <w:sz w:val="28"/>
      <w:szCs w:val="36"/>
      <w:lang w:bidi="ar-BH"/>
    </w:rPr>
  </w:style>
  <w:style w:type="table" w:customStyle="1" w:styleId="TableGrid36">
    <w:name w:val="Table Grid3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1">
    <w:name w:val="Char Char Char Char Char Char Char1 Char1"/>
    <w:basedOn w:val="Normal"/>
    <w:next w:val="Normal"/>
    <w:rsid w:val="00D97ACA"/>
    <w:pPr>
      <w:bidi w:val="0"/>
      <w:spacing w:after="160" w:line="240" w:lineRule="exact"/>
    </w:pPr>
    <w:rPr>
      <w:rFonts w:ascii="Tahoma" w:hAnsi="Tahoma" w:cs="Simplified Arabic"/>
      <w:bCs/>
      <w:sz w:val="24"/>
      <w:szCs w:val="28"/>
      <w:lang w:val="en-GB"/>
    </w:rPr>
  </w:style>
  <w:style w:type="paragraph" w:customStyle="1" w:styleId="CharCharCharCharChar1">
    <w:name w:val="Char Char Char Char Char1"/>
    <w:basedOn w:val="Normal"/>
    <w:rsid w:val="00D97ACA"/>
    <w:pPr>
      <w:bidi w:val="0"/>
      <w:spacing w:after="160" w:line="240" w:lineRule="exact"/>
    </w:pPr>
    <w:rPr>
      <w:rFonts w:ascii="Verdana" w:eastAsia="SimSun" w:hAnsi="Verdana" w:cs="Times New Roman"/>
      <w:sz w:val="20"/>
      <w:szCs w:val="20"/>
    </w:rPr>
  </w:style>
  <w:style w:type="character" w:customStyle="1" w:styleId="Date2">
    <w:name w:val="Date2"/>
    <w:rsid w:val="00D97ACA"/>
  </w:style>
  <w:style w:type="character" w:customStyle="1" w:styleId="Mention11">
    <w:name w:val="Mention11"/>
    <w:uiPriority w:val="99"/>
    <w:semiHidden/>
    <w:unhideWhenUsed/>
    <w:rsid w:val="00D97ACA"/>
    <w:rPr>
      <w:color w:val="2B579A"/>
      <w:shd w:val="clear" w:color="auto" w:fill="E6E6E6"/>
    </w:rPr>
  </w:style>
  <w:style w:type="character" w:customStyle="1" w:styleId="UnresolvedMention1">
    <w:name w:val="Unresolved Mention1"/>
    <w:uiPriority w:val="99"/>
    <w:semiHidden/>
    <w:unhideWhenUsed/>
    <w:rsid w:val="00D97ACA"/>
    <w:rPr>
      <w:color w:val="808080"/>
      <w:shd w:val="clear" w:color="auto" w:fill="E6E6E6"/>
    </w:rPr>
  </w:style>
  <w:style w:type="numbering" w:customStyle="1" w:styleId="42">
    <w:name w:val="بلا قائمة4"/>
    <w:next w:val="NoList"/>
    <w:uiPriority w:val="99"/>
    <w:semiHidden/>
    <w:unhideWhenUsed/>
    <w:rsid w:val="00D97ACA"/>
  </w:style>
  <w:style w:type="numbering" w:customStyle="1" w:styleId="51">
    <w:name w:val="بلا قائمة5"/>
    <w:next w:val="NoList"/>
    <w:uiPriority w:val="99"/>
    <w:semiHidden/>
    <w:unhideWhenUsed/>
    <w:rsid w:val="00D97ACA"/>
  </w:style>
  <w:style w:type="character" w:customStyle="1" w:styleId="plainlinks">
    <w:name w:val="plainlinks"/>
    <w:rsid w:val="00D97ACA"/>
  </w:style>
  <w:style w:type="table" w:styleId="LightList-Accent2">
    <w:name w:val="Light List Accent 2"/>
    <w:basedOn w:val="TableNormal"/>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hlfld-title">
    <w:name w:val="hlfld-title"/>
    <w:rsid w:val="00D97ACA"/>
  </w:style>
  <w:style w:type="character" w:customStyle="1" w:styleId="singlehighlightclass">
    <w:name w:val="single_highlight_class"/>
    <w:rsid w:val="00D97ACA"/>
  </w:style>
  <w:style w:type="paragraph" w:customStyle="1" w:styleId="CharChar7CharCharCharChar">
    <w:name w:val="Char Char7 Char Char Char Char"/>
    <w:basedOn w:val="Normal"/>
    <w:rsid w:val="00D97ACA"/>
    <w:pPr>
      <w:spacing w:line="240" w:lineRule="auto"/>
      <w:jc w:val="left"/>
    </w:pPr>
    <w:rPr>
      <w:rFonts w:ascii="Times New Roman" w:hAnsi="Times New Roman" w:cs="Times New Roman"/>
      <w:noProof w:val="0"/>
      <w:sz w:val="20"/>
      <w:szCs w:val="20"/>
      <w:lang w:bidi="ar-SA"/>
    </w:rPr>
  </w:style>
  <w:style w:type="character" w:customStyle="1" w:styleId="element-citation">
    <w:name w:val="element-citation"/>
    <w:rsid w:val="00D97ACA"/>
  </w:style>
  <w:style w:type="paragraph" w:customStyle="1" w:styleId="HEADING0">
    <w:name w:val="HEADING 0"/>
    <w:next w:val="BodyText"/>
    <w:autoRedefine/>
    <w:rsid w:val="00D97ACA"/>
    <w:pPr>
      <w:spacing w:before="120" w:after="120" w:line="360" w:lineRule="auto"/>
      <w:jc w:val="center"/>
    </w:pPr>
    <w:rPr>
      <w:rFonts w:ascii="Times New Roman" w:hAnsi="Times New Roman" w:cs="Times New Roman"/>
      <w:b/>
      <w:iCs/>
      <w:sz w:val="22"/>
      <w:szCs w:val="22"/>
    </w:rPr>
  </w:style>
  <w:style w:type="table" w:customStyle="1" w:styleId="PlainTable11">
    <w:name w:val="Plain Table 11"/>
    <w:basedOn w:val="TableNormal"/>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4">
    <w:name w:val="جدول عادي 11"/>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جدول عادي 12"/>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fulList-Accent1Char">
    <w:name w:val="Colorful List - Accent 1 Char"/>
    <w:link w:val="ColorfulList-Accent1"/>
    <w:uiPriority w:val="34"/>
    <w:rsid w:val="00D97ACA"/>
    <w:rPr>
      <w:rFonts w:eastAsia="Times New Roman" w:cs="Times New Roman"/>
    </w:rPr>
  </w:style>
  <w:style w:type="table" w:styleId="ColorfulList-Accent1">
    <w:name w:val="Colorful List Accent 1"/>
    <w:basedOn w:val="TableNormal"/>
    <w:link w:val="ColorfulList-Accent1Char"/>
    <w:uiPriority w:val="34"/>
    <w:semiHidden/>
    <w:unhideWhenUsed/>
    <w:rsid w:val="00D97ACA"/>
    <w:rPr>
      <w:rFont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lmarticle-title">
    <w:name w:val="nlm_article-title"/>
    <w:rsid w:val="00D97ACA"/>
  </w:style>
  <w:style w:type="character" w:customStyle="1" w:styleId="nlmsubtitle">
    <w:name w:val="nlm_subtitle"/>
    <w:rsid w:val="00D97ACA"/>
  </w:style>
  <w:style w:type="paragraph" w:customStyle="1" w:styleId="Normal2">
    <w:name w:val="Normal 2"/>
    <w:qFormat/>
    <w:rsid w:val="00D97ACA"/>
    <w:pPr>
      <w:bidi/>
      <w:spacing w:after="120" w:line="276" w:lineRule="auto"/>
      <w:ind w:left="1418" w:right="284"/>
      <w:jc w:val="both"/>
    </w:pPr>
    <w:rPr>
      <w:rFonts w:eastAsia="Calibri"/>
      <w:sz w:val="24"/>
      <w:szCs w:val="24"/>
    </w:rPr>
  </w:style>
  <w:style w:type="paragraph" w:customStyle="1" w:styleId="1d">
    <w:name w:val="جدول 1"/>
    <w:basedOn w:val="NoSpacing"/>
    <w:qFormat/>
    <w:rsid w:val="00D97ACA"/>
    <w:pPr>
      <w:jc w:val="center"/>
    </w:pPr>
    <w:rPr>
      <w:rFonts w:eastAsia="Calibri"/>
    </w:rPr>
  </w:style>
  <w:style w:type="character" w:customStyle="1" w:styleId="hiddengrammarerror">
    <w:name w:val="hiddengrammarerror"/>
    <w:rsid w:val="00D97ACA"/>
  </w:style>
  <w:style w:type="character" w:customStyle="1" w:styleId="hiddenspellerror">
    <w:name w:val="hiddenspellerror"/>
    <w:rsid w:val="00D97ACA"/>
  </w:style>
  <w:style w:type="character" w:customStyle="1" w:styleId="hiddensuggestion">
    <w:name w:val="hiddensuggestion"/>
    <w:rsid w:val="00D97ACA"/>
  </w:style>
  <w:style w:type="paragraph" w:customStyle="1" w:styleId="JUCSParagraphFirst">
    <w:name w:val="JUCS Paragraph First"/>
    <w:basedOn w:val="Normal"/>
    <w:rsid w:val="00D97ACA"/>
    <w:pPr>
      <w:autoSpaceDE w:val="0"/>
      <w:autoSpaceDN w:val="0"/>
      <w:bidi w:val="0"/>
      <w:adjustRightInd w:val="0"/>
      <w:spacing w:line="240" w:lineRule="auto"/>
    </w:pPr>
    <w:rPr>
      <w:rFonts w:ascii="Times New Roman" w:hAnsi="Times New Roman" w:cs="Times New Roman"/>
      <w:noProof w:val="0"/>
      <w:sz w:val="20"/>
      <w:szCs w:val="20"/>
      <w:lang w:val="en-GB" w:eastAsia="de-DE" w:bidi="ar-SA"/>
    </w:rPr>
  </w:style>
  <w:style w:type="character" w:customStyle="1" w:styleId="toctext">
    <w:name w:val="toctext"/>
    <w:rsid w:val="00D97ACA"/>
  </w:style>
  <w:style w:type="table" w:customStyle="1" w:styleId="ListTable4-Accent11">
    <w:name w:val="List Table 4 - Accent 11"/>
    <w:basedOn w:val="TableNormal"/>
    <w:uiPriority w:val="49"/>
    <w:rsid w:val="00D97ACA"/>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1">
    <w:name w:val="List Table 4 - Accent 51"/>
    <w:basedOn w:val="TableNormal"/>
    <w:uiPriority w:val="49"/>
    <w:rsid w:val="00D97ACA"/>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
    <w:name w:val="List Table 3 - Accent 41"/>
    <w:basedOn w:val="TableNormal"/>
    <w:uiPriority w:val="48"/>
    <w:rsid w:val="00D97ACA"/>
    <w:rPr>
      <w:rFonts w:eastAsia="Calibri"/>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4-Accent31">
    <w:name w:val="List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51">
    <w:name w:val="Grid Table 2 - Accent 51"/>
    <w:basedOn w:val="TableNormal"/>
    <w:uiPriority w:val="47"/>
    <w:rsid w:val="00D97ACA"/>
    <w:rPr>
      <w:rFonts w:eastAsia="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31">
    <w:name w:val="List Table 1 Light - Accent 31"/>
    <w:basedOn w:val="TableNormal"/>
    <w:uiPriority w:val="46"/>
    <w:rsid w:val="00D97ACA"/>
    <w:rPr>
      <w:rFonts w:eastAsia="Calibri"/>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61">
    <w:name w:val="List Table 1 Light - Accent 61"/>
    <w:basedOn w:val="TableNormal"/>
    <w:uiPriority w:val="46"/>
    <w:rsid w:val="00D97ACA"/>
    <w:rPr>
      <w:rFonts w:eastAsia="Calibri"/>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ogop">
    <w:name w:val="logop"/>
    <w:basedOn w:val="Normal"/>
    <w:rsid w:val="00D97ACA"/>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1Light-Accent21">
    <w:name w:val="Grid Table 1 Light - Accent 21"/>
    <w:basedOn w:val="TableNormal"/>
    <w:uiPriority w:val="46"/>
    <w:rsid w:val="00D97ACA"/>
    <w:rPr>
      <w:rFonts w:eastAsia="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D97ACA"/>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D97ACA"/>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40">
    <w:name w:val="A4"/>
    <w:uiPriority w:val="99"/>
    <w:rsid w:val="00D97ACA"/>
    <w:rPr>
      <w:b/>
      <w:bCs/>
      <w:color w:val="000000"/>
      <w:sz w:val="14"/>
      <w:szCs w:val="14"/>
    </w:rPr>
  </w:style>
  <w:style w:type="table" w:customStyle="1" w:styleId="GridTable1Light-Accent31">
    <w:name w:val="Grid Table 1 Light - Accent 31"/>
    <w:basedOn w:val="TableNormal"/>
    <w:uiPriority w:val="46"/>
    <w:rsid w:val="00D97ACA"/>
    <w:rPr>
      <w:rFonts w:eastAsia="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D97ACA"/>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D97ACA"/>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5">
    <w:name w:val="No List15"/>
    <w:next w:val="NoList"/>
    <w:uiPriority w:val="99"/>
    <w:semiHidden/>
    <w:unhideWhenUsed/>
    <w:rsid w:val="00D97ACA"/>
  </w:style>
  <w:style w:type="table" w:customStyle="1" w:styleId="MediumGrid3-Accent52">
    <w:name w:val="Medium Grid 3 - Accent 52"/>
    <w:basedOn w:val="TableNormal"/>
    <w:next w:val="MediumGrid3-Accent5"/>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2">
    <w:name w:val="Light Shading2"/>
    <w:basedOn w:val="TableNormal"/>
    <w:next w:val="LightShading"/>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
    <w:name w:val="Medium Shading 2 - Accent 53"/>
    <w:basedOn w:val="TableNormal"/>
    <w:next w:val="MediumShading2-Accent5"/>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112">
    <w:name w:val="Grid Table 4 - Accent 112"/>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4">
    <w:name w:val="Medium Shading 1 - Accent 14"/>
    <w:basedOn w:val="TableNormal"/>
    <w:next w:val="MediumShading1-Accent1"/>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2">
    <w:name w:val="Grid Table 4 Accent 112"/>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3">
    <w:name w:val="Table Grid113"/>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7">
    <w:name w:val="Light Shading - Accent 17"/>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MedianListStyle1">
    <w:name w:val="Median List Style1"/>
    <w:uiPriority w:val="99"/>
    <w:rsid w:val="00D97ACA"/>
    <w:pPr>
      <w:numPr>
        <w:numId w:val="2"/>
      </w:numPr>
    </w:pPr>
  </w:style>
  <w:style w:type="table" w:customStyle="1" w:styleId="LightShading-Accent112">
    <w:name w:val="Light Shading - Accent 11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2">
    <w:name w:val="Light Shading - Accent 12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2">
    <w:name w:val="Light Shading - Accent 13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2">
    <w:name w:val="Light Shading - Accent 14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6">
    <w:name w:val="No List16"/>
    <w:next w:val="NoList"/>
    <w:uiPriority w:val="99"/>
    <w:semiHidden/>
    <w:unhideWhenUsed/>
    <w:rsid w:val="00D97ACA"/>
  </w:style>
  <w:style w:type="table" w:customStyle="1" w:styleId="TableGrid37">
    <w:name w:val="Table Grid37"/>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TableNormal"/>
    <w:uiPriority w:val="99"/>
    <w:qFormat/>
    <w:rsid w:val="00D97ACA"/>
    <w:pPr>
      <w:jc w:val="right"/>
    </w:pPr>
    <w:rPr>
      <w:rFonts w:ascii="Calibri Light" w:hAnsi="Calibri Light" w:cs="Times New Roman"/>
      <w:color w:val="000000"/>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3">
    <w:name w:val="No List23"/>
    <w:next w:val="NoList"/>
    <w:uiPriority w:val="99"/>
    <w:semiHidden/>
    <w:unhideWhenUsed/>
    <w:rsid w:val="00D97ACA"/>
  </w:style>
  <w:style w:type="table" w:customStyle="1" w:styleId="TableGrid42">
    <w:name w:val="Table Grid42"/>
    <w:basedOn w:val="TableNormal"/>
    <w:next w:val="TableGrid"/>
    <w:uiPriority w:val="59"/>
    <w:rsid w:val="00D97ACA"/>
    <w:rPr>
      <w:rFonts w:eastAsia="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D97ACA"/>
    <w:rPr>
      <w:rFonts w:eastAsia="Calibri"/>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D97ACA"/>
    <w:rPr>
      <w:rFonts w:eastAsia="Calibri"/>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unhideWhenUsed/>
    <w:rsid w:val="00D97ACA"/>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3">
    <w:name w:val="Light List - Accent 43"/>
    <w:basedOn w:val="TableNormal"/>
    <w:next w:val="LightList-Accent4"/>
    <w:uiPriority w:val="61"/>
    <w:unhideWhenUsed/>
    <w:rsid w:val="00D97ACA"/>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2">
    <w:name w:val="Table Grid52"/>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D97ACA"/>
  </w:style>
  <w:style w:type="table" w:customStyle="1" w:styleId="TableGrid72">
    <w:name w:val="Table Grid7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D97ACA"/>
  </w:style>
  <w:style w:type="table" w:customStyle="1" w:styleId="TableGrid82">
    <w:name w:val="Table Grid82"/>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2">
    <w:name w:val="Medium Shading 2 - Accent 512"/>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2">
    <w:name w:val="Light List - Accent 52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3">
    <w:name w:val="Light List13"/>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2">
    <w:name w:val="Table Grid13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شبكة جدول12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شبكة جدول1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شبكة جدول14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D97ACA"/>
  </w:style>
  <w:style w:type="numbering" w:customStyle="1" w:styleId="NoList113">
    <w:name w:val="No List113"/>
    <w:next w:val="NoList"/>
    <w:uiPriority w:val="99"/>
    <w:semiHidden/>
    <w:unhideWhenUsed/>
    <w:rsid w:val="00D97ACA"/>
  </w:style>
  <w:style w:type="table" w:customStyle="1" w:styleId="TableGrid152">
    <w:name w:val="Table Grid152"/>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D97ACA"/>
  </w:style>
  <w:style w:type="table" w:customStyle="1" w:styleId="TableGrid162">
    <w:name w:val="Table Grid1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D97ACA"/>
  </w:style>
  <w:style w:type="table" w:customStyle="1" w:styleId="TableGrid213">
    <w:name w:val="Table Grid213"/>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D97ACA"/>
  </w:style>
  <w:style w:type="table" w:customStyle="1" w:styleId="TableGrid1112">
    <w:name w:val="Table Grid1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2">
    <w:name w:val="No List62"/>
    <w:next w:val="NoList"/>
    <w:uiPriority w:val="99"/>
    <w:semiHidden/>
    <w:unhideWhenUsed/>
    <w:rsid w:val="00D97ACA"/>
  </w:style>
  <w:style w:type="table" w:customStyle="1" w:styleId="TableGrid182">
    <w:name w:val="Table Grid18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2">
    <w:name w:val="Table Grid19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D97ACA"/>
  </w:style>
  <w:style w:type="table" w:customStyle="1" w:styleId="TableGrid232">
    <w:name w:val="Table Grid2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1">
    <w:name w:val="Medium Grid 3 - Accent 511"/>
    <w:basedOn w:val="TableNormal"/>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1">
    <w:name w:val="Light Shading11"/>
    <w:basedOn w:val="TableNormal"/>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1">
    <w:name w:val="Medium Shading 2 - Accent 521"/>
    <w:basedOn w:val="TableNormal"/>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1">
    <w:name w:val="Medium Shading 1 - Accent 131"/>
    <w:basedOn w:val="TableNormal"/>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2">
    <w:name w:val="Light Shading - Accent 152"/>
    <w:basedOn w:val="TableNormal"/>
    <w:uiPriority w:val="60"/>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41">
    <w:name w:val="Light List - Accent 541"/>
    <w:basedOn w:val="TableNormal"/>
    <w:uiPriority w:val="61"/>
    <w:semiHidden/>
    <w:unhideWhenUsed/>
    <w:rsid w:val="00D97ACA"/>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1">
    <w:name w:val="Light List - Accent 421"/>
    <w:basedOn w:val="TableNormal"/>
    <w:uiPriority w:val="61"/>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1">
    <w:name w:val="Light List - Accent 121"/>
    <w:basedOn w:val="TableNormal"/>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2">
    <w:name w:val="Table Grid25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rsid w:val="00D97ACA"/>
  </w:style>
  <w:style w:type="table" w:customStyle="1" w:styleId="TableGrid272">
    <w:name w:val="Table Grid272"/>
    <w:basedOn w:val="TableNormal"/>
    <w:next w:val="TableGrid"/>
    <w:uiPriority w:val="59"/>
    <w:rsid w:val="00D97ACA"/>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D97ACA"/>
  </w:style>
  <w:style w:type="table" w:customStyle="1" w:styleId="TableGrid282">
    <w:name w:val="Table Grid282"/>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2">
    <w:name w:val="Table Web 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2">
    <w:name w:val="Table Grid91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بلا قائمة14"/>
    <w:next w:val="NoList"/>
    <w:uiPriority w:val="99"/>
    <w:semiHidden/>
    <w:unhideWhenUsed/>
    <w:rsid w:val="00D97ACA"/>
  </w:style>
  <w:style w:type="table" w:customStyle="1" w:styleId="2120">
    <w:name w:val="جدول ويب 21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شبكة جدول152"/>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تظليل فاتح - تمييز 31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2">
    <w:name w:val="Table Web 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2">
    <w:name w:val="Light Shading - Accent 4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2">
    <w:name w:val="Medium List 1 - Accent 3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30">
    <w:name w:val="بلا قائمة113"/>
    <w:next w:val="NoList"/>
    <w:uiPriority w:val="99"/>
    <w:semiHidden/>
    <w:unhideWhenUsed/>
    <w:rsid w:val="00D97ACA"/>
  </w:style>
  <w:style w:type="numbering" w:customStyle="1" w:styleId="222">
    <w:name w:val="بلا قائمة22"/>
    <w:next w:val="NoList"/>
    <w:uiPriority w:val="99"/>
    <w:semiHidden/>
    <w:unhideWhenUsed/>
    <w:rsid w:val="00D97ACA"/>
  </w:style>
  <w:style w:type="table" w:customStyle="1" w:styleId="2220">
    <w:name w:val="جدول ويب 2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
    <w:name w:val="شبكة جدول22"/>
    <w:basedOn w:val="TableNormal"/>
    <w:next w:val="TableGrid"/>
    <w:uiPriority w:val="59"/>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تظليل فاتح - تمييز 32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2">
    <w:name w:val="Table Grid92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جدول ويب 1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
    <w:name w:val="تظليل فاتح - تمييز 41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2">
    <w:name w:val="قائمة متوسطة 1 - تمييز 31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1">
    <w:name w:val="بلا قائمة122"/>
    <w:next w:val="NoList"/>
    <w:semiHidden/>
    <w:unhideWhenUsed/>
    <w:rsid w:val="00D97ACA"/>
  </w:style>
  <w:style w:type="numbering" w:customStyle="1" w:styleId="320">
    <w:name w:val="بلا قائمة32"/>
    <w:next w:val="NoList"/>
    <w:uiPriority w:val="99"/>
    <w:semiHidden/>
    <w:unhideWhenUsed/>
    <w:rsid w:val="00D97ACA"/>
  </w:style>
  <w:style w:type="table" w:customStyle="1" w:styleId="321">
    <w:name w:val="شبكة جدول32"/>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تظليل فاتح - تمييز 422"/>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2">
    <w:name w:val="قائمة متوسطة 1 - تمييز 322"/>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2">
    <w:name w:val="تظليل فاتح - تمييز 3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20">
    <w:name w:val="بلا قائمة1112"/>
    <w:next w:val="NoList"/>
    <w:semiHidden/>
    <w:unhideWhenUsed/>
    <w:rsid w:val="00D97ACA"/>
  </w:style>
  <w:style w:type="table" w:customStyle="1" w:styleId="420">
    <w:name w:val="شبكة جدول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التقويم 12"/>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302">
    <w:name w:val="Table Grid302"/>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D97ACA"/>
  </w:style>
  <w:style w:type="table" w:customStyle="1" w:styleId="TableGrid312">
    <w:name w:val="Table Grid312"/>
    <w:basedOn w:val="TableNormal"/>
    <w:next w:val="TableGrid"/>
    <w:uiPriority w:val="59"/>
    <w:rsid w:val="00D97A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1">
    <w:name w:val="Grid Table 4 - Accent 1111"/>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1">
    <w:name w:val="Medium Shading 1 - Accent 11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1">
    <w:name w:val="Grid Table 4 Accent 1111"/>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2">
    <w:name w:val="Table Grid1102"/>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1">
    <w:name w:val="Light Shading - Accent 161"/>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1">
    <w:name w:val="Light Shading - Accent 12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1">
    <w:name w:val="Light Shading - Accent 13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1">
    <w:name w:val="Light Shading - Accent 14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1">
    <w:name w:val="No List131"/>
    <w:next w:val="NoList"/>
    <w:uiPriority w:val="99"/>
    <w:semiHidden/>
    <w:unhideWhenUsed/>
    <w:rsid w:val="00D97ACA"/>
  </w:style>
  <w:style w:type="table" w:customStyle="1" w:styleId="TableGrid322">
    <w:name w:val="Table Grid32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1">
    <w:name w:val="Calendar 311"/>
    <w:basedOn w:val="TableNormal"/>
    <w:uiPriority w:val="99"/>
    <w:qFormat/>
    <w:rsid w:val="00D97ACA"/>
    <w:pPr>
      <w:jc w:val="right"/>
    </w:pPr>
    <w:rPr>
      <w:rFonts w:ascii="Calibri Light" w:hAnsi="Calibri Light" w:cs="Times New Roman"/>
      <w:color w:val="000000"/>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1">
    <w:name w:val="No List221"/>
    <w:next w:val="NoList"/>
    <w:uiPriority w:val="99"/>
    <w:semiHidden/>
    <w:unhideWhenUsed/>
    <w:rsid w:val="00D97ACA"/>
  </w:style>
  <w:style w:type="table" w:customStyle="1" w:styleId="TableGrid411">
    <w:name w:val="Table Grid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D97ACA"/>
    <w:rPr>
      <w:rFonts w:eastAsia="Calibri"/>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1">
    <w:name w:val="Light List - Accent 4111"/>
    <w:basedOn w:val="TableNormal"/>
    <w:next w:val="LightList-Accent4"/>
    <w:uiPriority w:val="61"/>
    <w:rsid w:val="00D97ACA"/>
    <w:rPr>
      <w:rFonts w:eastAsia="Calibri"/>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1">
    <w:name w:val="Table Grid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D97ACA"/>
  </w:style>
  <w:style w:type="table" w:customStyle="1" w:styleId="TableGrid711">
    <w:name w:val="Table Grid7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D97ACA"/>
  </w:style>
  <w:style w:type="table" w:customStyle="1" w:styleId="TableGrid811">
    <w:name w:val="Table Grid811"/>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شبكة جدول16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شبكة جدول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1">
    <w:name w:val="Medium Shading 2 - Accent 5111"/>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1">
    <w:name w:val="Light List - Accent 52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1">
    <w:name w:val="Light List - Accent 53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1">
    <w:name w:val="Light List12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شبكة جدول12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شبكة جدول13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شبكة جدول14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D97ACA"/>
  </w:style>
  <w:style w:type="numbering" w:customStyle="1" w:styleId="NoList1121">
    <w:name w:val="No List1121"/>
    <w:next w:val="NoList"/>
    <w:uiPriority w:val="99"/>
    <w:semiHidden/>
    <w:unhideWhenUsed/>
    <w:rsid w:val="00D97ACA"/>
  </w:style>
  <w:style w:type="table" w:customStyle="1" w:styleId="TableGrid1511">
    <w:name w:val="Table Grid1511"/>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D97ACA"/>
  </w:style>
  <w:style w:type="table" w:customStyle="1" w:styleId="TableGrid1611">
    <w:name w:val="Table Grid16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D97ACA"/>
  </w:style>
  <w:style w:type="table" w:customStyle="1" w:styleId="TableGrid2111">
    <w:name w:val="Table Grid2111"/>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D97ACA"/>
  </w:style>
  <w:style w:type="table" w:customStyle="1" w:styleId="TableGrid11111">
    <w:name w:val="Table Grid1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1">
    <w:name w:val="No List611"/>
    <w:next w:val="NoList"/>
    <w:uiPriority w:val="99"/>
    <w:semiHidden/>
    <w:unhideWhenUsed/>
    <w:rsid w:val="00D97ACA"/>
  </w:style>
  <w:style w:type="table" w:customStyle="1" w:styleId="TableGrid1811">
    <w:name w:val="Table Grid18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1">
    <w:name w:val="Table Grid19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D97ACA"/>
  </w:style>
  <w:style w:type="table" w:customStyle="1" w:styleId="TableGrid2311">
    <w:name w:val="Table Grid23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D97ACA"/>
  </w:style>
  <w:style w:type="table" w:customStyle="1" w:styleId="TableGrid2811">
    <w:name w:val="Table Grid2811"/>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1">
    <w:name w:val="Table Grid91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بلا قائمة131"/>
    <w:next w:val="NoList"/>
    <w:uiPriority w:val="99"/>
    <w:semiHidden/>
    <w:unhideWhenUsed/>
    <w:rsid w:val="00D97ACA"/>
  </w:style>
  <w:style w:type="table" w:customStyle="1" w:styleId="2111">
    <w:name w:val="جدول ويب 21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1">
    <w:name w:val="شبكة جدول15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تظليل فاتح - تمييز 31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1">
    <w:name w:val="Table Web 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1">
    <w:name w:val="Light Shading - Accent 4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1">
    <w:name w:val="Medium List 1 - Accent 3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10">
    <w:name w:val="بلا قائمة1121"/>
    <w:next w:val="NoList"/>
    <w:semiHidden/>
    <w:unhideWhenUsed/>
    <w:rsid w:val="00D97ACA"/>
  </w:style>
  <w:style w:type="numbering" w:customStyle="1" w:styleId="2110">
    <w:name w:val="بلا قائمة211"/>
    <w:next w:val="NoList"/>
    <w:uiPriority w:val="99"/>
    <w:semiHidden/>
    <w:unhideWhenUsed/>
    <w:rsid w:val="00D97ACA"/>
  </w:style>
  <w:style w:type="table" w:customStyle="1" w:styleId="2211">
    <w:name w:val="جدول ويب 2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
    <w:name w:val="شبكة جدول2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تظليل فاتح - تمييز 32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1">
    <w:name w:val="Table Grid92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جدول ويب 1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1">
    <w:name w:val="تظليل فاتح - تمييز 41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1">
    <w:name w:val="قائمة متوسطة 1 - تمييز 31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1">
    <w:name w:val="بلا قائمة1211"/>
    <w:next w:val="NoList"/>
    <w:semiHidden/>
    <w:unhideWhenUsed/>
    <w:rsid w:val="00D97ACA"/>
  </w:style>
  <w:style w:type="numbering" w:customStyle="1" w:styleId="3110">
    <w:name w:val="بلا قائمة311"/>
    <w:next w:val="NoList"/>
    <w:uiPriority w:val="99"/>
    <w:semiHidden/>
    <w:unhideWhenUsed/>
    <w:rsid w:val="00D97ACA"/>
  </w:style>
  <w:style w:type="table" w:customStyle="1" w:styleId="3111">
    <w:name w:val="شبكة جدول311"/>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تظليل فاتح - تمييز 4211"/>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1">
    <w:name w:val="قائمة متوسطة 1 - تمييز 3211"/>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1">
    <w:name w:val="تظليل فاتح - تمييز 3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10">
    <w:name w:val="بلا قائمة11111"/>
    <w:next w:val="NoList"/>
    <w:semiHidden/>
    <w:unhideWhenUsed/>
    <w:rsid w:val="00D97ACA"/>
  </w:style>
  <w:style w:type="table" w:customStyle="1" w:styleId="411">
    <w:name w:val="شبكة جدول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D97ACA"/>
  </w:style>
  <w:style w:type="table" w:customStyle="1" w:styleId="TableGrid2911">
    <w:name w:val="Table Grid29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التقويم 111"/>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1">
    <w:name w:val="Light Shading - Accent 1511"/>
    <w:basedOn w:val="TableNormal"/>
    <w:next w:val="LightShading-Accent1"/>
    <w:uiPriority w:val="60"/>
    <w:rsid w:val="00D97ACA"/>
    <w:pPr>
      <w:bidi/>
    </w:pPr>
    <w:rPr>
      <w:color w:val="365F91"/>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1">
    <w:name w:val="Table Grid30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 Accent 511"/>
    <w:basedOn w:val="TableNormal"/>
    <w:next w:val="GridTable4-Accent52"/>
    <w:uiPriority w:val="49"/>
    <w:rsid w:val="00D97ACA"/>
    <w:rPr>
      <w:rFonts w:eastAsia="Calibri"/>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1">
    <w:name w:val="Grid Table 5 Dark - Accent 611"/>
    <w:basedOn w:val="TableNormal"/>
    <w:next w:val="GridTable5Dark-Accent6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1">
    <w:name w:val="Grid Table 4 - Accent 411"/>
    <w:basedOn w:val="TableNormal"/>
    <w:next w:val="GridTable4-Accent42"/>
    <w:uiPriority w:val="49"/>
    <w:rsid w:val="00D97ACA"/>
    <w:rPr>
      <w:rFonts w:eastAsia="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331">
    <w:name w:val="Table Grid33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D97ACA"/>
  </w:style>
  <w:style w:type="table" w:customStyle="1" w:styleId="TableGrid351">
    <w:name w:val="Table Grid35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next w:val="LightGrid-Accent2"/>
    <w:uiPriority w:val="62"/>
    <w:rsid w:val="00D97ACA"/>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1">
    <w:name w:val="Light Grid - Accent 611"/>
    <w:basedOn w:val="TableNormal"/>
    <w:next w:val="LightGrid-Accent6"/>
    <w:uiPriority w:val="62"/>
    <w:rsid w:val="00D97ACA"/>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1">
    <w:name w:val="Light Grid - Accent 111"/>
    <w:basedOn w:val="TableNormal"/>
    <w:next w:val="LightGrid-Accent1"/>
    <w:uiPriority w:val="62"/>
    <w:rsid w:val="00D97A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
    <w:name w:val="Light Grid - Accent 411"/>
    <w:basedOn w:val="TableNormal"/>
    <w:next w:val="LightGrid-Accent4"/>
    <w:uiPriority w:val="62"/>
    <w:rsid w:val="00D97ACA"/>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next w:val="LightGrid-Accent2"/>
    <w:uiPriority w:val="62"/>
    <w:semiHidden/>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62">
    <w:name w:val="Light Grid - Accent 62"/>
    <w:basedOn w:val="TableNormal"/>
    <w:next w:val="LightGrid-Accent6"/>
    <w:uiPriority w:val="62"/>
    <w:semiHidden/>
    <w:unhideWhenUsed/>
    <w:rsid w:val="00D97ACA"/>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Grid-Accent12">
    <w:name w:val="Light Grid - Accent 12"/>
    <w:basedOn w:val="TableNormal"/>
    <w:next w:val="LightGrid-Accent1"/>
    <w:uiPriority w:val="62"/>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42">
    <w:name w:val="Light Grid - Accent 42"/>
    <w:basedOn w:val="TableNormal"/>
    <w:next w:val="LightGrid-Accent4"/>
    <w:uiPriority w:val="62"/>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2">
    <w:name w:val="Mention2"/>
    <w:uiPriority w:val="99"/>
    <w:semiHidden/>
    <w:unhideWhenUsed/>
    <w:rsid w:val="00D97ACA"/>
    <w:rPr>
      <w:color w:val="2B579A"/>
      <w:shd w:val="clear" w:color="auto" w:fill="E6E6E6"/>
    </w:rPr>
  </w:style>
  <w:style w:type="character" w:customStyle="1" w:styleId="UnresolvedMention2">
    <w:name w:val="Unresolved Mention2"/>
    <w:uiPriority w:val="99"/>
    <w:semiHidden/>
    <w:unhideWhenUsed/>
    <w:rsid w:val="00D97ACA"/>
    <w:rPr>
      <w:color w:val="808080"/>
      <w:shd w:val="clear" w:color="auto" w:fill="E6E6E6"/>
    </w:rPr>
  </w:style>
  <w:style w:type="numbering" w:customStyle="1" w:styleId="412">
    <w:name w:val="بلا قائمة41"/>
    <w:next w:val="NoList"/>
    <w:uiPriority w:val="99"/>
    <w:semiHidden/>
    <w:unhideWhenUsed/>
    <w:rsid w:val="00D97ACA"/>
  </w:style>
  <w:style w:type="numbering" w:customStyle="1" w:styleId="510">
    <w:name w:val="بلا قائمة51"/>
    <w:next w:val="NoList"/>
    <w:uiPriority w:val="99"/>
    <w:semiHidden/>
    <w:unhideWhenUsed/>
    <w:rsid w:val="00D97ACA"/>
  </w:style>
  <w:style w:type="table" w:customStyle="1" w:styleId="LightList-Accent21">
    <w:name w:val="Light List - Accent 21"/>
    <w:basedOn w:val="TableNormal"/>
    <w:next w:val="LightList-Accent2"/>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ormal1">
    <w:name w:val="Normal1"/>
    <w:basedOn w:val="Normal"/>
    <w:rsid w:val="00D97ACA"/>
    <w:pPr>
      <w:spacing w:line="240" w:lineRule="auto"/>
      <w:jc w:val="left"/>
    </w:pPr>
    <w:rPr>
      <w:rFonts w:ascii="Times New Roman" w:hAnsi="Times New Roman" w:cs="Times New Roman"/>
      <w:noProof w:val="0"/>
      <w:sz w:val="24"/>
      <w:szCs w:val="24"/>
      <w:lang w:bidi="ar-SA"/>
    </w:rPr>
  </w:style>
  <w:style w:type="character" w:customStyle="1" w:styleId="BodyText2Char1">
    <w:name w:val="Body Text 2 Char1"/>
    <w:uiPriority w:val="99"/>
    <w:semiHidden/>
    <w:rsid w:val="00D97ACA"/>
    <w:rPr>
      <w:sz w:val="22"/>
      <w:szCs w:val="22"/>
    </w:rPr>
  </w:style>
  <w:style w:type="character" w:customStyle="1" w:styleId="BodyTextIndent2Char1">
    <w:name w:val="Body Text Indent 2 Char1"/>
    <w:uiPriority w:val="99"/>
    <w:semiHidden/>
    <w:rsid w:val="00D97ACA"/>
    <w:rPr>
      <w:sz w:val="22"/>
      <w:szCs w:val="22"/>
    </w:rPr>
  </w:style>
  <w:style w:type="table" w:customStyle="1" w:styleId="TableGrid38">
    <w:name w:val="Table Grid38"/>
    <w:basedOn w:val="TableNormal"/>
    <w:next w:val="TableGrid"/>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B2CE8-BF0B-4E01-BD89-B89144BEA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2465</Words>
  <Characters>14053</Characters>
  <Application>Microsoft Office Word</Application>
  <DocSecurity>0</DocSecurity>
  <Lines>117</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16486</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2020-01-29T18:28:00Z</dcterms:created>
  <dcterms:modified xsi:type="dcterms:W3CDTF">2020-01-29T18:28:00Z</dcterms:modified>
</cp:coreProperties>
</file>