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BA6F9" w14:textId="77777777" w:rsidR="00BC288A" w:rsidRDefault="00BC288A" w:rsidP="00BC288A"/>
    <w:tbl>
      <w:tblPr>
        <w:bidiVisual/>
        <w:tblW w:w="10432" w:type="dxa"/>
        <w:jc w:val="center"/>
        <w:shd w:val="clear" w:color="auto" w:fill="000000"/>
        <w:tblLook w:val="04A0" w:firstRow="1" w:lastRow="0" w:firstColumn="1" w:lastColumn="0" w:noHBand="0" w:noVBand="1"/>
      </w:tblPr>
      <w:tblGrid>
        <w:gridCol w:w="1134"/>
        <w:gridCol w:w="8164"/>
        <w:gridCol w:w="1134"/>
      </w:tblGrid>
      <w:tr w:rsidR="00BC288A" w:rsidRPr="00EA0E56" w14:paraId="6CF194BB" w14:textId="77777777" w:rsidTr="00C1510A">
        <w:trPr>
          <w:trHeight w:val="1417"/>
          <w:jc w:val="center"/>
        </w:trPr>
        <w:tc>
          <w:tcPr>
            <w:tcW w:w="1134" w:type="dxa"/>
            <w:shd w:val="clear" w:color="auto" w:fill="000000"/>
            <w:vAlign w:val="center"/>
          </w:tcPr>
          <w:p w14:paraId="23D189E8" w14:textId="77777777" w:rsidR="00BC288A" w:rsidRPr="0047248B" w:rsidRDefault="00BC288A" w:rsidP="00C1510A">
            <w:pPr>
              <w:pStyle w:val="a0"/>
              <w:rPr>
                <w:rtl/>
              </w:rPr>
            </w:pPr>
            <w:r>
              <w:rPr>
                <w:rtl/>
              </w:rPr>
              <w:br w:type="page"/>
            </w:r>
          </w:p>
        </w:tc>
        <w:tc>
          <w:tcPr>
            <w:tcW w:w="8164" w:type="dxa"/>
            <w:shd w:val="clear" w:color="auto" w:fill="000000"/>
            <w:vAlign w:val="center"/>
          </w:tcPr>
          <w:p w14:paraId="38A44EE4" w14:textId="77777777" w:rsidR="00BC288A" w:rsidRPr="00A450D4" w:rsidRDefault="00BC288A" w:rsidP="00C1510A">
            <w:pPr>
              <w:pStyle w:val="Heading4"/>
              <w:rPr>
                <w:color w:val="auto"/>
                <w:sz w:val="26"/>
                <w:szCs w:val="26"/>
                <w:rtl/>
              </w:rPr>
            </w:pPr>
            <w:bookmarkStart w:id="0" w:name="_Toc480854699"/>
            <w:bookmarkStart w:id="1" w:name="_Toc481076035"/>
            <w:r w:rsidRPr="00A450D4">
              <w:rPr>
                <w:rFonts w:hint="cs"/>
                <w:rtl/>
              </w:rPr>
              <w:t>خصائص جودة الهواء في المنطقة الصناعية بالتنعيم شمال مكة المكرمة</w:t>
            </w:r>
            <w:bookmarkEnd w:id="0"/>
            <w:bookmarkEnd w:id="1"/>
          </w:p>
        </w:tc>
        <w:tc>
          <w:tcPr>
            <w:tcW w:w="1134" w:type="dxa"/>
            <w:shd w:val="clear" w:color="auto" w:fill="000000"/>
            <w:vAlign w:val="center"/>
          </w:tcPr>
          <w:p w14:paraId="127350DB" w14:textId="77777777" w:rsidR="00BC288A" w:rsidRPr="002B57CA" w:rsidRDefault="00BC288A" w:rsidP="00C1510A">
            <w:pPr>
              <w:pStyle w:val="a0"/>
              <w:rPr>
                <w:rtl/>
              </w:rPr>
            </w:pPr>
          </w:p>
        </w:tc>
      </w:tr>
      <w:tr w:rsidR="00BC288A" w:rsidRPr="00EA0E56" w14:paraId="43900034" w14:textId="77777777" w:rsidTr="00C1510A">
        <w:trPr>
          <w:trHeight w:val="1563"/>
          <w:jc w:val="center"/>
        </w:trPr>
        <w:tc>
          <w:tcPr>
            <w:tcW w:w="1134" w:type="dxa"/>
            <w:shd w:val="clear" w:color="auto" w:fill="000000"/>
            <w:vAlign w:val="center"/>
          </w:tcPr>
          <w:p w14:paraId="0AE3CC76" w14:textId="77777777" w:rsidR="00BC288A" w:rsidRPr="00EA0E56" w:rsidRDefault="00BC288A" w:rsidP="00C1510A">
            <w:pPr>
              <w:pStyle w:val="a1"/>
              <w:rPr>
                <w:rtl/>
              </w:rPr>
            </w:pPr>
          </w:p>
        </w:tc>
        <w:tc>
          <w:tcPr>
            <w:tcW w:w="8164" w:type="dxa"/>
            <w:shd w:val="clear" w:color="auto" w:fill="000000"/>
            <w:vAlign w:val="center"/>
          </w:tcPr>
          <w:p w14:paraId="60278E87" w14:textId="77777777" w:rsidR="00BC288A" w:rsidRDefault="00BC288A" w:rsidP="00C1510A">
            <w:pPr>
              <w:pStyle w:val="Heading5"/>
              <w:rPr>
                <w:rtl/>
              </w:rPr>
            </w:pPr>
            <w:r w:rsidRPr="00A450D4">
              <w:rPr>
                <w:rFonts w:hint="cs"/>
                <w:rtl/>
              </w:rPr>
              <w:t>سيد منير</w:t>
            </w:r>
            <w:r w:rsidRPr="00DB0049">
              <w:rPr>
                <w:rFonts w:hint="cs"/>
                <w:vertAlign w:val="superscript"/>
                <w:rtl/>
              </w:rPr>
              <w:t>1</w:t>
            </w:r>
            <w:r>
              <w:rPr>
                <w:rFonts w:hint="cs"/>
                <w:rtl/>
              </w:rPr>
              <w:t>،</w:t>
            </w:r>
            <w:r w:rsidRPr="00A450D4">
              <w:rPr>
                <w:rFonts w:hint="cs"/>
                <w:rtl/>
              </w:rPr>
              <w:t xml:space="preserve"> تركي حبيب الله</w:t>
            </w:r>
            <w:r w:rsidRPr="00DB0049">
              <w:rPr>
                <w:rFonts w:hint="cs"/>
                <w:vertAlign w:val="superscript"/>
                <w:rtl/>
              </w:rPr>
              <w:t>1</w:t>
            </w:r>
            <w:r>
              <w:rPr>
                <w:rFonts w:hint="cs"/>
                <w:rtl/>
              </w:rPr>
              <w:t xml:space="preserve">، </w:t>
            </w:r>
            <w:r w:rsidRPr="00A450D4">
              <w:rPr>
                <w:rFonts w:hint="cs"/>
                <w:rtl/>
              </w:rPr>
              <w:t>عصام مرسي</w:t>
            </w:r>
            <w:r w:rsidRPr="00DB0049">
              <w:rPr>
                <w:rFonts w:hint="cs"/>
                <w:vertAlign w:val="superscript"/>
                <w:rtl/>
              </w:rPr>
              <w:t>1</w:t>
            </w:r>
            <w:r>
              <w:rPr>
                <w:rFonts w:hint="cs"/>
                <w:rtl/>
              </w:rPr>
              <w:t xml:space="preserve">، </w:t>
            </w:r>
            <w:r w:rsidRPr="00A450D4">
              <w:rPr>
                <w:rFonts w:hint="cs"/>
                <w:rtl/>
              </w:rPr>
              <w:t>احمد الهليل</w:t>
            </w:r>
            <w:r w:rsidRPr="00DB0049">
              <w:rPr>
                <w:rFonts w:hint="cs"/>
                <w:vertAlign w:val="superscript"/>
                <w:rtl/>
              </w:rPr>
              <w:t>2</w:t>
            </w:r>
            <w:r>
              <w:rPr>
                <w:rFonts w:hint="cs"/>
                <w:rtl/>
              </w:rPr>
              <w:t>، ر</w:t>
            </w:r>
            <w:r w:rsidRPr="00A450D4">
              <w:rPr>
                <w:rFonts w:hint="cs"/>
                <w:rtl/>
              </w:rPr>
              <w:t>يان مؤذن</w:t>
            </w:r>
            <w:r w:rsidRPr="00DB0049">
              <w:rPr>
                <w:rFonts w:hint="cs"/>
                <w:vertAlign w:val="superscript"/>
                <w:rtl/>
              </w:rPr>
              <w:t>2</w:t>
            </w:r>
            <w:r>
              <w:rPr>
                <w:rFonts w:hint="cs"/>
                <w:rtl/>
              </w:rPr>
              <w:t xml:space="preserve">، </w:t>
            </w:r>
            <w:r w:rsidRPr="00A450D4">
              <w:rPr>
                <w:rFonts w:hint="cs"/>
                <w:rtl/>
              </w:rPr>
              <w:t>محمد رجب</w:t>
            </w:r>
            <w:r w:rsidRPr="00DB0049">
              <w:rPr>
                <w:rFonts w:hint="cs"/>
                <w:vertAlign w:val="superscript"/>
                <w:rtl/>
              </w:rPr>
              <w:t>3</w:t>
            </w:r>
            <w:r>
              <w:rPr>
                <w:rFonts w:hint="cs"/>
                <w:rtl/>
              </w:rPr>
              <w:t xml:space="preserve">، </w:t>
            </w:r>
          </w:p>
          <w:p w14:paraId="6893ABB4" w14:textId="77777777" w:rsidR="00BC288A" w:rsidRPr="00DB0049" w:rsidRDefault="00BC288A" w:rsidP="00C1510A">
            <w:pPr>
              <w:pStyle w:val="Heading5"/>
              <w:rPr>
                <w:rtl/>
              </w:rPr>
            </w:pPr>
            <w:r w:rsidRPr="00A450D4">
              <w:rPr>
                <w:rFonts w:hint="cs"/>
                <w:rtl/>
              </w:rPr>
              <w:t>خلود فلاتة</w:t>
            </w:r>
            <w:r w:rsidRPr="00DB0049">
              <w:rPr>
                <w:rFonts w:hint="cs"/>
                <w:vertAlign w:val="superscript"/>
                <w:rtl/>
              </w:rPr>
              <w:t>3</w:t>
            </w:r>
            <w:r>
              <w:rPr>
                <w:rFonts w:hint="cs"/>
                <w:rtl/>
              </w:rPr>
              <w:t xml:space="preserve">، </w:t>
            </w:r>
            <w:r w:rsidRPr="00A450D4">
              <w:rPr>
                <w:rFonts w:hint="cs"/>
                <w:rtl/>
              </w:rPr>
              <w:t>فاطة السعد</w:t>
            </w:r>
            <w:r w:rsidRPr="00DB0049">
              <w:rPr>
                <w:rFonts w:hint="cs"/>
                <w:vertAlign w:val="superscript"/>
                <w:rtl/>
              </w:rPr>
              <w:t>3</w:t>
            </w:r>
            <w:r>
              <w:rPr>
                <w:rFonts w:hint="cs"/>
                <w:rtl/>
              </w:rPr>
              <w:t xml:space="preserve">، </w:t>
            </w:r>
            <w:r w:rsidRPr="00A450D4">
              <w:rPr>
                <w:rFonts w:hint="cs"/>
                <w:rtl/>
              </w:rPr>
              <w:t>بتول الشنبري</w:t>
            </w:r>
            <w:r w:rsidRPr="00DB0049">
              <w:rPr>
                <w:rFonts w:hint="cs"/>
                <w:vertAlign w:val="superscript"/>
                <w:rtl/>
              </w:rPr>
              <w:t>3</w:t>
            </w:r>
            <w:r>
              <w:rPr>
                <w:rFonts w:hint="cs"/>
                <w:rtl/>
              </w:rPr>
              <w:t xml:space="preserve">، </w:t>
            </w:r>
            <w:r w:rsidRPr="00A450D4">
              <w:rPr>
                <w:rFonts w:hint="cs"/>
                <w:color w:val="FF0000"/>
                <w:vertAlign w:val="superscript"/>
                <w:rtl/>
              </w:rPr>
              <w:t xml:space="preserve"> </w:t>
            </w:r>
            <w:r w:rsidRPr="00A450D4">
              <w:rPr>
                <w:rFonts w:hint="cs"/>
                <w:rtl/>
              </w:rPr>
              <w:t>الاء</w:t>
            </w:r>
            <w:r w:rsidRPr="00A450D4">
              <w:rPr>
                <w:rFonts w:hint="cs"/>
                <w:color w:val="FF0000"/>
                <w:rtl/>
              </w:rPr>
              <w:t xml:space="preserve"> </w:t>
            </w:r>
            <w:r w:rsidRPr="00A450D4">
              <w:rPr>
                <w:rFonts w:hint="cs"/>
                <w:rtl/>
              </w:rPr>
              <w:t>التويجري</w:t>
            </w:r>
            <w:r w:rsidRPr="00DB0049">
              <w:rPr>
                <w:rFonts w:hint="cs"/>
                <w:vertAlign w:val="superscript"/>
                <w:rtl/>
              </w:rPr>
              <w:t>3</w:t>
            </w:r>
          </w:p>
          <w:p w14:paraId="042F105B" w14:textId="77777777" w:rsidR="00BC288A" w:rsidRPr="00A450D4" w:rsidRDefault="00BC288A" w:rsidP="00C1510A">
            <w:pPr>
              <w:pStyle w:val="Heading5"/>
              <w:rPr>
                <w:rFonts w:hint="cs"/>
                <w:rtl/>
              </w:rPr>
            </w:pPr>
            <w:r w:rsidRPr="00A450D4">
              <w:rPr>
                <w:rFonts w:hint="cs"/>
                <w:rtl/>
              </w:rPr>
              <w:t>1. معهد خادم الحرمين الشريفين لأبحاث الحج والعمدة</w:t>
            </w:r>
          </w:p>
          <w:p w14:paraId="1C931F1E" w14:textId="77777777" w:rsidR="00BC288A" w:rsidRPr="00A450D4" w:rsidRDefault="00BC288A" w:rsidP="00C1510A">
            <w:pPr>
              <w:pStyle w:val="Heading5"/>
              <w:rPr>
                <w:rFonts w:hint="cs"/>
                <w:rtl/>
              </w:rPr>
            </w:pPr>
            <w:r w:rsidRPr="00A450D4">
              <w:rPr>
                <w:rFonts w:hint="cs"/>
                <w:rtl/>
              </w:rPr>
              <w:t>2. الهيئة السعودية للمدن الصناعية ومناطق التقنية</w:t>
            </w:r>
          </w:p>
          <w:p w14:paraId="531D943E" w14:textId="77777777" w:rsidR="00BC288A" w:rsidRPr="0047248B" w:rsidRDefault="00BC288A" w:rsidP="00C1510A">
            <w:pPr>
              <w:pStyle w:val="Heading5"/>
              <w:rPr>
                <w:rtl/>
              </w:rPr>
            </w:pPr>
            <w:r w:rsidRPr="00A450D4">
              <w:rPr>
                <w:rFonts w:hint="cs"/>
                <w:rtl/>
              </w:rPr>
              <w:t>3. جامعة الفيصل</w:t>
            </w:r>
          </w:p>
        </w:tc>
        <w:tc>
          <w:tcPr>
            <w:tcW w:w="1134" w:type="dxa"/>
            <w:shd w:val="clear" w:color="auto" w:fill="000000"/>
            <w:vAlign w:val="center"/>
          </w:tcPr>
          <w:p w14:paraId="30CD0044" w14:textId="77777777" w:rsidR="00BC288A" w:rsidRPr="00EA0E56" w:rsidRDefault="00BC288A" w:rsidP="00C1510A">
            <w:pPr>
              <w:pStyle w:val="a1"/>
              <w:rPr>
                <w:rtl/>
              </w:rPr>
            </w:pPr>
          </w:p>
        </w:tc>
      </w:tr>
    </w:tbl>
    <w:p w14:paraId="06649A05" w14:textId="77777777" w:rsidR="00BC288A" w:rsidRPr="0035357A" w:rsidRDefault="00BC288A" w:rsidP="00BC288A">
      <w:pPr>
        <w:pStyle w:val="a5"/>
        <w:rPr>
          <w:rFonts w:ascii="Adobe Devanagari" w:hAnsi="Adobe Devanagari" w:cs="Adobe Devanagari"/>
          <w:rtl/>
        </w:rPr>
      </w:pPr>
      <w:r w:rsidRPr="00631C25">
        <w:rPr>
          <w:rFonts w:hint="cs"/>
          <w:rtl/>
        </w:rPr>
        <w:t>ملخص البحث:</w:t>
      </w:r>
    </w:p>
    <w:p w14:paraId="5C755E19" w14:textId="77777777" w:rsidR="00BC288A" w:rsidRPr="00A450D4" w:rsidRDefault="00BC288A" w:rsidP="00BC288A">
      <w:pPr>
        <w:rPr>
          <w:rFonts w:eastAsia="Calibri"/>
          <w:rtl/>
          <w:lang w:val="en-GB"/>
        </w:rPr>
      </w:pPr>
      <w:r w:rsidRPr="00A450D4">
        <w:rPr>
          <w:rFonts w:eastAsia="Calibri"/>
          <w:rtl/>
          <w:lang w:val="en-GB"/>
        </w:rPr>
        <w:t>تهدف هذه الدراسة إلى مناقشة خصائص جودة الهواء في المنطقة الصناعية بالتنعيم شمال مدينة مكة المكرمة. تم تثبيت المحطة المتنقلة لقياس ملوثات الهواء على بعد 10 كلم من الحرم المكي الشريف شمال مدينة مكة المكرمة. تقوم هذه المحطة بقياس عناصر جودة الهواء وهي اكاسيد النتروجين، ثاني أكسيد النتروجين، أول أكسيد النتروجين، ثاني أكسيد الكبريت، الأوزون، الأتربة المستنشقة عند 10 ميكرون، بالإضافة إلى عناصر الطقس مثل سرعة وإتجاه الرياح، درجة الحرارة. تم تحليل جميع هذه العناصر لعام 2013م، حيث إتضح من خلال التحاليل الإحصائية بأن الأتربة المستنشقة هو الملوث الوحيد الذي تجاوز مستوى الحدود المسموح بها محلياً حسب نظام البيئة الصادر من هيئة الأرصاد وحماية البيئية (80 ميكروجرام/متر</w:t>
      </w:r>
      <w:r w:rsidRPr="00A450D4">
        <w:rPr>
          <w:rFonts w:eastAsia="Calibri"/>
          <w:vertAlign w:val="superscript"/>
          <w:rtl/>
          <w:lang w:val="en-GB"/>
        </w:rPr>
        <w:t>3</w:t>
      </w:r>
      <w:r w:rsidRPr="00A450D4">
        <w:rPr>
          <w:rFonts w:eastAsia="Calibri"/>
          <w:rtl/>
          <w:lang w:val="en-GB"/>
        </w:rPr>
        <w:t xml:space="preserve"> كمتوسط سنوي، 340 ميكروجرام/متر</w:t>
      </w:r>
      <w:r w:rsidRPr="00A450D4">
        <w:rPr>
          <w:rFonts w:eastAsia="Calibri"/>
          <w:vertAlign w:val="superscript"/>
          <w:rtl/>
          <w:lang w:val="en-GB"/>
        </w:rPr>
        <w:t>3</w:t>
      </w:r>
      <w:r w:rsidRPr="00A450D4">
        <w:rPr>
          <w:rFonts w:eastAsia="Calibri"/>
          <w:rtl/>
          <w:lang w:val="en-GB"/>
        </w:rPr>
        <w:t xml:space="preserve"> كمتوسط يومي). سجل المتوسط السنوي للأتربة المستنشقة 195 ميكروجرام/متر</w:t>
      </w:r>
      <w:r w:rsidRPr="00A450D4">
        <w:rPr>
          <w:rFonts w:eastAsia="Calibri"/>
          <w:vertAlign w:val="superscript"/>
          <w:rtl/>
          <w:lang w:val="en-GB"/>
        </w:rPr>
        <w:t xml:space="preserve">3 </w:t>
      </w:r>
      <w:r w:rsidRPr="00A450D4">
        <w:rPr>
          <w:rFonts w:eastAsia="Calibri"/>
          <w:rtl/>
          <w:lang w:val="en-GB"/>
        </w:rPr>
        <w:t>، في حين كان</w:t>
      </w:r>
      <w:r w:rsidRPr="00A450D4">
        <w:rPr>
          <w:rFonts w:eastAsia="Calibri"/>
          <w:vertAlign w:val="superscript"/>
          <w:rtl/>
          <w:lang w:val="en-GB"/>
        </w:rPr>
        <w:t xml:space="preserve"> </w:t>
      </w:r>
      <w:r w:rsidRPr="00A450D4">
        <w:rPr>
          <w:rFonts w:eastAsia="Calibri"/>
          <w:rtl/>
          <w:lang w:val="en-GB"/>
        </w:rPr>
        <w:t>المتوسط اليومي 550 وَ 479 وَ 442 وَ 403 وَ 396 وَ 365 وَ 358 وَ 352 ميكروجرام/متر</w:t>
      </w:r>
      <w:r w:rsidRPr="00A450D4">
        <w:rPr>
          <w:rFonts w:eastAsia="Calibri"/>
          <w:vertAlign w:val="superscript"/>
          <w:rtl/>
          <w:lang w:val="en-GB"/>
        </w:rPr>
        <w:t>3</w:t>
      </w:r>
      <w:r w:rsidRPr="00A450D4">
        <w:rPr>
          <w:rFonts w:eastAsia="Calibri"/>
          <w:rtl/>
          <w:lang w:val="en-GB"/>
        </w:rPr>
        <w:t xml:space="preserve"> وهذا بالطبع أعلى من الحد المسموح به. </w:t>
      </w:r>
    </w:p>
    <w:p w14:paraId="766088AB" w14:textId="4722DCF7" w:rsidR="007B3300" w:rsidRPr="00BC288A" w:rsidRDefault="007B3300" w:rsidP="00BC288A">
      <w:bookmarkStart w:id="2" w:name="_GoBack"/>
      <w:bookmarkEnd w:id="2"/>
    </w:p>
    <w:sectPr w:rsidR="007B3300" w:rsidRPr="00BC288A"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7FF62" w14:textId="77777777" w:rsidR="005C7AAD" w:rsidRPr="00EA0E56" w:rsidRDefault="005C7AAD" w:rsidP="00626B40">
      <w:pPr>
        <w:pStyle w:val="a1"/>
        <w:rPr>
          <w:rFonts w:ascii="Calibri" w:hAnsi="Calibri" w:cs="Arial"/>
        </w:rPr>
      </w:pPr>
      <w:r>
        <w:separator/>
      </w:r>
    </w:p>
  </w:endnote>
  <w:endnote w:type="continuationSeparator" w:id="0">
    <w:p w14:paraId="217233EE" w14:textId="77777777" w:rsidR="005C7AAD" w:rsidRPr="00EA0E56" w:rsidRDefault="005C7AAD"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9541F" w14:textId="77777777" w:rsidR="005C7AAD" w:rsidRPr="00EA0E56" w:rsidRDefault="005C7AAD" w:rsidP="00626B40">
      <w:pPr>
        <w:pStyle w:val="a1"/>
        <w:rPr>
          <w:rFonts w:ascii="Calibri" w:hAnsi="Calibri" w:cs="Arial"/>
        </w:rPr>
      </w:pPr>
      <w:r>
        <w:separator/>
      </w:r>
    </w:p>
  </w:footnote>
  <w:footnote w:type="continuationSeparator" w:id="0">
    <w:p w14:paraId="567D3170" w14:textId="77777777" w:rsidR="005C7AAD" w:rsidRPr="00EA0E56" w:rsidRDefault="005C7AAD"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C7AAD"/>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F382-0CE2-4ABD-82C0-E2228D56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1233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2020-01-27T16:06:00Z</dcterms:created>
  <dcterms:modified xsi:type="dcterms:W3CDTF">2020-01-27T16:06:00Z</dcterms:modified>
</cp:coreProperties>
</file>