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shd w:val="clear" w:color="auto" w:fill="000000"/>
        <w:tblLook w:val="04A0" w:firstRow="1" w:lastRow="0" w:firstColumn="1" w:lastColumn="0" w:noHBand="0" w:noVBand="1"/>
      </w:tblPr>
      <w:tblGrid>
        <w:gridCol w:w="1134"/>
        <w:gridCol w:w="8164"/>
        <w:gridCol w:w="1134"/>
      </w:tblGrid>
      <w:tr w:rsidR="00A60CA6" w:rsidRPr="00EA0E56" w14:paraId="17705EAB" w14:textId="77777777" w:rsidTr="00C1510A">
        <w:trPr>
          <w:trHeight w:val="1417"/>
          <w:jc w:val="center"/>
        </w:trPr>
        <w:tc>
          <w:tcPr>
            <w:tcW w:w="1134" w:type="dxa"/>
            <w:shd w:val="clear" w:color="auto" w:fill="000000"/>
            <w:vAlign w:val="center"/>
          </w:tcPr>
          <w:p w14:paraId="0999B3FB" w14:textId="77777777" w:rsidR="00A60CA6" w:rsidRPr="0047248B" w:rsidRDefault="00A60CA6" w:rsidP="00C1510A">
            <w:pPr>
              <w:pStyle w:val="a0"/>
              <w:rPr>
                <w:rtl/>
              </w:rPr>
            </w:pPr>
          </w:p>
        </w:tc>
        <w:tc>
          <w:tcPr>
            <w:tcW w:w="8164" w:type="dxa"/>
            <w:shd w:val="clear" w:color="auto" w:fill="000000"/>
            <w:vAlign w:val="center"/>
          </w:tcPr>
          <w:p w14:paraId="689A63C7" w14:textId="77777777" w:rsidR="00A60CA6" w:rsidRPr="00F155C8" w:rsidRDefault="00A60CA6" w:rsidP="00C1510A">
            <w:pPr>
              <w:pStyle w:val="Heading4"/>
              <w:rPr>
                <w:rtl/>
              </w:rPr>
            </w:pPr>
          </w:p>
          <w:p w14:paraId="05F2B327" w14:textId="77777777" w:rsidR="00A60CA6" w:rsidRPr="00F155C8" w:rsidRDefault="00A60CA6" w:rsidP="00C1510A">
            <w:pPr>
              <w:pStyle w:val="Heading4"/>
              <w:rPr>
                <w:sz w:val="34"/>
                <w:szCs w:val="32"/>
                <w:rtl/>
              </w:rPr>
            </w:pPr>
            <w:bookmarkStart w:id="0" w:name="_Toc481076041"/>
            <w:r w:rsidRPr="00027967">
              <w:rPr>
                <w:rtl/>
              </w:rPr>
              <w:t>الحج والعمرة للمرضي المصابين بالسرطان</w:t>
            </w:r>
            <w:bookmarkEnd w:id="0"/>
          </w:p>
        </w:tc>
        <w:tc>
          <w:tcPr>
            <w:tcW w:w="1134" w:type="dxa"/>
            <w:shd w:val="clear" w:color="auto" w:fill="000000"/>
            <w:vAlign w:val="center"/>
          </w:tcPr>
          <w:p w14:paraId="4ACF8D66" w14:textId="77777777" w:rsidR="00A60CA6" w:rsidRPr="002B57CA" w:rsidRDefault="00A60CA6" w:rsidP="00C1510A">
            <w:pPr>
              <w:pStyle w:val="a0"/>
              <w:rPr>
                <w:rtl/>
              </w:rPr>
            </w:pPr>
          </w:p>
        </w:tc>
      </w:tr>
      <w:tr w:rsidR="00A60CA6" w:rsidRPr="00EA0E56" w14:paraId="254ADF8C" w14:textId="77777777" w:rsidTr="00C1510A">
        <w:trPr>
          <w:trHeight w:val="1563"/>
          <w:jc w:val="center"/>
        </w:trPr>
        <w:tc>
          <w:tcPr>
            <w:tcW w:w="1134" w:type="dxa"/>
            <w:shd w:val="clear" w:color="auto" w:fill="000000"/>
            <w:vAlign w:val="center"/>
          </w:tcPr>
          <w:p w14:paraId="4CEC8D14" w14:textId="77777777" w:rsidR="00A60CA6" w:rsidRPr="00EA0E56" w:rsidRDefault="00A60CA6" w:rsidP="00C1510A">
            <w:pPr>
              <w:pStyle w:val="a1"/>
              <w:rPr>
                <w:rtl/>
              </w:rPr>
            </w:pPr>
          </w:p>
        </w:tc>
        <w:tc>
          <w:tcPr>
            <w:tcW w:w="8164" w:type="dxa"/>
            <w:shd w:val="clear" w:color="auto" w:fill="000000"/>
            <w:vAlign w:val="center"/>
          </w:tcPr>
          <w:p w14:paraId="29ED12A1" w14:textId="77777777" w:rsidR="00A60CA6" w:rsidRDefault="00A60CA6" w:rsidP="00C1510A">
            <w:pPr>
              <w:pStyle w:val="Heading5"/>
              <w:rPr>
                <w:rtl/>
              </w:rPr>
            </w:pPr>
            <w:r w:rsidRPr="00E0245F">
              <w:rPr>
                <w:rtl/>
              </w:rPr>
              <w:t>أحمد عبد المعبود علي زين الدين</w:t>
            </w:r>
            <w:r>
              <w:rPr>
                <w:rFonts w:hint="cs"/>
                <w:rtl/>
              </w:rPr>
              <w:t xml:space="preserve">، </w:t>
            </w:r>
            <w:r w:rsidRPr="00E0245F">
              <w:rPr>
                <w:rtl/>
              </w:rPr>
              <w:t>فاطمة محمد طه الحميدي</w:t>
            </w:r>
            <w:r>
              <w:rPr>
                <w:rFonts w:hint="cs"/>
                <w:rtl/>
              </w:rPr>
              <w:t xml:space="preserve">، </w:t>
            </w:r>
            <w:r w:rsidRPr="00E0245F">
              <w:rPr>
                <w:rtl/>
              </w:rPr>
              <w:t>وائل محمود يوسف محمد</w:t>
            </w:r>
          </w:p>
          <w:p w14:paraId="06F08694" w14:textId="77777777" w:rsidR="00A60CA6" w:rsidRPr="0047248B" w:rsidRDefault="00A60CA6" w:rsidP="00C1510A">
            <w:pPr>
              <w:pStyle w:val="Heading5"/>
              <w:rPr>
                <w:rtl/>
              </w:rPr>
            </w:pPr>
            <w:r w:rsidRPr="00E0245F">
              <w:rPr>
                <w:rtl/>
              </w:rPr>
              <w:t>مدينة الملك عبد الله الطبية بالعاصمة المقدسة</w:t>
            </w:r>
          </w:p>
        </w:tc>
        <w:tc>
          <w:tcPr>
            <w:tcW w:w="1134" w:type="dxa"/>
            <w:shd w:val="clear" w:color="auto" w:fill="000000"/>
            <w:vAlign w:val="center"/>
          </w:tcPr>
          <w:p w14:paraId="5467984F" w14:textId="77777777" w:rsidR="00A60CA6" w:rsidRPr="00EA0E56" w:rsidRDefault="00A60CA6" w:rsidP="00C1510A">
            <w:pPr>
              <w:pStyle w:val="a1"/>
              <w:rPr>
                <w:rtl/>
              </w:rPr>
            </w:pPr>
          </w:p>
        </w:tc>
      </w:tr>
    </w:tbl>
    <w:p w14:paraId="446ED753" w14:textId="77777777" w:rsidR="00A60CA6" w:rsidRPr="0035357A" w:rsidRDefault="00A60CA6" w:rsidP="00A60CA6">
      <w:pPr>
        <w:pStyle w:val="a5"/>
        <w:rPr>
          <w:rFonts w:ascii="Adobe Devanagari" w:hAnsi="Adobe Devanagari" w:cs="Adobe Devanagari"/>
          <w:rtl/>
        </w:rPr>
      </w:pPr>
      <w:r w:rsidRPr="00631C25">
        <w:rPr>
          <w:rFonts w:hint="cs"/>
          <w:rtl/>
        </w:rPr>
        <w:t>ملخص البحث:</w:t>
      </w:r>
    </w:p>
    <w:p w14:paraId="6B476058" w14:textId="77777777" w:rsidR="00A60CA6" w:rsidRPr="00FD4CAC" w:rsidRDefault="00A60CA6" w:rsidP="00A60CA6">
      <w:pPr>
        <w:pStyle w:val="a5"/>
        <w:rPr>
          <w:b w:val="0"/>
          <w:bCs w:val="0"/>
          <w:sz w:val="22"/>
          <w:szCs w:val="22"/>
          <w:rtl/>
          <w:lang w:bidi="ar-SA"/>
        </w:rPr>
      </w:pPr>
      <w:r w:rsidRPr="00FD4CAC">
        <w:rPr>
          <w:b w:val="0"/>
          <w:bCs w:val="0"/>
          <w:sz w:val="22"/>
          <w:szCs w:val="22"/>
          <w:rtl/>
          <w:lang w:bidi="ar-SA"/>
        </w:rPr>
        <w:t xml:space="preserve">الحج لبيت الله الحرام بمكة المكرمة هو ركن الإسلام الخامس، ويجب مرة واحدة في العمر علي من استطاع </w:t>
      </w:r>
      <w:r w:rsidRPr="00FD4CAC">
        <w:rPr>
          <w:rFonts w:hint="cs"/>
          <w:b w:val="0"/>
          <w:bCs w:val="0"/>
          <w:sz w:val="22"/>
          <w:szCs w:val="22"/>
          <w:rtl/>
          <w:lang w:bidi="ar-SA"/>
        </w:rPr>
        <w:t>إ</w:t>
      </w:r>
      <w:r w:rsidRPr="00FD4CAC">
        <w:rPr>
          <w:b w:val="0"/>
          <w:bCs w:val="0"/>
          <w:sz w:val="22"/>
          <w:szCs w:val="22"/>
          <w:rtl/>
          <w:lang w:bidi="ar-SA"/>
        </w:rPr>
        <w:t xml:space="preserve">ليه سبيلا، ويعيش ما يقرب من سبعة ملايين ونصف من المسلمين المصابين بالسرطان في الخمس سنوات الأخيرة، ويتساءل بعضهم </w:t>
      </w:r>
      <w:r w:rsidRPr="00FD4CAC">
        <w:rPr>
          <w:rFonts w:hint="cs"/>
          <w:b w:val="0"/>
          <w:bCs w:val="0"/>
          <w:sz w:val="22"/>
          <w:szCs w:val="22"/>
          <w:rtl/>
          <w:lang w:bidi="ar-SA"/>
        </w:rPr>
        <w:t>:</w:t>
      </w:r>
      <w:r w:rsidRPr="00FD4CAC">
        <w:rPr>
          <w:b w:val="0"/>
          <w:bCs w:val="0"/>
          <w:sz w:val="22"/>
          <w:szCs w:val="22"/>
          <w:rtl/>
          <w:lang w:bidi="ar-SA"/>
        </w:rPr>
        <w:t>"هل من الممكن أن نحج أو نعتمر أم أن هناك موانع ومحاذير طبية؟".</w:t>
      </w:r>
    </w:p>
    <w:p w14:paraId="2C47FDF7" w14:textId="77777777" w:rsidR="00A60CA6" w:rsidRPr="00FD4CAC" w:rsidRDefault="00A60CA6" w:rsidP="00A60CA6">
      <w:pPr>
        <w:pStyle w:val="a5"/>
        <w:rPr>
          <w:b w:val="0"/>
          <w:bCs w:val="0"/>
          <w:sz w:val="22"/>
          <w:szCs w:val="22"/>
          <w:rtl/>
          <w:lang w:bidi="ar-SA"/>
        </w:rPr>
      </w:pPr>
      <w:r w:rsidRPr="00FD4CAC">
        <w:rPr>
          <w:b w:val="0"/>
          <w:bCs w:val="0"/>
          <w:sz w:val="22"/>
          <w:szCs w:val="22"/>
          <w:rtl/>
          <w:lang w:bidi="ar-SA"/>
        </w:rPr>
        <w:t>ومن المؤكد أن التجمعات الدينية الكبيرة كالحج والعمرة لها فوائد كبيرة وعديدة، لكنها في الوقت نفسه تنط</w:t>
      </w:r>
      <w:r w:rsidRPr="00FD4CAC">
        <w:rPr>
          <w:rFonts w:hint="cs"/>
          <w:b w:val="0"/>
          <w:bCs w:val="0"/>
          <w:sz w:val="22"/>
          <w:szCs w:val="22"/>
          <w:rtl/>
          <w:lang w:bidi="ar-SA"/>
        </w:rPr>
        <w:t>ل</w:t>
      </w:r>
      <w:r w:rsidRPr="00FD4CAC">
        <w:rPr>
          <w:b w:val="0"/>
          <w:bCs w:val="0"/>
          <w:sz w:val="22"/>
          <w:szCs w:val="22"/>
          <w:rtl/>
          <w:lang w:bidi="ar-SA"/>
        </w:rPr>
        <w:t>ي علي بعض المخاطر الطبية التي تصنف إلي تلك القابلة لل</w:t>
      </w:r>
      <w:r w:rsidRPr="00FD4CAC">
        <w:rPr>
          <w:rFonts w:hint="cs"/>
          <w:b w:val="0"/>
          <w:bCs w:val="0"/>
          <w:sz w:val="22"/>
          <w:szCs w:val="22"/>
          <w:rtl/>
          <w:lang w:bidi="ar-SA"/>
        </w:rPr>
        <w:t>ا</w:t>
      </w:r>
      <w:r w:rsidRPr="00FD4CAC">
        <w:rPr>
          <w:b w:val="0"/>
          <w:bCs w:val="0"/>
          <w:sz w:val="22"/>
          <w:szCs w:val="22"/>
          <w:rtl/>
          <w:lang w:bidi="ar-SA"/>
        </w:rPr>
        <w:t>نتقال أو العدوي والأخري الغير قابلة لل</w:t>
      </w:r>
      <w:r w:rsidRPr="00FD4CAC">
        <w:rPr>
          <w:rFonts w:hint="cs"/>
          <w:b w:val="0"/>
          <w:bCs w:val="0"/>
          <w:sz w:val="22"/>
          <w:szCs w:val="22"/>
          <w:rtl/>
          <w:lang w:bidi="ar-SA"/>
        </w:rPr>
        <w:t>ا</w:t>
      </w:r>
      <w:r w:rsidRPr="00FD4CAC">
        <w:rPr>
          <w:b w:val="0"/>
          <w:bCs w:val="0"/>
          <w:sz w:val="22"/>
          <w:szCs w:val="22"/>
          <w:rtl/>
          <w:lang w:bidi="ar-SA"/>
        </w:rPr>
        <w:t xml:space="preserve">نتقال أو العدوي ، فأما المخاطر الصحية </w:t>
      </w:r>
      <w:r w:rsidRPr="00FD4CAC">
        <w:rPr>
          <w:rFonts w:hint="cs"/>
          <w:b w:val="0"/>
          <w:bCs w:val="0"/>
          <w:sz w:val="22"/>
          <w:szCs w:val="22"/>
          <w:rtl/>
          <w:lang w:bidi="ar-SA"/>
        </w:rPr>
        <w:t>ال</w:t>
      </w:r>
      <w:r w:rsidRPr="00FD4CAC">
        <w:rPr>
          <w:b w:val="0"/>
          <w:bCs w:val="0"/>
          <w:sz w:val="22"/>
          <w:szCs w:val="22"/>
          <w:rtl/>
          <w:lang w:bidi="ar-SA"/>
        </w:rPr>
        <w:t>غير قابلة لل</w:t>
      </w:r>
      <w:r w:rsidRPr="00FD4CAC">
        <w:rPr>
          <w:rFonts w:hint="cs"/>
          <w:b w:val="0"/>
          <w:bCs w:val="0"/>
          <w:sz w:val="22"/>
          <w:szCs w:val="22"/>
          <w:rtl/>
          <w:lang w:bidi="ar-SA"/>
        </w:rPr>
        <w:t>ا</w:t>
      </w:r>
      <w:r w:rsidRPr="00FD4CAC">
        <w:rPr>
          <w:b w:val="0"/>
          <w:bCs w:val="0"/>
          <w:sz w:val="22"/>
          <w:szCs w:val="22"/>
          <w:rtl/>
          <w:lang w:bidi="ar-SA"/>
        </w:rPr>
        <w:t xml:space="preserve">نتقال فقد يستوي فيها مرضي السرطان مع غيرهم، وأما المخاطر الصحية </w:t>
      </w:r>
      <w:r w:rsidRPr="00FD4CAC">
        <w:rPr>
          <w:rFonts w:hint="cs"/>
          <w:b w:val="0"/>
          <w:bCs w:val="0"/>
          <w:sz w:val="22"/>
          <w:szCs w:val="22"/>
          <w:rtl/>
          <w:lang w:bidi="ar-SA"/>
        </w:rPr>
        <w:t>ال</w:t>
      </w:r>
      <w:r w:rsidRPr="00FD4CAC">
        <w:rPr>
          <w:b w:val="0"/>
          <w:bCs w:val="0"/>
          <w:sz w:val="22"/>
          <w:szCs w:val="22"/>
          <w:rtl/>
          <w:lang w:bidi="ar-SA"/>
        </w:rPr>
        <w:t>قابلة لل</w:t>
      </w:r>
      <w:r w:rsidRPr="00FD4CAC">
        <w:rPr>
          <w:rFonts w:hint="cs"/>
          <w:b w:val="0"/>
          <w:bCs w:val="0"/>
          <w:sz w:val="22"/>
          <w:szCs w:val="22"/>
          <w:rtl/>
          <w:lang w:bidi="ar-SA"/>
        </w:rPr>
        <w:t>ا</w:t>
      </w:r>
      <w:r w:rsidRPr="00FD4CAC">
        <w:rPr>
          <w:b w:val="0"/>
          <w:bCs w:val="0"/>
          <w:sz w:val="22"/>
          <w:szCs w:val="22"/>
          <w:rtl/>
          <w:lang w:bidi="ar-SA"/>
        </w:rPr>
        <w:t>نتقال فتوثر في مرضي السطان أكثر من غيرهم.</w:t>
      </w:r>
    </w:p>
    <w:p w14:paraId="60E6B915" w14:textId="77777777" w:rsidR="00A60CA6" w:rsidRPr="00FD4CAC" w:rsidRDefault="00A60CA6" w:rsidP="00A60CA6">
      <w:pPr>
        <w:pStyle w:val="a5"/>
        <w:rPr>
          <w:b w:val="0"/>
          <w:bCs w:val="0"/>
          <w:sz w:val="22"/>
          <w:szCs w:val="22"/>
          <w:rtl/>
          <w:lang w:bidi="ar-SA"/>
        </w:rPr>
      </w:pPr>
      <w:r w:rsidRPr="00FD4CAC">
        <w:rPr>
          <w:b w:val="0"/>
          <w:bCs w:val="0"/>
          <w:sz w:val="22"/>
          <w:szCs w:val="22"/>
          <w:rtl/>
          <w:lang w:bidi="ar-SA"/>
        </w:rPr>
        <w:t>إن التأخير أو ال</w:t>
      </w:r>
      <w:r w:rsidRPr="00FD4CAC">
        <w:rPr>
          <w:rFonts w:hint="cs"/>
          <w:b w:val="0"/>
          <w:bCs w:val="0"/>
          <w:sz w:val="22"/>
          <w:szCs w:val="22"/>
          <w:rtl/>
          <w:lang w:bidi="ar-SA"/>
        </w:rPr>
        <w:t>ا</w:t>
      </w:r>
      <w:r w:rsidRPr="00FD4CAC">
        <w:rPr>
          <w:b w:val="0"/>
          <w:bCs w:val="0"/>
          <w:sz w:val="22"/>
          <w:szCs w:val="22"/>
          <w:rtl/>
          <w:lang w:bidi="ar-SA"/>
        </w:rPr>
        <w:t xml:space="preserve">نقطاع عن العلاجات الخاصة بمرض السرطان قد ينطلي علي مخاطر كبيرة، لذا فلا ينصح به </w:t>
      </w:r>
      <w:r w:rsidRPr="00FD4CAC">
        <w:rPr>
          <w:rFonts w:hint="cs"/>
          <w:b w:val="0"/>
          <w:bCs w:val="0"/>
          <w:sz w:val="22"/>
          <w:szCs w:val="22"/>
          <w:rtl/>
          <w:lang w:bidi="ar-SA"/>
        </w:rPr>
        <w:t>إ</w:t>
      </w:r>
      <w:r w:rsidRPr="00FD4CAC">
        <w:rPr>
          <w:b w:val="0"/>
          <w:bCs w:val="0"/>
          <w:sz w:val="22"/>
          <w:szCs w:val="22"/>
          <w:rtl/>
          <w:lang w:bidi="ar-SA"/>
        </w:rPr>
        <w:t>ذا كان الهدف من هذه العلاجات الشفاء ومنع ارتداد المرض _بإذن الله- ، وكذلك لا ينصح بها إذا كان السرطان متوحش</w:t>
      </w:r>
      <w:r w:rsidRPr="00FD4CAC">
        <w:rPr>
          <w:rFonts w:hint="cs"/>
          <w:b w:val="0"/>
          <w:bCs w:val="0"/>
          <w:sz w:val="22"/>
          <w:szCs w:val="22"/>
          <w:rtl/>
          <w:lang w:bidi="ar-SA"/>
        </w:rPr>
        <w:t>ً</w:t>
      </w:r>
      <w:r w:rsidRPr="00FD4CAC">
        <w:rPr>
          <w:b w:val="0"/>
          <w:bCs w:val="0"/>
          <w:sz w:val="22"/>
          <w:szCs w:val="22"/>
          <w:rtl/>
          <w:lang w:bidi="ar-SA"/>
        </w:rPr>
        <w:t>ا، أو في مرحلة متأخرة، أو سريع ال</w:t>
      </w:r>
      <w:r w:rsidRPr="00FD4CAC">
        <w:rPr>
          <w:rFonts w:hint="cs"/>
          <w:b w:val="0"/>
          <w:bCs w:val="0"/>
          <w:sz w:val="22"/>
          <w:szCs w:val="22"/>
          <w:rtl/>
          <w:lang w:bidi="ar-SA"/>
        </w:rPr>
        <w:t>ا</w:t>
      </w:r>
      <w:r w:rsidRPr="00FD4CAC">
        <w:rPr>
          <w:b w:val="0"/>
          <w:bCs w:val="0"/>
          <w:sz w:val="22"/>
          <w:szCs w:val="22"/>
          <w:rtl/>
          <w:lang w:bidi="ar-SA"/>
        </w:rPr>
        <w:t>رتداد وال</w:t>
      </w:r>
      <w:r w:rsidRPr="00FD4CAC">
        <w:rPr>
          <w:rFonts w:hint="cs"/>
          <w:b w:val="0"/>
          <w:bCs w:val="0"/>
          <w:sz w:val="22"/>
          <w:szCs w:val="22"/>
          <w:rtl/>
          <w:lang w:bidi="ar-SA"/>
        </w:rPr>
        <w:t>ا</w:t>
      </w:r>
      <w:r w:rsidRPr="00FD4CAC">
        <w:rPr>
          <w:b w:val="0"/>
          <w:bCs w:val="0"/>
          <w:sz w:val="22"/>
          <w:szCs w:val="22"/>
          <w:rtl/>
          <w:lang w:bidi="ar-SA"/>
        </w:rPr>
        <w:t>نتشار. ويسمح لمرضي السرطان ذوي الحالات المستقرة بالحج والعمرة بعد اكتمال علاجهم بثلاثة إلي ستة أشهر ولا يعانون من استمرار بعض المضاعفات الجانبية خصوص</w:t>
      </w:r>
      <w:r w:rsidRPr="00FD4CAC">
        <w:rPr>
          <w:rFonts w:hint="cs"/>
          <w:b w:val="0"/>
          <w:bCs w:val="0"/>
          <w:sz w:val="22"/>
          <w:szCs w:val="22"/>
          <w:rtl/>
          <w:lang w:bidi="ar-SA"/>
        </w:rPr>
        <w:t>ً</w:t>
      </w:r>
      <w:r w:rsidRPr="00FD4CAC">
        <w:rPr>
          <w:b w:val="0"/>
          <w:bCs w:val="0"/>
          <w:sz w:val="22"/>
          <w:szCs w:val="22"/>
          <w:rtl/>
          <w:lang w:bidi="ar-SA"/>
        </w:rPr>
        <w:t xml:space="preserve">ا انخفاض المناعة وهبوط وظائف نخاع العظام، وقد يسمح بالحج و العمرة للمرضي الذين يتلقون علاجات عن طريق الفم كالهرمونات أو العلاجات الموجهة مع عدم انقطاعهم عنها. وقد يؤخر أو يقطع العلاج التلطيفي لتمكين مريض السرطان المصر علي تأدية الحج أو العمرة ولكن بعد مناقشة مستفيضة بين الطبيب والمريض </w:t>
      </w:r>
      <w:r w:rsidRPr="00FD4CAC">
        <w:rPr>
          <w:rFonts w:hint="cs"/>
          <w:b w:val="0"/>
          <w:bCs w:val="0"/>
          <w:sz w:val="22"/>
          <w:szCs w:val="22"/>
          <w:rtl/>
          <w:lang w:bidi="ar-SA"/>
        </w:rPr>
        <w:t>آ</w:t>
      </w:r>
      <w:r w:rsidRPr="00FD4CAC">
        <w:rPr>
          <w:b w:val="0"/>
          <w:bCs w:val="0"/>
          <w:sz w:val="22"/>
          <w:szCs w:val="22"/>
          <w:rtl/>
          <w:lang w:bidi="ar-SA"/>
        </w:rPr>
        <w:t>خذين في ال</w:t>
      </w:r>
      <w:r w:rsidRPr="00FD4CAC">
        <w:rPr>
          <w:rFonts w:hint="cs"/>
          <w:b w:val="0"/>
          <w:bCs w:val="0"/>
          <w:sz w:val="22"/>
          <w:szCs w:val="22"/>
          <w:rtl/>
          <w:lang w:bidi="ar-SA"/>
        </w:rPr>
        <w:t>ا</w:t>
      </w:r>
      <w:r w:rsidRPr="00FD4CAC">
        <w:rPr>
          <w:b w:val="0"/>
          <w:bCs w:val="0"/>
          <w:sz w:val="22"/>
          <w:szCs w:val="22"/>
          <w:rtl/>
          <w:lang w:bidi="ar-SA"/>
        </w:rPr>
        <w:t>عتبار أهداف العلاج ورغبات المريض وأولوياته.</w:t>
      </w:r>
    </w:p>
    <w:p w14:paraId="0E5737FE" w14:textId="77777777" w:rsidR="00A60CA6" w:rsidRPr="00FD4CAC" w:rsidRDefault="00A60CA6" w:rsidP="00A60CA6">
      <w:pPr>
        <w:pStyle w:val="a5"/>
        <w:rPr>
          <w:b w:val="0"/>
          <w:bCs w:val="0"/>
          <w:sz w:val="22"/>
          <w:szCs w:val="22"/>
          <w:rtl/>
          <w:lang w:bidi="ar-SA"/>
        </w:rPr>
      </w:pPr>
      <w:r w:rsidRPr="00FD4CAC">
        <w:rPr>
          <w:b w:val="0"/>
          <w:bCs w:val="0"/>
          <w:sz w:val="22"/>
          <w:szCs w:val="22"/>
          <w:rtl/>
          <w:lang w:bidi="ar-SA"/>
        </w:rPr>
        <w:t>وعلي مريض السرطان الذاهب للحج أو العمرة أن يخضع لفحص طبي دقيق، وأن يتم توعيته وتعليمه كل الإرشادات الصحية ال</w:t>
      </w:r>
      <w:r w:rsidRPr="00FD4CAC">
        <w:rPr>
          <w:rFonts w:hint="cs"/>
          <w:b w:val="0"/>
          <w:bCs w:val="0"/>
          <w:sz w:val="22"/>
          <w:szCs w:val="22"/>
          <w:rtl/>
          <w:lang w:bidi="ar-SA"/>
        </w:rPr>
        <w:t>م</w:t>
      </w:r>
      <w:r w:rsidRPr="00FD4CAC">
        <w:rPr>
          <w:b w:val="0"/>
          <w:bCs w:val="0"/>
          <w:sz w:val="22"/>
          <w:szCs w:val="22"/>
          <w:rtl/>
          <w:lang w:bidi="ar-SA"/>
        </w:rPr>
        <w:t>همة، وأن يحمل تقرير</w:t>
      </w:r>
      <w:r w:rsidRPr="00FD4CAC">
        <w:rPr>
          <w:rFonts w:hint="cs"/>
          <w:b w:val="0"/>
          <w:bCs w:val="0"/>
          <w:sz w:val="22"/>
          <w:szCs w:val="22"/>
          <w:rtl/>
          <w:lang w:bidi="ar-SA"/>
        </w:rPr>
        <w:t>ً</w:t>
      </w:r>
      <w:r w:rsidRPr="00FD4CAC">
        <w:rPr>
          <w:b w:val="0"/>
          <w:bCs w:val="0"/>
          <w:sz w:val="22"/>
          <w:szCs w:val="22"/>
          <w:rtl/>
          <w:lang w:bidi="ar-SA"/>
        </w:rPr>
        <w:t>ا طبي</w:t>
      </w:r>
      <w:r w:rsidRPr="00FD4CAC">
        <w:rPr>
          <w:rFonts w:hint="cs"/>
          <w:b w:val="0"/>
          <w:bCs w:val="0"/>
          <w:sz w:val="22"/>
          <w:szCs w:val="22"/>
          <w:rtl/>
          <w:lang w:bidi="ar-SA"/>
        </w:rPr>
        <w:t>ًّ</w:t>
      </w:r>
      <w:r w:rsidRPr="00FD4CAC">
        <w:rPr>
          <w:b w:val="0"/>
          <w:bCs w:val="0"/>
          <w:sz w:val="22"/>
          <w:szCs w:val="22"/>
          <w:rtl/>
          <w:lang w:bidi="ar-SA"/>
        </w:rPr>
        <w:t>ا مفصل</w:t>
      </w:r>
      <w:r w:rsidRPr="00FD4CAC">
        <w:rPr>
          <w:rFonts w:hint="cs"/>
          <w:b w:val="0"/>
          <w:bCs w:val="0"/>
          <w:sz w:val="22"/>
          <w:szCs w:val="22"/>
          <w:rtl/>
          <w:lang w:bidi="ar-SA"/>
        </w:rPr>
        <w:t>ً</w:t>
      </w:r>
      <w:r w:rsidRPr="00FD4CAC">
        <w:rPr>
          <w:b w:val="0"/>
          <w:bCs w:val="0"/>
          <w:sz w:val="22"/>
          <w:szCs w:val="22"/>
          <w:rtl/>
          <w:lang w:bidi="ar-SA"/>
        </w:rPr>
        <w:t>ا باللغة الإنجليزية، وعليه أن يتلق</w:t>
      </w:r>
      <w:r w:rsidRPr="00FD4CAC">
        <w:rPr>
          <w:rFonts w:hint="cs"/>
          <w:b w:val="0"/>
          <w:bCs w:val="0"/>
          <w:sz w:val="22"/>
          <w:szCs w:val="22"/>
          <w:rtl/>
          <w:lang w:bidi="ar-SA"/>
        </w:rPr>
        <w:t>ى</w:t>
      </w:r>
      <w:r w:rsidRPr="00FD4CAC">
        <w:rPr>
          <w:b w:val="0"/>
          <w:bCs w:val="0"/>
          <w:sz w:val="22"/>
          <w:szCs w:val="22"/>
          <w:rtl/>
          <w:lang w:bidi="ar-SA"/>
        </w:rPr>
        <w:t xml:space="preserve"> التطعيمات المناسبة لحالته، وقد يزود ببعض مضادات الميكروبات لاستعمالها وقائي</w:t>
      </w:r>
      <w:r w:rsidRPr="00FD4CAC">
        <w:rPr>
          <w:rFonts w:hint="cs"/>
          <w:b w:val="0"/>
          <w:bCs w:val="0"/>
          <w:sz w:val="22"/>
          <w:szCs w:val="22"/>
          <w:rtl/>
          <w:lang w:bidi="ar-SA"/>
        </w:rPr>
        <w:t>ًّ</w:t>
      </w:r>
      <w:r w:rsidRPr="00FD4CAC">
        <w:rPr>
          <w:b w:val="0"/>
          <w:bCs w:val="0"/>
          <w:sz w:val="22"/>
          <w:szCs w:val="22"/>
          <w:rtl/>
          <w:lang w:bidi="ar-SA"/>
        </w:rPr>
        <w:t>ا.</w:t>
      </w:r>
    </w:p>
    <w:p w14:paraId="430BCB30" w14:textId="77777777" w:rsidR="00A60CA6" w:rsidRPr="00FD4CAC" w:rsidRDefault="00A60CA6" w:rsidP="00A60CA6">
      <w:pPr>
        <w:pStyle w:val="a5"/>
        <w:rPr>
          <w:b w:val="0"/>
          <w:bCs w:val="0"/>
          <w:sz w:val="22"/>
          <w:szCs w:val="22"/>
          <w:rtl/>
          <w:lang w:bidi="ar-SA"/>
        </w:rPr>
      </w:pPr>
      <w:r w:rsidRPr="00FD4CAC">
        <w:rPr>
          <w:b w:val="0"/>
          <w:bCs w:val="0"/>
          <w:sz w:val="22"/>
          <w:szCs w:val="22"/>
          <w:rtl/>
          <w:lang w:bidi="ar-SA"/>
        </w:rPr>
        <w:t>وينصح مرضي السرطان بالابتعاد عن الزحام وتأدية المشاعر ليل</w:t>
      </w:r>
      <w:r w:rsidRPr="00FD4CAC">
        <w:rPr>
          <w:rFonts w:hint="cs"/>
          <w:b w:val="0"/>
          <w:bCs w:val="0"/>
          <w:sz w:val="22"/>
          <w:szCs w:val="22"/>
          <w:rtl/>
          <w:lang w:bidi="ar-SA"/>
        </w:rPr>
        <w:t>ً</w:t>
      </w:r>
      <w:r w:rsidRPr="00FD4CAC">
        <w:rPr>
          <w:b w:val="0"/>
          <w:bCs w:val="0"/>
          <w:sz w:val="22"/>
          <w:szCs w:val="22"/>
          <w:rtl/>
          <w:lang w:bidi="ar-SA"/>
        </w:rPr>
        <w:t>ا و توكيل ال</w:t>
      </w:r>
      <w:r w:rsidRPr="00FD4CAC">
        <w:rPr>
          <w:rFonts w:hint="cs"/>
          <w:b w:val="0"/>
          <w:bCs w:val="0"/>
          <w:sz w:val="22"/>
          <w:szCs w:val="22"/>
          <w:rtl/>
          <w:lang w:bidi="ar-SA"/>
        </w:rPr>
        <w:t>آ</w:t>
      </w:r>
      <w:r w:rsidRPr="00FD4CAC">
        <w:rPr>
          <w:b w:val="0"/>
          <w:bCs w:val="0"/>
          <w:sz w:val="22"/>
          <w:szCs w:val="22"/>
          <w:rtl/>
          <w:lang w:bidi="ar-SA"/>
        </w:rPr>
        <w:t>خرين ببعض أعمال الحج وتقليل مدة مكوثهم في أماكن الحج ما أمكن.</w:t>
      </w:r>
    </w:p>
    <w:p w14:paraId="367EC7F4" w14:textId="77777777" w:rsidR="00A60CA6" w:rsidRDefault="00A60CA6" w:rsidP="00A60CA6">
      <w:pPr>
        <w:rPr>
          <w:rtl/>
        </w:rPr>
      </w:pPr>
    </w:p>
    <w:p w14:paraId="766088AB" w14:textId="152F12B1" w:rsidR="007B3300" w:rsidRPr="00A60CA6" w:rsidRDefault="007B3300" w:rsidP="00A60CA6">
      <w:bookmarkStart w:id="1" w:name="_GoBack"/>
      <w:bookmarkEnd w:id="1"/>
    </w:p>
    <w:sectPr w:rsidR="007B3300" w:rsidRPr="00A60CA6"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11A7" w14:textId="77777777" w:rsidR="00550552" w:rsidRPr="00EA0E56" w:rsidRDefault="00550552" w:rsidP="00626B40">
      <w:pPr>
        <w:pStyle w:val="a1"/>
        <w:rPr>
          <w:rFonts w:ascii="Calibri" w:hAnsi="Calibri" w:cs="Arial"/>
        </w:rPr>
      </w:pPr>
      <w:r>
        <w:separator/>
      </w:r>
    </w:p>
  </w:endnote>
  <w:endnote w:type="continuationSeparator" w:id="0">
    <w:p w14:paraId="241008F3" w14:textId="77777777" w:rsidR="00550552" w:rsidRPr="00EA0E56" w:rsidRDefault="00550552"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B3C8398" w14:textId="77777777" w:rsidTr="005B4EF5">
      <w:trPr>
        <w:trHeight w:val="278"/>
      </w:trPr>
      <w:tc>
        <w:tcPr>
          <w:tcW w:w="850" w:type="dxa"/>
          <w:tcBorders>
            <w:top w:val="dotted" w:sz="4" w:space="0" w:color="auto"/>
            <w:left w:val="nil"/>
            <w:bottom w:val="nil"/>
            <w:right w:val="nil"/>
          </w:tcBorders>
          <w:shd w:val="clear" w:color="auto" w:fill="000000"/>
          <w:vAlign w:val="center"/>
        </w:tcPr>
        <w:p w14:paraId="450CC562"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5FD23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4B9121CE"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0373F5B" w14:textId="77777777" w:rsidTr="005B4EF5">
      <w:trPr>
        <w:trHeight w:val="278"/>
      </w:trPr>
      <w:tc>
        <w:tcPr>
          <w:tcW w:w="7455" w:type="dxa"/>
          <w:tcBorders>
            <w:top w:val="dotted" w:sz="4" w:space="0" w:color="auto"/>
            <w:left w:val="nil"/>
            <w:bottom w:val="nil"/>
            <w:right w:val="nil"/>
          </w:tcBorders>
          <w:shd w:val="clear" w:color="auto" w:fill="auto"/>
          <w:vAlign w:val="center"/>
        </w:tcPr>
        <w:p w14:paraId="0FBCCA21"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58A2FFAC"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2863FA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F610" w14:textId="77777777" w:rsidR="00550552" w:rsidRPr="00EA0E56" w:rsidRDefault="00550552" w:rsidP="00626B40">
      <w:pPr>
        <w:pStyle w:val="a1"/>
        <w:rPr>
          <w:rFonts w:ascii="Calibri" w:hAnsi="Calibri" w:cs="Arial"/>
        </w:rPr>
      </w:pPr>
      <w:r>
        <w:separator/>
      </w:r>
    </w:p>
  </w:footnote>
  <w:footnote w:type="continuationSeparator" w:id="0">
    <w:p w14:paraId="11111C7C" w14:textId="77777777" w:rsidR="00550552" w:rsidRPr="00EA0E56" w:rsidRDefault="00550552"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78D7"/>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725C"/>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0552"/>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B7F92"/>
    <w:rsid w:val="006C2293"/>
    <w:rsid w:val="006C512D"/>
    <w:rsid w:val="006D66F4"/>
    <w:rsid w:val="006E00A5"/>
    <w:rsid w:val="006E5F7B"/>
    <w:rsid w:val="006E60B6"/>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1ED0"/>
    <w:rsid w:val="00A15DED"/>
    <w:rsid w:val="00A1724B"/>
    <w:rsid w:val="00A244E3"/>
    <w:rsid w:val="00A25DDF"/>
    <w:rsid w:val="00A31102"/>
    <w:rsid w:val="00A365A6"/>
    <w:rsid w:val="00A40BA1"/>
    <w:rsid w:val="00A421BD"/>
    <w:rsid w:val="00A450D4"/>
    <w:rsid w:val="00A5284A"/>
    <w:rsid w:val="00A5597B"/>
    <w:rsid w:val="00A60993"/>
    <w:rsid w:val="00A60CA6"/>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288A"/>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96702"/>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319"/>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3C9E"/>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CDD0"/>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C96702"/>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C96702"/>
    <w:pPr>
      <w:bidi w:val="0"/>
      <w:spacing w:after="160" w:line="240" w:lineRule="exact"/>
    </w:pPr>
    <w:rPr>
      <w:rFonts w:ascii="Verdana" w:eastAsia="SimSun" w:hAnsi="Verdana" w:cs="Times New Roman"/>
      <w:sz w:val="20"/>
      <w:szCs w:val="20"/>
    </w:rPr>
  </w:style>
  <w:style w:type="character" w:customStyle="1" w:styleId="date">
    <w:name w:val="date"/>
    <w:rsid w:val="00C96702"/>
  </w:style>
  <w:style w:type="table" w:styleId="GridTable5Dark-Accent5">
    <w:name w:val="Grid Table 5 Dark Accent 5"/>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C9670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C967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C967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0EEC-6CA7-4837-BFEF-7104C176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1949</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2020-01-28T05:34:00Z</dcterms:created>
  <dcterms:modified xsi:type="dcterms:W3CDTF">2020-01-28T05:34:00Z</dcterms:modified>
</cp:coreProperties>
</file>