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432" w:type="dxa"/>
        <w:jc w:val="center"/>
        <w:shd w:val="clear" w:color="auto" w:fill="000000"/>
        <w:tblLook w:val="04A0" w:firstRow="1" w:lastRow="0" w:firstColumn="1" w:lastColumn="0" w:noHBand="0" w:noVBand="1"/>
      </w:tblPr>
      <w:tblGrid>
        <w:gridCol w:w="1134"/>
        <w:gridCol w:w="8164"/>
        <w:gridCol w:w="1134"/>
      </w:tblGrid>
      <w:tr w:rsidR="006E60B6" w:rsidRPr="00EA0E56" w14:paraId="1445EA38" w14:textId="77777777" w:rsidTr="00C1510A">
        <w:trPr>
          <w:trHeight w:val="1417"/>
          <w:jc w:val="center"/>
        </w:trPr>
        <w:tc>
          <w:tcPr>
            <w:tcW w:w="1134" w:type="dxa"/>
            <w:shd w:val="clear" w:color="auto" w:fill="000000"/>
            <w:vAlign w:val="center"/>
          </w:tcPr>
          <w:p w14:paraId="1625953A" w14:textId="77777777" w:rsidR="006E60B6" w:rsidRPr="002B57CA" w:rsidRDefault="006E60B6" w:rsidP="00C1510A">
            <w:pPr>
              <w:pStyle w:val="a0"/>
              <w:rPr>
                <w:rtl/>
              </w:rPr>
            </w:pPr>
          </w:p>
        </w:tc>
        <w:tc>
          <w:tcPr>
            <w:tcW w:w="8164" w:type="dxa"/>
            <w:shd w:val="clear" w:color="auto" w:fill="000000"/>
            <w:vAlign w:val="center"/>
          </w:tcPr>
          <w:p w14:paraId="3ADA7FC7" w14:textId="77777777" w:rsidR="006E60B6" w:rsidRPr="002B57CA" w:rsidRDefault="006E60B6" w:rsidP="00C1510A">
            <w:pPr>
              <w:pStyle w:val="Heading4"/>
              <w:rPr>
                <w:rtl/>
              </w:rPr>
            </w:pPr>
            <w:bookmarkStart w:id="0" w:name="_Toc480030821"/>
            <w:bookmarkStart w:id="1" w:name="_Toc480854702"/>
            <w:bookmarkStart w:id="2" w:name="_Toc481076039"/>
            <w:bookmarkStart w:id="3" w:name="_GoBack"/>
            <w:r>
              <w:rPr>
                <w:rtl/>
              </w:rPr>
              <w:t>التسجيل ال</w:t>
            </w:r>
            <w:r>
              <w:rPr>
                <w:rFonts w:hint="cs"/>
                <w:rtl/>
              </w:rPr>
              <w:t>إ</w:t>
            </w:r>
            <w:r w:rsidRPr="00E0245F">
              <w:rPr>
                <w:rtl/>
              </w:rPr>
              <w:t>لكتروني لمتلازمة الحرارة خلال الحج</w:t>
            </w:r>
            <w:bookmarkEnd w:id="0"/>
            <w:bookmarkEnd w:id="1"/>
            <w:bookmarkEnd w:id="2"/>
            <w:bookmarkEnd w:id="3"/>
          </w:p>
        </w:tc>
        <w:tc>
          <w:tcPr>
            <w:tcW w:w="1134" w:type="dxa"/>
            <w:shd w:val="clear" w:color="auto" w:fill="000000"/>
            <w:vAlign w:val="center"/>
          </w:tcPr>
          <w:p w14:paraId="6B64C77D" w14:textId="77777777" w:rsidR="006E60B6" w:rsidRPr="002B57CA" w:rsidRDefault="006E60B6" w:rsidP="00C1510A">
            <w:pPr>
              <w:pStyle w:val="a0"/>
              <w:rPr>
                <w:rtl/>
              </w:rPr>
            </w:pPr>
          </w:p>
        </w:tc>
      </w:tr>
      <w:tr w:rsidR="006E60B6" w:rsidRPr="00EA0E56" w14:paraId="3B5C52D0" w14:textId="77777777" w:rsidTr="00C1510A">
        <w:trPr>
          <w:trHeight w:val="1563"/>
          <w:jc w:val="center"/>
        </w:trPr>
        <w:tc>
          <w:tcPr>
            <w:tcW w:w="1134" w:type="dxa"/>
            <w:shd w:val="clear" w:color="auto" w:fill="000000"/>
            <w:vAlign w:val="center"/>
          </w:tcPr>
          <w:p w14:paraId="593717B8" w14:textId="77777777" w:rsidR="006E60B6" w:rsidRPr="00EA0E56" w:rsidRDefault="006E60B6" w:rsidP="00C1510A">
            <w:pPr>
              <w:pStyle w:val="a1"/>
              <w:rPr>
                <w:rtl/>
              </w:rPr>
            </w:pPr>
          </w:p>
        </w:tc>
        <w:tc>
          <w:tcPr>
            <w:tcW w:w="8164" w:type="dxa"/>
            <w:shd w:val="clear" w:color="auto" w:fill="000000"/>
            <w:vAlign w:val="center"/>
          </w:tcPr>
          <w:p w14:paraId="3195E295" w14:textId="77777777" w:rsidR="006E60B6" w:rsidRDefault="006E60B6" w:rsidP="00C1510A">
            <w:pPr>
              <w:pStyle w:val="Heading5"/>
              <w:rPr>
                <w:rtl/>
              </w:rPr>
            </w:pPr>
            <w:r w:rsidRPr="00E0550B">
              <w:rPr>
                <w:rtl/>
              </w:rPr>
              <w:t>دعاء عبد الفتاح عبد المعطي</w:t>
            </w:r>
            <w:r>
              <w:rPr>
                <w:rFonts w:hint="cs"/>
                <w:rtl/>
              </w:rPr>
              <w:t xml:space="preserve">، </w:t>
            </w:r>
            <w:r w:rsidRPr="00E0550B">
              <w:rPr>
                <w:rtl/>
              </w:rPr>
              <w:t>محمد مليباري</w:t>
            </w:r>
            <w:r>
              <w:rPr>
                <w:rFonts w:hint="cs"/>
                <w:rtl/>
              </w:rPr>
              <w:t xml:space="preserve">، </w:t>
            </w:r>
            <w:r w:rsidRPr="00E0550B">
              <w:rPr>
                <w:rtl/>
              </w:rPr>
              <w:t>وديان المولد</w:t>
            </w:r>
            <w:r>
              <w:rPr>
                <w:rFonts w:hint="cs"/>
                <w:rtl/>
              </w:rPr>
              <w:t xml:space="preserve">، </w:t>
            </w:r>
            <w:r w:rsidRPr="00E0550B">
              <w:rPr>
                <w:rtl/>
              </w:rPr>
              <w:t>زياد تركستاني</w:t>
            </w:r>
            <w:r>
              <w:rPr>
                <w:rFonts w:hint="cs"/>
                <w:rtl/>
              </w:rPr>
              <w:t xml:space="preserve">، </w:t>
            </w:r>
            <w:r w:rsidRPr="00E0550B">
              <w:rPr>
                <w:rtl/>
              </w:rPr>
              <w:t>بسام بوقس</w:t>
            </w:r>
            <w:r>
              <w:rPr>
                <w:rFonts w:hint="cs"/>
                <w:rtl/>
              </w:rPr>
              <w:t xml:space="preserve">، </w:t>
            </w:r>
            <w:r w:rsidRPr="00E0550B">
              <w:rPr>
                <w:rtl/>
              </w:rPr>
              <w:t>أشراق باسيف</w:t>
            </w:r>
            <w:r>
              <w:rPr>
                <w:rFonts w:hint="cs"/>
                <w:rtl/>
              </w:rPr>
              <w:t xml:space="preserve">،  </w:t>
            </w:r>
            <w:r w:rsidRPr="00E0550B">
              <w:rPr>
                <w:rtl/>
              </w:rPr>
              <w:t>خالد الحربي</w:t>
            </w:r>
          </w:p>
          <w:p w14:paraId="5E2247D1" w14:textId="77777777" w:rsidR="006E60B6" w:rsidRPr="004149D7" w:rsidRDefault="006E60B6" w:rsidP="00C1510A">
            <w:pPr>
              <w:pStyle w:val="Heading5"/>
              <w:rPr>
                <w:rtl/>
              </w:rPr>
            </w:pPr>
            <w:r w:rsidRPr="00E0550B">
              <w:rPr>
                <w:rtl/>
              </w:rPr>
              <w:t>مدينة الملك  عبد الله الطبية بالعاصمة المقدسة</w:t>
            </w:r>
          </w:p>
        </w:tc>
        <w:tc>
          <w:tcPr>
            <w:tcW w:w="1134" w:type="dxa"/>
            <w:shd w:val="clear" w:color="auto" w:fill="000000"/>
            <w:vAlign w:val="center"/>
          </w:tcPr>
          <w:p w14:paraId="642A0706" w14:textId="77777777" w:rsidR="006E60B6" w:rsidRPr="00EA0E56" w:rsidRDefault="006E60B6" w:rsidP="00C1510A">
            <w:pPr>
              <w:pStyle w:val="a1"/>
              <w:rPr>
                <w:rtl/>
              </w:rPr>
            </w:pPr>
          </w:p>
        </w:tc>
      </w:tr>
    </w:tbl>
    <w:p w14:paraId="5FE1C309" w14:textId="77777777" w:rsidR="006E60B6" w:rsidRPr="0035357A" w:rsidRDefault="006E60B6" w:rsidP="006E60B6">
      <w:pPr>
        <w:pStyle w:val="a5"/>
        <w:rPr>
          <w:rFonts w:ascii="Adobe Devanagari" w:hAnsi="Adobe Devanagari" w:cs="Adobe Devanagari"/>
          <w:rtl/>
        </w:rPr>
      </w:pPr>
      <w:r w:rsidRPr="00631C25">
        <w:rPr>
          <w:rFonts w:hint="cs"/>
          <w:rtl/>
        </w:rPr>
        <w:t>ملخص البحث:</w:t>
      </w:r>
    </w:p>
    <w:p w14:paraId="7304296D" w14:textId="77777777" w:rsidR="006E60B6" w:rsidRDefault="006E60B6" w:rsidP="006E60B6">
      <w:pPr>
        <w:rPr>
          <w:rFonts w:hint="cs"/>
          <w:rtl/>
        </w:rPr>
      </w:pPr>
      <w:r w:rsidRPr="00E0550B">
        <w:rPr>
          <w:rtl/>
        </w:rPr>
        <w:t>الخلفية: الحج فريضة</w:t>
      </w:r>
      <w:r>
        <w:rPr>
          <w:rtl/>
        </w:rPr>
        <w:t xml:space="preserve"> على المسلمين تؤدى على الأقل مر</w:t>
      </w:r>
      <w:r>
        <w:rPr>
          <w:rFonts w:hint="cs"/>
          <w:rtl/>
        </w:rPr>
        <w:t>ة</w:t>
      </w:r>
      <w:r w:rsidRPr="00E0550B">
        <w:rPr>
          <w:rtl/>
        </w:rPr>
        <w:t xml:space="preserve"> واحدة في حياة الفرد في حال وجود القدرة المالية والجسدية. بدأت وزارة ا</w:t>
      </w:r>
      <w:r>
        <w:rPr>
          <w:rtl/>
        </w:rPr>
        <w:t>لصحة ولجان الحج الاستعداد مبكر</w:t>
      </w:r>
      <w:r>
        <w:rPr>
          <w:rFonts w:hint="cs"/>
          <w:rtl/>
        </w:rPr>
        <w:t>ًا</w:t>
      </w:r>
      <w:r w:rsidRPr="00E0550B">
        <w:rPr>
          <w:rtl/>
        </w:rPr>
        <w:t xml:space="preserve"> بإعطاء الأولوية لمتلازمة الحرارة و ذلك لأن موسم الحج سيصادف فصل الصيف في السنوات القادمة. </w:t>
      </w:r>
    </w:p>
    <w:p w14:paraId="01B62FCA" w14:textId="77777777" w:rsidR="006E60B6" w:rsidRPr="00E0550B" w:rsidRDefault="006E60B6" w:rsidP="006E60B6">
      <w:pPr>
        <w:rPr>
          <w:rtl/>
        </w:rPr>
      </w:pPr>
      <w:r w:rsidRPr="00E0550B">
        <w:rPr>
          <w:rtl/>
        </w:rPr>
        <w:t>الهدف: الهدف من هذه الدراسة هو</w:t>
      </w:r>
      <w:r>
        <w:rPr>
          <w:rFonts w:hint="cs"/>
          <w:rtl/>
        </w:rPr>
        <w:t>:</w:t>
      </w:r>
      <w:r w:rsidRPr="00E0550B">
        <w:rPr>
          <w:rtl/>
        </w:rPr>
        <w:t xml:space="preserve"> تكوين قاعدة وطني</w:t>
      </w:r>
      <w:r>
        <w:rPr>
          <w:rtl/>
        </w:rPr>
        <w:t xml:space="preserve">ة لتسجيل حالات متلازمة الحرارة </w:t>
      </w:r>
      <w:r>
        <w:rPr>
          <w:rFonts w:hint="cs"/>
          <w:rtl/>
        </w:rPr>
        <w:t>إ</w:t>
      </w:r>
      <w:r>
        <w:rPr>
          <w:rtl/>
        </w:rPr>
        <w:t>لكتروني</w:t>
      </w:r>
      <w:r>
        <w:rPr>
          <w:rFonts w:hint="cs"/>
          <w:rtl/>
        </w:rPr>
        <w:t>ًّا</w:t>
      </w:r>
      <w:r w:rsidRPr="00E0550B">
        <w:rPr>
          <w:rtl/>
        </w:rPr>
        <w:t xml:space="preserve"> خلال مواسم الحج وتشمل على خصائص وصفات المرضى عوامل الخطر والنتائج. و تحديد الحاجة من المرافق والموظفين في أقسام  الطوارئ، ووحدة العناية المركزة. الطريقة: طبقت الدراسة على 4 مستشفيات في منطقة منى و4 مستشفيات في منطقة عرفات. المشاركين في الدراسة هم المرضى المدخلين الى قسم الطوارئ والمصابين بالإعياء الحراري خلال موسم حج 1437 هـ. جمعت البيانات المتعلقة بالخصائص الديموغرافية، خطة العلاج للحالة والنتائج. النتائج: من 283 مريض تم تحليل بياناتهم، 152 (54.1%) حالة كانت من الذكور و129 (45.9%) حالة من الاناث، وكان متوسط المراحل العمرية 53.77±16.3. المرضى في هذه الدراسة ينتمون الى 30 دولة، تم تصنيفها على النحو التالي 16.7% مصري، 16.7% هندي، 11.1% اندونيسي،8.9% سعودي، 8.5% باكستاني و38.1% من جنسيات أخرى. شخصت الحالات المصابة بإعياء حراري كالاتي 80 حالة لضربات الشمس، 187 حالة إجهاد حراري و7 حالات تشنجات حرارية. تسع حالات كان تشخيصها المبدئ كاضطرابات حرارية تم استبعادها بسبب التشخيص النهائي. مستشفى منى الطوارئ ومستشفى منى الوادي استقبلت أغلب حالات ضربات الشمس. متوسط قراءات المختبر المتعلقة بالصوديوم، البوتاسيوم، الهيموغلوبين والصفائح الدموية كانت 135.8±4.3, 3.8±1.2, 130.2±2.0و 195.5±78 على التوالي. هناك ارتباطات ذات دلالات إحصائية بين المرضى المصابين بالسكري وضربات الشمس، </w:t>
      </w:r>
      <w:r w:rsidRPr="00E0550B">
        <w:t>P=</w:t>
      </w:r>
      <w:r w:rsidRPr="00E0550B">
        <w:rPr>
          <w:rtl/>
        </w:rPr>
        <w:t>0.036. الدلالات</w:t>
      </w:r>
      <w:r>
        <w:rPr>
          <w:rtl/>
        </w:rPr>
        <w:t xml:space="preserve"> الإحصائية المتعلقة بالأمراض ال</w:t>
      </w:r>
      <w:r>
        <w:rPr>
          <w:rFonts w:hint="cs"/>
          <w:rtl/>
        </w:rPr>
        <w:t>أ</w:t>
      </w:r>
      <w:r w:rsidRPr="00E0550B">
        <w:rPr>
          <w:rtl/>
        </w:rPr>
        <w:t>خرى مثل القلب، الكبد والضغط لم تكن ذات ارتباطات إحصائية. تحسنت معظم الحالات وخرج منها 84.3% من المصابين بضربات الشمس و94.7% من المصابين با</w:t>
      </w:r>
      <w:r>
        <w:rPr>
          <w:rtl/>
        </w:rPr>
        <w:t>ل</w:t>
      </w:r>
      <w:r>
        <w:rPr>
          <w:rFonts w:hint="cs"/>
          <w:rtl/>
        </w:rPr>
        <w:t>إ</w:t>
      </w:r>
      <w:r w:rsidRPr="00E0550B">
        <w:rPr>
          <w:rtl/>
        </w:rPr>
        <w:t xml:space="preserve">جهاد الحراري. تم رصد عدد خمس وفيات من المصابين بضربات الشمس. الخلاصة: التسجيل </w:t>
      </w:r>
      <w:r>
        <w:rPr>
          <w:rtl/>
        </w:rPr>
        <w:t>الوطني ال</w:t>
      </w:r>
      <w:r>
        <w:rPr>
          <w:rFonts w:hint="cs"/>
          <w:rtl/>
        </w:rPr>
        <w:t>إ</w:t>
      </w:r>
      <w:r>
        <w:rPr>
          <w:rtl/>
        </w:rPr>
        <w:t>لكتروني سيقيم مسار ال</w:t>
      </w:r>
      <w:r>
        <w:rPr>
          <w:rFonts w:hint="cs"/>
          <w:rtl/>
        </w:rPr>
        <w:t>أ</w:t>
      </w:r>
      <w:r w:rsidRPr="00E0550B">
        <w:rPr>
          <w:rtl/>
        </w:rPr>
        <w:t>مراض والتكاليف الطبية ومخرجات العلاج التي ستساعد لجنة الحج للتخطيط لموسم الحج القادم.</w:t>
      </w:r>
    </w:p>
    <w:p w14:paraId="45540F28" w14:textId="77777777" w:rsidR="006E60B6" w:rsidRPr="0025614B" w:rsidRDefault="006E60B6" w:rsidP="006E60B6">
      <w:pPr>
        <w:pStyle w:val="a5"/>
        <w:rPr>
          <w:rFonts w:ascii="Adobe Devanagari" w:hAnsi="Adobe Devanagari" w:cs="Adobe Devanagari"/>
          <w:rtl/>
        </w:rPr>
      </w:pPr>
      <w:r w:rsidRPr="0025614B">
        <w:rPr>
          <w:rFonts w:hint="cs"/>
          <w:rtl/>
        </w:rPr>
        <w:t>المقدمة</w:t>
      </w:r>
      <w:r>
        <w:rPr>
          <w:rFonts w:hint="cs"/>
          <w:rtl/>
        </w:rPr>
        <w:t>:</w:t>
      </w:r>
    </w:p>
    <w:p w14:paraId="44D642E8" w14:textId="77777777" w:rsidR="006E60B6" w:rsidRPr="00E0550B" w:rsidRDefault="006E60B6" w:rsidP="006E60B6">
      <w:pPr>
        <w:rPr>
          <w:rtl/>
        </w:rPr>
      </w:pPr>
      <w:r>
        <w:rPr>
          <w:rtl/>
        </w:rPr>
        <w:t xml:space="preserve">الحج هو الركن الخامس من </w:t>
      </w:r>
      <w:r>
        <w:rPr>
          <w:rFonts w:hint="cs"/>
          <w:rtl/>
        </w:rPr>
        <w:t>أ</w:t>
      </w:r>
      <w:r>
        <w:rPr>
          <w:rtl/>
        </w:rPr>
        <w:t xml:space="preserve">ركان الإسلام ويجب </w:t>
      </w:r>
      <w:r>
        <w:rPr>
          <w:rFonts w:hint="cs"/>
          <w:rtl/>
        </w:rPr>
        <w:t xml:space="preserve">أداؤه </w:t>
      </w:r>
      <w:r w:rsidRPr="00E0550B">
        <w:rPr>
          <w:rtl/>
        </w:rPr>
        <w:t>ع</w:t>
      </w:r>
      <w:r>
        <w:rPr>
          <w:rtl/>
        </w:rPr>
        <w:t>لى الأقل مر</w:t>
      </w:r>
      <w:r>
        <w:rPr>
          <w:rFonts w:hint="cs"/>
          <w:rtl/>
        </w:rPr>
        <w:t>ة</w:t>
      </w:r>
      <w:r>
        <w:rPr>
          <w:rtl/>
        </w:rPr>
        <w:t xml:space="preserve"> واحدة في حال</w:t>
      </w:r>
      <w:r w:rsidRPr="00E0550B">
        <w:rPr>
          <w:rtl/>
        </w:rPr>
        <w:t xml:space="preserve"> الاستطاعة الجسدية والمالية. أكثر</w:t>
      </w:r>
      <w:r>
        <w:rPr>
          <w:rtl/>
        </w:rPr>
        <w:t xml:space="preserve"> من 2.5 مليون شخص يأتون كل سنة </w:t>
      </w:r>
      <w:r>
        <w:rPr>
          <w:rFonts w:hint="cs"/>
          <w:rtl/>
        </w:rPr>
        <w:t>إ</w:t>
      </w:r>
      <w:r w:rsidRPr="00E0550B">
        <w:rPr>
          <w:rtl/>
        </w:rPr>
        <w:t>لى مكة المكرمة لأداء فريضة الحج من دول مختلفة ويتحدثون بلغات مختلفة ولديهم خصائص اجتماعية مختلفة ومشاكل صحية متنوعة</w:t>
      </w:r>
      <w:r w:rsidRPr="00E0550B">
        <w:rPr>
          <w:rFonts w:hint="cs"/>
          <w:rtl/>
        </w:rPr>
        <w:t xml:space="preserve"> </w:t>
      </w:r>
      <w:r w:rsidRPr="00E0550B">
        <w:rPr>
          <w:rFonts w:hint="cs"/>
          <w:vertAlign w:val="superscript"/>
          <w:rtl/>
        </w:rPr>
        <w:t>1</w:t>
      </w:r>
      <w:r w:rsidRPr="00E0550B">
        <w:rPr>
          <w:rFonts w:hint="cs"/>
          <w:rtl/>
        </w:rPr>
        <w:t>.</w:t>
      </w:r>
      <w:r w:rsidRPr="00E0550B">
        <w:rPr>
          <w:rtl/>
        </w:rPr>
        <w:t xml:space="preserve"> عندما يتصادف الحج مع موسم الصيف تصل الحرارة ال</w:t>
      </w:r>
      <w:r>
        <w:rPr>
          <w:rtl/>
        </w:rPr>
        <w:t xml:space="preserve">ى درجه 45 مئوية مما يؤدي </w:t>
      </w:r>
      <w:r>
        <w:rPr>
          <w:rFonts w:hint="cs"/>
          <w:rtl/>
        </w:rPr>
        <w:t>إ</w:t>
      </w:r>
      <w:r w:rsidRPr="00E0550B">
        <w:rPr>
          <w:rtl/>
        </w:rPr>
        <w:t>لي حدوث ا</w:t>
      </w:r>
      <w:r w:rsidRPr="00E0550B">
        <w:rPr>
          <w:rFonts w:hint="cs"/>
          <w:rtl/>
        </w:rPr>
        <w:t>لإعياء</w:t>
      </w:r>
      <w:r w:rsidRPr="00E0550B">
        <w:rPr>
          <w:rtl/>
        </w:rPr>
        <w:t xml:space="preserve"> الحراري التي قد تتنوع ما بين </w:t>
      </w:r>
      <w:r w:rsidRPr="00E0550B">
        <w:rPr>
          <w:rFonts w:hint="cs"/>
          <w:rtl/>
        </w:rPr>
        <w:t>إعياءات</w:t>
      </w:r>
      <w:r w:rsidRPr="00E0550B">
        <w:rPr>
          <w:rtl/>
        </w:rPr>
        <w:t xml:space="preserve"> حرارية طفيفة مثل (التورم </w:t>
      </w:r>
      <w:r w:rsidRPr="00E0550B">
        <w:rPr>
          <w:rFonts w:hint="cs"/>
          <w:rtl/>
        </w:rPr>
        <w:t>الحراري،</w:t>
      </w:r>
      <w:r w:rsidRPr="00E0550B">
        <w:rPr>
          <w:rtl/>
        </w:rPr>
        <w:t xml:space="preserve"> حصف الجلد </w:t>
      </w:r>
      <w:r w:rsidRPr="00E0550B">
        <w:rPr>
          <w:rFonts w:hint="cs"/>
          <w:rtl/>
        </w:rPr>
        <w:t>الحراري،</w:t>
      </w:r>
      <w:r w:rsidRPr="00E0550B">
        <w:rPr>
          <w:rtl/>
        </w:rPr>
        <w:t xml:space="preserve"> </w:t>
      </w:r>
      <w:r>
        <w:rPr>
          <w:rFonts w:hint="cs"/>
          <w:rtl/>
        </w:rPr>
        <w:t>و</w:t>
      </w:r>
      <w:r w:rsidRPr="00E0550B">
        <w:rPr>
          <w:rtl/>
        </w:rPr>
        <w:t xml:space="preserve">الإغماء الحراري) او </w:t>
      </w:r>
      <w:r w:rsidRPr="00E0550B">
        <w:rPr>
          <w:rFonts w:hint="cs"/>
          <w:rtl/>
        </w:rPr>
        <w:t>إعياءات</w:t>
      </w:r>
      <w:r w:rsidRPr="00E0550B">
        <w:rPr>
          <w:rtl/>
        </w:rPr>
        <w:t xml:space="preserve"> حرارية عظمى (الإجهاد الحراري أو ضربات الشمس) </w:t>
      </w:r>
      <w:r w:rsidRPr="00E0550B">
        <w:rPr>
          <w:rFonts w:hint="cs"/>
          <w:vertAlign w:val="superscript"/>
          <w:rtl/>
        </w:rPr>
        <w:t>2</w:t>
      </w:r>
      <w:r w:rsidRPr="00E0550B">
        <w:rPr>
          <w:rtl/>
        </w:rPr>
        <w:t>. يوجد العديد من العوامل التي تلعب دور</w:t>
      </w:r>
      <w:r>
        <w:rPr>
          <w:rFonts w:hint="cs"/>
          <w:rtl/>
        </w:rPr>
        <w:t>ًا</w:t>
      </w:r>
      <w:r w:rsidRPr="00E0550B">
        <w:rPr>
          <w:rtl/>
        </w:rPr>
        <w:t xml:space="preserve"> في محصلة </w:t>
      </w:r>
      <w:r w:rsidRPr="00E0550B">
        <w:rPr>
          <w:rFonts w:hint="cs"/>
          <w:rtl/>
        </w:rPr>
        <w:t>الإعياءات</w:t>
      </w:r>
      <w:r w:rsidRPr="00E0550B">
        <w:rPr>
          <w:rtl/>
        </w:rPr>
        <w:t xml:space="preserve"> </w:t>
      </w:r>
      <w:r w:rsidRPr="00E0550B">
        <w:rPr>
          <w:rFonts w:hint="cs"/>
          <w:rtl/>
        </w:rPr>
        <w:t>الحرارية مثل</w:t>
      </w:r>
      <w:r>
        <w:rPr>
          <w:rtl/>
        </w:rPr>
        <w:t xml:space="preserve"> العمر، ال</w:t>
      </w:r>
      <w:r>
        <w:rPr>
          <w:rFonts w:hint="cs"/>
          <w:rtl/>
        </w:rPr>
        <w:t>أ</w:t>
      </w:r>
      <w:r w:rsidRPr="00E0550B">
        <w:rPr>
          <w:rtl/>
        </w:rPr>
        <w:t xml:space="preserve">مراض المزمنة، الزحام، المجهود البدني وعدم </w:t>
      </w:r>
      <w:r w:rsidRPr="00E0550B">
        <w:rPr>
          <w:rFonts w:hint="cs"/>
          <w:rtl/>
        </w:rPr>
        <w:t>التأقلم على</w:t>
      </w:r>
      <w:r w:rsidRPr="00E0550B">
        <w:rPr>
          <w:rtl/>
        </w:rPr>
        <w:t xml:space="preserve"> المناخ الحار والجفاف. فقد قامت العدي</w:t>
      </w:r>
      <w:r>
        <w:rPr>
          <w:rtl/>
        </w:rPr>
        <w:t>د من الدراسات بتغطية موضوعات ال</w:t>
      </w:r>
      <w:r>
        <w:rPr>
          <w:rFonts w:hint="cs"/>
          <w:rtl/>
        </w:rPr>
        <w:t>إ</w:t>
      </w:r>
      <w:r w:rsidRPr="00E0550B">
        <w:rPr>
          <w:rtl/>
        </w:rPr>
        <w:t xml:space="preserve">عياء الحراري </w:t>
      </w:r>
      <w:r w:rsidRPr="00E0550B">
        <w:rPr>
          <w:rFonts w:hint="cs"/>
          <w:rtl/>
        </w:rPr>
        <w:t>والإجهاد الحراري</w:t>
      </w:r>
      <w:r w:rsidRPr="00E0550B">
        <w:rPr>
          <w:rtl/>
        </w:rPr>
        <w:t xml:space="preserve"> وضربات الشمس من نواح مختلفة </w:t>
      </w:r>
      <w:r w:rsidRPr="00E0550B">
        <w:rPr>
          <w:rFonts w:hint="cs"/>
          <w:rtl/>
        </w:rPr>
        <w:t>وناقشت الأسباب؛</w:t>
      </w:r>
      <w:r w:rsidRPr="00E0550B">
        <w:rPr>
          <w:rtl/>
        </w:rPr>
        <w:t xml:space="preserve"> العلاج والمضاعفات </w:t>
      </w:r>
      <w:r w:rsidRPr="00E0550B">
        <w:rPr>
          <w:rFonts w:hint="cs"/>
          <w:vertAlign w:val="superscript"/>
          <w:rtl/>
        </w:rPr>
        <w:t>3</w:t>
      </w:r>
      <w:r w:rsidRPr="00E0550B">
        <w:rPr>
          <w:vertAlign w:val="superscript"/>
          <w:rtl/>
        </w:rPr>
        <w:t xml:space="preserve"> </w:t>
      </w:r>
      <w:r>
        <w:rPr>
          <w:rFonts w:hint="cs"/>
          <w:rtl/>
        </w:rPr>
        <w:t>أ</w:t>
      </w:r>
      <w:r w:rsidRPr="00E0550B">
        <w:rPr>
          <w:rtl/>
        </w:rPr>
        <w:t xml:space="preserve">و وصف حالة التعرض للحرارة </w:t>
      </w:r>
      <w:r w:rsidRPr="00E0550B">
        <w:rPr>
          <w:rFonts w:hint="cs"/>
          <w:vertAlign w:val="superscript"/>
          <w:rtl/>
        </w:rPr>
        <w:t>4</w:t>
      </w:r>
      <w:r w:rsidRPr="00E0550B">
        <w:rPr>
          <w:rtl/>
        </w:rPr>
        <w:t xml:space="preserve">. </w:t>
      </w:r>
      <w:r w:rsidRPr="00E0550B">
        <w:rPr>
          <w:rtl/>
        </w:rPr>
        <w:lastRenderedPageBreak/>
        <w:t>كما ناقشت مقالة الدكتو</w:t>
      </w:r>
      <w:r>
        <w:rPr>
          <w:rtl/>
        </w:rPr>
        <w:t xml:space="preserve">ر ياسين وسمير العبء الذي تواجه </w:t>
      </w:r>
      <w:r>
        <w:rPr>
          <w:rFonts w:hint="cs"/>
          <w:rtl/>
        </w:rPr>
        <w:t>إ</w:t>
      </w:r>
      <w:r w:rsidRPr="00E0550B">
        <w:rPr>
          <w:rtl/>
        </w:rPr>
        <w:t xml:space="preserve">دارة الطوارئ </w:t>
      </w:r>
      <w:r w:rsidRPr="00E0550B">
        <w:rPr>
          <w:rFonts w:hint="cs"/>
          <w:rtl/>
        </w:rPr>
        <w:t>والعناية المركزة</w:t>
      </w:r>
      <w:r w:rsidRPr="00E0550B">
        <w:rPr>
          <w:rtl/>
        </w:rPr>
        <w:t xml:space="preserve"> في التعامل مع حالات </w:t>
      </w:r>
      <w:r w:rsidRPr="00E0550B">
        <w:rPr>
          <w:rFonts w:hint="cs"/>
          <w:rtl/>
        </w:rPr>
        <w:t>الإعياء</w:t>
      </w:r>
      <w:r w:rsidRPr="00E0550B">
        <w:rPr>
          <w:rtl/>
        </w:rPr>
        <w:t xml:space="preserve"> الحراري خلال موسم الحج</w:t>
      </w:r>
      <w:r w:rsidRPr="00E0550B">
        <w:rPr>
          <w:rFonts w:hint="cs"/>
          <w:rtl/>
        </w:rPr>
        <w:t xml:space="preserve"> عام</w:t>
      </w:r>
      <w:r w:rsidRPr="00E0550B">
        <w:rPr>
          <w:rtl/>
        </w:rPr>
        <w:t xml:space="preserve"> 1422</w:t>
      </w:r>
      <w:r w:rsidRPr="00E0550B">
        <w:rPr>
          <w:rFonts w:hint="cs"/>
          <w:rtl/>
        </w:rPr>
        <w:t xml:space="preserve"> هـ </w:t>
      </w:r>
      <w:r w:rsidRPr="00E0550B">
        <w:rPr>
          <w:rFonts w:hint="cs"/>
          <w:vertAlign w:val="superscript"/>
          <w:rtl/>
        </w:rPr>
        <w:t>5</w:t>
      </w:r>
      <w:r w:rsidRPr="00E0550B">
        <w:rPr>
          <w:rtl/>
        </w:rPr>
        <w:t xml:space="preserve">.  تبدأ وزارة الصحة بالتعاون مع لجان الحج بالتنسيق </w:t>
      </w:r>
      <w:r w:rsidRPr="00E0550B">
        <w:rPr>
          <w:rFonts w:hint="cs"/>
          <w:rtl/>
        </w:rPr>
        <w:t>والاستعداد قبل</w:t>
      </w:r>
      <w:r w:rsidRPr="00E0550B">
        <w:rPr>
          <w:rtl/>
        </w:rPr>
        <w:t xml:space="preserve"> موسم </w:t>
      </w:r>
      <w:r w:rsidRPr="00E0550B">
        <w:rPr>
          <w:rFonts w:hint="cs"/>
          <w:rtl/>
        </w:rPr>
        <w:t>الحج بوقت</w:t>
      </w:r>
      <w:r w:rsidRPr="00E0550B">
        <w:rPr>
          <w:rtl/>
        </w:rPr>
        <w:t xml:space="preserve"> مبكر وذلك من خلال توفير </w:t>
      </w:r>
      <w:r>
        <w:rPr>
          <w:rFonts w:hint="cs"/>
          <w:rtl/>
        </w:rPr>
        <w:t>الأ</w:t>
      </w:r>
      <w:r w:rsidRPr="00E0550B">
        <w:rPr>
          <w:rFonts w:hint="cs"/>
          <w:rtl/>
        </w:rPr>
        <w:t>جهزة والأدوات والمرافق</w:t>
      </w:r>
      <w:r w:rsidRPr="00E0550B">
        <w:rPr>
          <w:rtl/>
        </w:rPr>
        <w:t xml:space="preserve"> والاستعانة بالكوادر </w:t>
      </w:r>
      <w:r w:rsidRPr="00E0550B">
        <w:rPr>
          <w:rFonts w:hint="cs"/>
          <w:rtl/>
        </w:rPr>
        <w:t>المؤهلة لإنجاز</w:t>
      </w:r>
      <w:r w:rsidRPr="00E0550B">
        <w:rPr>
          <w:rtl/>
        </w:rPr>
        <w:t xml:space="preserve"> المهام </w:t>
      </w:r>
      <w:r w:rsidRPr="00E0550B">
        <w:rPr>
          <w:rFonts w:hint="cs"/>
          <w:rtl/>
        </w:rPr>
        <w:t>المطلوبة في</w:t>
      </w:r>
      <w:r w:rsidRPr="00E0550B">
        <w:rPr>
          <w:rtl/>
        </w:rPr>
        <w:t xml:space="preserve"> </w:t>
      </w:r>
      <w:r w:rsidRPr="00E0550B">
        <w:rPr>
          <w:rFonts w:hint="cs"/>
          <w:rtl/>
        </w:rPr>
        <w:t>مستشفيات منى</w:t>
      </w:r>
      <w:r w:rsidRPr="00E0550B">
        <w:rPr>
          <w:rtl/>
        </w:rPr>
        <w:t xml:space="preserve"> والمشاعر ومكة المكرمة </w:t>
      </w:r>
      <w:r w:rsidRPr="00E0550B">
        <w:rPr>
          <w:rFonts w:hint="cs"/>
          <w:rtl/>
        </w:rPr>
        <w:t>ولتغطية جميع</w:t>
      </w:r>
      <w:r>
        <w:rPr>
          <w:rtl/>
        </w:rPr>
        <w:t xml:space="preserve"> الحالات الطارئة المتوقعة </w:t>
      </w:r>
      <w:r>
        <w:rPr>
          <w:rFonts w:hint="cs"/>
          <w:rtl/>
        </w:rPr>
        <w:t>أ</w:t>
      </w:r>
      <w:r w:rsidRPr="00E0550B">
        <w:rPr>
          <w:rtl/>
        </w:rPr>
        <w:t xml:space="preserve">و غير المتوقعة </w:t>
      </w:r>
      <w:r w:rsidRPr="00E0550B">
        <w:rPr>
          <w:rFonts w:hint="cs"/>
          <w:vertAlign w:val="superscript"/>
          <w:rtl/>
        </w:rPr>
        <w:t>5</w:t>
      </w:r>
      <w:r w:rsidRPr="00E0550B">
        <w:rPr>
          <w:vertAlign w:val="superscript"/>
          <w:rtl/>
        </w:rPr>
        <w:t>&amp;</w:t>
      </w:r>
      <w:r w:rsidRPr="00E0550B">
        <w:rPr>
          <w:rFonts w:hint="cs"/>
          <w:vertAlign w:val="superscript"/>
          <w:rtl/>
        </w:rPr>
        <w:t>6</w:t>
      </w:r>
      <w:r w:rsidRPr="00E0550B">
        <w:rPr>
          <w:rFonts w:hint="cs"/>
          <w:rtl/>
        </w:rPr>
        <w:t xml:space="preserve"> والتعامل</w:t>
      </w:r>
      <w:r w:rsidRPr="00E0550B">
        <w:t xml:space="preserve"> </w:t>
      </w:r>
      <w:r w:rsidRPr="00E0550B">
        <w:rPr>
          <w:rFonts w:hint="cs"/>
          <w:rtl/>
        </w:rPr>
        <w:t>مع</w:t>
      </w:r>
      <w:r>
        <w:rPr>
          <w:rtl/>
        </w:rPr>
        <w:t xml:space="preserve"> ال</w:t>
      </w:r>
      <w:r>
        <w:rPr>
          <w:rFonts w:hint="cs"/>
          <w:rtl/>
        </w:rPr>
        <w:t>أ</w:t>
      </w:r>
      <w:r w:rsidRPr="00E0550B">
        <w:rPr>
          <w:rtl/>
        </w:rPr>
        <w:t xml:space="preserve">مراض المعدية والغير معدية </w:t>
      </w:r>
      <w:r w:rsidRPr="00E0550B">
        <w:rPr>
          <w:rFonts w:hint="cs"/>
          <w:rtl/>
        </w:rPr>
        <w:t>خلال هذه</w:t>
      </w:r>
      <w:r w:rsidRPr="00E0550B">
        <w:rPr>
          <w:rtl/>
        </w:rPr>
        <w:t xml:space="preserve"> الفترة</w:t>
      </w:r>
      <w:r w:rsidRPr="00E0550B">
        <w:rPr>
          <w:rFonts w:hint="cs"/>
          <w:rtl/>
        </w:rPr>
        <w:t xml:space="preserve"> </w:t>
      </w:r>
      <w:r w:rsidRPr="00E0550B">
        <w:rPr>
          <w:rFonts w:hint="cs"/>
          <w:vertAlign w:val="superscript"/>
          <w:rtl/>
        </w:rPr>
        <w:t>7</w:t>
      </w:r>
      <w:r w:rsidRPr="00E0550B">
        <w:rPr>
          <w:rtl/>
        </w:rPr>
        <w:t>. بالإض</w:t>
      </w:r>
      <w:r>
        <w:rPr>
          <w:rtl/>
        </w:rPr>
        <w:t xml:space="preserve">افة </w:t>
      </w:r>
      <w:r>
        <w:rPr>
          <w:rFonts w:hint="cs"/>
          <w:rtl/>
        </w:rPr>
        <w:t>إ</w:t>
      </w:r>
      <w:r w:rsidRPr="00E0550B">
        <w:rPr>
          <w:rtl/>
        </w:rPr>
        <w:t xml:space="preserve">لى ذلك </w:t>
      </w:r>
      <w:r w:rsidRPr="00E0550B">
        <w:rPr>
          <w:rFonts w:hint="cs"/>
          <w:rtl/>
        </w:rPr>
        <w:t>وبرعاية وزارة</w:t>
      </w:r>
      <w:r>
        <w:rPr>
          <w:rtl/>
        </w:rPr>
        <w:t xml:space="preserve"> الصحة تصدر لجنة ال</w:t>
      </w:r>
      <w:r>
        <w:rPr>
          <w:rFonts w:hint="cs"/>
          <w:rtl/>
        </w:rPr>
        <w:t>إ</w:t>
      </w:r>
      <w:r w:rsidRPr="00E0550B">
        <w:rPr>
          <w:rtl/>
        </w:rPr>
        <w:t>شراف الفني للمستشفيات ومراكز الرعاية الأولية كل عام "كتيب إرشادات للأطباء خلال الحج" والذي</w:t>
      </w:r>
      <w:r w:rsidRPr="00E0550B">
        <w:rPr>
          <w:rFonts w:hint="cs"/>
          <w:rtl/>
        </w:rPr>
        <w:t xml:space="preserve"> </w:t>
      </w:r>
      <w:r w:rsidRPr="00E0550B">
        <w:rPr>
          <w:rtl/>
        </w:rPr>
        <w:t xml:space="preserve">يوفر الرعاية الطبية والجراحية للأمراض التي قد تواجههم خلال </w:t>
      </w:r>
      <w:r w:rsidRPr="00E0550B">
        <w:rPr>
          <w:rFonts w:hint="cs"/>
          <w:rtl/>
        </w:rPr>
        <w:t>الحج.</w:t>
      </w:r>
      <w:r w:rsidRPr="00E0550B">
        <w:rPr>
          <w:rtl/>
        </w:rPr>
        <w:t xml:space="preserve"> </w:t>
      </w:r>
    </w:p>
    <w:p w14:paraId="6AD192CC" w14:textId="77777777" w:rsidR="006E60B6" w:rsidRDefault="006E60B6" w:rsidP="006E60B6">
      <w:pPr>
        <w:rPr>
          <w:rtl/>
        </w:rPr>
      </w:pPr>
      <w:r>
        <w:rPr>
          <w:rtl/>
        </w:rPr>
        <w:t xml:space="preserve">تم </w:t>
      </w:r>
      <w:r>
        <w:rPr>
          <w:rFonts w:hint="cs"/>
          <w:rtl/>
        </w:rPr>
        <w:t>إ</w:t>
      </w:r>
      <w:r w:rsidRPr="00E0550B">
        <w:rPr>
          <w:rtl/>
        </w:rPr>
        <w:t xml:space="preserve">صدار النسخة السابعة من الكتيب بناء على التحديات البيئية وقد أعطيت الأولوية </w:t>
      </w:r>
      <w:r w:rsidRPr="00E0550B">
        <w:rPr>
          <w:rFonts w:hint="cs"/>
          <w:rtl/>
        </w:rPr>
        <w:t>للاضطرابات الحرارية</w:t>
      </w:r>
      <w:r w:rsidRPr="00E0550B">
        <w:rPr>
          <w:rFonts w:hint="cs"/>
          <w:vertAlign w:val="superscript"/>
          <w:rtl/>
        </w:rPr>
        <w:t>8</w:t>
      </w:r>
      <w:r w:rsidRPr="00E0550B">
        <w:t xml:space="preserve"> .</w:t>
      </w:r>
      <w:r w:rsidRPr="00E0550B">
        <w:rPr>
          <w:rtl/>
        </w:rPr>
        <w:t xml:space="preserve"> الى الآن يتم فقط جمع البيانات الديموغرافية </w:t>
      </w:r>
      <w:r w:rsidRPr="00E0550B">
        <w:rPr>
          <w:rFonts w:hint="cs"/>
          <w:rtl/>
        </w:rPr>
        <w:t>والتي تضم</w:t>
      </w:r>
      <w:r w:rsidRPr="00E0550B">
        <w:rPr>
          <w:rtl/>
        </w:rPr>
        <w:t xml:space="preserve"> </w:t>
      </w:r>
      <w:r w:rsidRPr="00E0550B">
        <w:rPr>
          <w:rFonts w:hint="cs"/>
          <w:rtl/>
        </w:rPr>
        <w:t>الاسم،</w:t>
      </w:r>
      <w:r w:rsidRPr="00E0550B">
        <w:rPr>
          <w:rtl/>
        </w:rPr>
        <w:t xml:space="preserve"> </w:t>
      </w:r>
      <w:r w:rsidRPr="00E0550B">
        <w:rPr>
          <w:rFonts w:hint="cs"/>
          <w:rtl/>
        </w:rPr>
        <w:t>العمر،</w:t>
      </w:r>
      <w:r w:rsidRPr="00E0550B">
        <w:rPr>
          <w:rtl/>
        </w:rPr>
        <w:t xml:space="preserve"> الجنسية </w:t>
      </w:r>
      <w:r w:rsidRPr="00E0550B">
        <w:rPr>
          <w:rFonts w:hint="cs"/>
          <w:rtl/>
        </w:rPr>
        <w:t>وتشخيص الحالة</w:t>
      </w:r>
      <w:r w:rsidRPr="00E0550B">
        <w:rPr>
          <w:rtl/>
        </w:rPr>
        <w:t xml:space="preserve"> </w:t>
      </w:r>
      <w:r w:rsidRPr="00E0550B">
        <w:rPr>
          <w:rFonts w:hint="cs"/>
          <w:rtl/>
        </w:rPr>
        <w:t>والتي يتم</w:t>
      </w:r>
      <w:r>
        <w:rPr>
          <w:rtl/>
        </w:rPr>
        <w:t xml:space="preserve"> الاستفادة منها في ال</w:t>
      </w:r>
      <w:r>
        <w:rPr>
          <w:rFonts w:hint="cs"/>
          <w:rtl/>
        </w:rPr>
        <w:t>إ</w:t>
      </w:r>
      <w:r w:rsidRPr="00E0550B">
        <w:rPr>
          <w:rtl/>
        </w:rPr>
        <w:t xml:space="preserve">حصائيات العامة </w:t>
      </w:r>
      <w:r w:rsidRPr="00E0550B">
        <w:rPr>
          <w:rFonts w:hint="cs"/>
          <w:rtl/>
        </w:rPr>
        <w:t>ولكن لا</w:t>
      </w:r>
      <w:r w:rsidRPr="00E0550B">
        <w:rPr>
          <w:rtl/>
        </w:rPr>
        <w:t xml:space="preserve"> </w:t>
      </w:r>
      <w:r w:rsidRPr="00E0550B">
        <w:rPr>
          <w:rFonts w:hint="cs"/>
          <w:rtl/>
        </w:rPr>
        <w:t>يوجد لدينا</w:t>
      </w:r>
      <w:r w:rsidRPr="00E0550B">
        <w:rPr>
          <w:rtl/>
        </w:rPr>
        <w:t xml:space="preserve"> طريقة ممنهجه لجمع بيانات </w:t>
      </w:r>
      <w:r w:rsidRPr="00E0550B">
        <w:rPr>
          <w:rFonts w:hint="cs"/>
          <w:rtl/>
        </w:rPr>
        <w:t>مرضى الإعياءات</w:t>
      </w:r>
      <w:r w:rsidRPr="00E0550B">
        <w:rPr>
          <w:rtl/>
        </w:rPr>
        <w:t xml:space="preserve"> الحرارية، بناء على أهداف محددة مسبق</w:t>
      </w:r>
      <w:r>
        <w:rPr>
          <w:rFonts w:hint="cs"/>
          <w:rtl/>
        </w:rPr>
        <w:t>ً</w:t>
      </w:r>
      <w:r w:rsidRPr="00E0550B">
        <w:rPr>
          <w:rtl/>
        </w:rPr>
        <w:t>ا لتقييم مسار المرض، خصائص المرضى، اختلاف العلاجات، المخرجات والمضاعفات</w:t>
      </w:r>
      <w:r w:rsidRPr="00E0550B">
        <w:rPr>
          <w:rFonts w:hint="cs"/>
          <w:vertAlign w:val="superscript"/>
          <w:rtl/>
        </w:rPr>
        <w:t>9</w:t>
      </w:r>
      <w:r w:rsidRPr="00E0550B">
        <w:t xml:space="preserve"> </w:t>
      </w:r>
      <w:r w:rsidRPr="00E0550B">
        <w:rPr>
          <w:rFonts w:hint="cs"/>
          <w:rtl/>
        </w:rPr>
        <w:t>.</w:t>
      </w:r>
    </w:p>
    <w:p w14:paraId="04F9981F" w14:textId="77777777" w:rsidR="006E60B6" w:rsidRPr="0025614B" w:rsidRDefault="006E60B6" w:rsidP="006E60B6">
      <w:pPr>
        <w:pStyle w:val="a5"/>
        <w:rPr>
          <w:rFonts w:hint="cs"/>
          <w:rtl/>
        </w:rPr>
      </w:pPr>
      <w:r w:rsidRPr="0025614B">
        <w:rPr>
          <w:rtl/>
        </w:rPr>
        <w:t>الأهداف</w:t>
      </w:r>
      <w:r>
        <w:rPr>
          <w:rFonts w:hint="cs"/>
          <w:rtl/>
        </w:rPr>
        <w:t>:</w:t>
      </w:r>
    </w:p>
    <w:p w14:paraId="764D820C" w14:textId="77777777" w:rsidR="006E60B6" w:rsidRPr="00E0550B" w:rsidRDefault="006E60B6" w:rsidP="006E60B6">
      <w:pPr>
        <w:pStyle w:val="a5"/>
        <w:rPr>
          <w:rtl/>
        </w:rPr>
      </w:pPr>
      <w:r w:rsidRPr="00E0550B">
        <w:rPr>
          <w:rtl/>
        </w:rPr>
        <w:t>ال</w:t>
      </w:r>
      <w:r w:rsidRPr="00E0550B">
        <w:rPr>
          <w:rFonts w:hint="cs"/>
          <w:rtl/>
        </w:rPr>
        <w:t>هدف</w:t>
      </w:r>
      <w:r>
        <w:rPr>
          <w:rtl/>
        </w:rPr>
        <w:t xml:space="preserve"> الرئيس</w:t>
      </w:r>
      <w:r w:rsidRPr="00E0550B">
        <w:rPr>
          <w:rtl/>
        </w:rPr>
        <w:t>:</w:t>
      </w:r>
    </w:p>
    <w:p w14:paraId="16830DAF" w14:textId="77777777" w:rsidR="006E60B6" w:rsidRPr="00E0550B" w:rsidRDefault="006E60B6" w:rsidP="006E60B6">
      <w:r>
        <w:rPr>
          <w:rtl/>
        </w:rPr>
        <w:t xml:space="preserve">نحن نهدف </w:t>
      </w:r>
      <w:r>
        <w:rPr>
          <w:rFonts w:hint="cs"/>
          <w:rtl/>
        </w:rPr>
        <w:t>إ</w:t>
      </w:r>
      <w:r>
        <w:rPr>
          <w:rtl/>
        </w:rPr>
        <w:t>لى ا</w:t>
      </w:r>
      <w:r>
        <w:rPr>
          <w:rFonts w:hint="cs"/>
          <w:rtl/>
        </w:rPr>
        <w:t>إ</w:t>
      </w:r>
      <w:r>
        <w:rPr>
          <w:rtl/>
        </w:rPr>
        <w:t xml:space="preserve">شاء قاعدة بيانات </w:t>
      </w:r>
      <w:r>
        <w:rPr>
          <w:rFonts w:hint="cs"/>
          <w:rtl/>
        </w:rPr>
        <w:t>إ</w:t>
      </w:r>
      <w:r w:rsidRPr="00E0550B">
        <w:rPr>
          <w:rtl/>
        </w:rPr>
        <w:t>لك</w:t>
      </w:r>
      <w:r>
        <w:rPr>
          <w:rtl/>
        </w:rPr>
        <w:t xml:space="preserve">ترونية وطنية لمتلازمات الحرارة </w:t>
      </w:r>
      <w:r>
        <w:rPr>
          <w:rFonts w:hint="cs"/>
          <w:rtl/>
        </w:rPr>
        <w:t>أ</w:t>
      </w:r>
      <w:r w:rsidRPr="00E0550B">
        <w:rPr>
          <w:rtl/>
        </w:rPr>
        <w:t>ثناء الحج.</w:t>
      </w:r>
    </w:p>
    <w:p w14:paraId="3CB0A7D9" w14:textId="77777777" w:rsidR="006E60B6" w:rsidRPr="00E0550B" w:rsidRDefault="006E60B6" w:rsidP="006E60B6">
      <w:pPr>
        <w:pStyle w:val="a5"/>
        <w:rPr>
          <w:rtl/>
        </w:rPr>
      </w:pPr>
      <w:r w:rsidRPr="00E0550B">
        <w:rPr>
          <w:rtl/>
        </w:rPr>
        <w:t>الأهداف الثانوية:</w:t>
      </w:r>
    </w:p>
    <w:p w14:paraId="60240F4A" w14:textId="77777777" w:rsidR="006E60B6" w:rsidRPr="00E0550B" w:rsidRDefault="006E60B6" w:rsidP="006E60B6">
      <w:pPr>
        <w:numPr>
          <w:ilvl w:val="0"/>
          <w:numId w:val="176"/>
        </w:numPr>
      </w:pPr>
      <w:r w:rsidRPr="00E0550B">
        <w:rPr>
          <w:rtl/>
        </w:rPr>
        <w:t>وصف خصائص المرضى الذين يعانون من أعراض متلازمات الحرارة</w:t>
      </w:r>
    </w:p>
    <w:p w14:paraId="626B7374" w14:textId="77777777" w:rsidR="006E60B6" w:rsidRPr="00E0550B" w:rsidRDefault="006E60B6" w:rsidP="006E60B6">
      <w:pPr>
        <w:numPr>
          <w:ilvl w:val="0"/>
          <w:numId w:val="176"/>
        </w:numPr>
      </w:pPr>
      <w:r w:rsidRPr="00E0550B">
        <w:rPr>
          <w:rtl/>
        </w:rPr>
        <w:t>تقييم عوامل الخطر لحالات ضربات الشمس</w:t>
      </w:r>
    </w:p>
    <w:p w14:paraId="4F3926B8" w14:textId="77777777" w:rsidR="006E60B6" w:rsidRPr="00E0550B" w:rsidRDefault="006E60B6" w:rsidP="006E60B6">
      <w:pPr>
        <w:numPr>
          <w:ilvl w:val="0"/>
          <w:numId w:val="176"/>
        </w:numPr>
      </w:pPr>
      <w:r w:rsidRPr="00E0550B">
        <w:rPr>
          <w:rtl/>
        </w:rPr>
        <w:t xml:space="preserve">تقييم نتائج المرضى المحولين لوحدة العناية المركزة </w:t>
      </w:r>
    </w:p>
    <w:p w14:paraId="5E8F4B2A" w14:textId="77777777" w:rsidR="006E60B6" w:rsidRPr="00E0550B" w:rsidRDefault="006E60B6" w:rsidP="006E60B6">
      <w:pPr>
        <w:numPr>
          <w:ilvl w:val="0"/>
          <w:numId w:val="176"/>
        </w:numPr>
      </w:pPr>
      <w:r w:rsidRPr="00E0550B">
        <w:rPr>
          <w:rtl/>
        </w:rPr>
        <w:t>تقييم مدى التزام الطاقم الطبي للمبادئ التوجيهية لإدارة اضطرابات الحرارة ومعايير الخروج</w:t>
      </w:r>
    </w:p>
    <w:p w14:paraId="3A4380CC" w14:textId="77777777" w:rsidR="006E60B6" w:rsidRPr="00E0550B" w:rsidRDefault="006E60B6" w:rsidP="006E60B6">
      <w:pPr>
        <w:numPr>
          <w:ilvl w:val="0"/>
          <w:numId w:val="176"/>
        </w:numPr>
        <w:rPr>
          <w:rtl/>
        </w:rPr>
      </w:pPr>
      <w:r w:rsidRPr="00E0550B">
        <w:rPr>
          <w:rtl/>
        </w:rPr>
        <w:t xml:space="preserve">لتحديد مستوي الاحتياج الي زيادة التسهيلات من </w:t>
      </w:r>
      <w:r>
        <w:rPr>
          <w:rFonts w:hint="cs"/>
          <w:rtl/>
        </w:rPr>
        <w:t>مرافق وأ</w:t>
      </w:r>
      <w:r w:rsidRPr="00E0550B">
        <w:rPr>
          <w:rFonts w:hint="cs"/>
          <w:rtl/>
        </w:rPr>
        <w:t>جهزة بمختلف</w:t>
      </w:r>
      <w:r>
        <w:rPr>
          <w:rtl/>
        </w:rPr>
        <w:t xml:space="preserve"> </w:t>
      </w:r>
      <w:r>
        <w:rPr>
          <w:rFonts w:hint="cs"/>
          <w:rtl/>
        </w:rPr>
        <w:t>أ</w:t>
      </w:r>
      <w:r w:rsidRPr="00E0550B">
        <w:rPr>
          <w:rtl/>
        </w:rPr>
        <w:t xml:space="preserve">نواعها </w:t>
      </w:r>
      <w:r>
        <w:rPr>
          <w:rFonts w:hint="cs"/>
          <w:rtl/>
        </w:rPr>
        <w:t>وأ</w:t>
      </w:r>
      <w:r w:rsidRPr="00E0550B">
        <w:rPr>
          <w:rFonts w:hint="cs"/>
          <w:rtl/>
        </w:rPr>
        <w:t>يض</w:t>
      </w:r>
      <w:r>
        <w:rPr>
          <w:rFonts w:hint="cs"/>
          <w:rtl/>
        </w:rPr>
        <w:t>ً</w:t>
      </w:r>
      <w:r w:rsidRPr="00E0550B">
        <w:rPr>
          <w:rFonts w:hint="cs"/>
          <w:rtl/>
        </w:rPr>
        <w:t>ا موظفين</w:t>
      </w:r>
      <w:r w:rsidRPr="00E0550B">
        <w:rPr>
          <w:rtl/>
        </w:rPr>
        <w:t xml:space="preserve"> </w:t>
      </w:r>
      <w:r w:rsidRPr="00E0550B">
        <w:rPr>
          <w:rFonts w:hint="cs"/>
          <w:rtl/>
        </w:rPr>
        <w:t>(كادر</w:t>
      </w:r>
      <w:r w:rsidRPr="00E0550B">
        <w:rPr>
          <w:rtl/>
        </w:rPr>
        <w:t xml:space="preserve"> صحي </w:t>
      </w:r>
      <w:r w:rsidRPr="00E0550B">
        <w:rPr>
          <w:rFonts w:hint="cs"/>
          <w:rtl/>
        </w:rPr>
        <w:t>وإداري</w:t>
      </w:r>
      <w:r w:rsidRPr="00E0550B">
        <w:rPr>
          <w:rtl/>
        </w:rPr>
        <w:t>) لأقسام الطوارئ والعناية المركزة في الخطة المستقبلية لمواسم الحج القادمة.</w:t>
      </w:r>
    </w:p>
    <w:p w14:paraId="4AB0D339" w14:textId="77777777" w:rsidR="006E60B6" w:rsidRPr="0025614B" w:rsidRDefault="006E60B6" w:rsidP="006E60B6">
      <w:pPr>
        <w:pStyle w:val="a5"/>
        <w:rPr>
          <w:rFonts w:hint="cs"/>
          <w:rtl/>
        </w:rPr>
      </w:pPr>
      <w:r w:rsidRPr="0025614B">
        <w:rPr>
          <w:rFonts w:hint="cs"/>
          <w:rtl/>
        </w:rPr>
        <w:t>المنهجية العلمية</w:t>
      </w:r>
      <w:r>
        <w:rPr>
          <w:rFonts w:hint="cs"/>
          <w:rtl/>
        </w:rPr>
        <w:t>:</w:t>
      </w:r>
    </w:p>
    <w:p w14:paraId="7CA405A0" w14:textId="77777777" w:rsidR="006E60B6" w:rsidRPr="002254F8" w:rsidRDefault="006E60B6" w:rsidP="006E60B6">
      <w:pPr>
        <w:rPr>
          <w:rtl/>
        </w:rPr>
      </w:pPr>
      <w:r w:rsidRPr="002254F8">
        <w:rPr>
          <w:rFonts w:hint="cs"/>
          <w:rtl/>
        </w:rPr>
        <w:t>تعد</w:t>
      </w:r>
      <w:r w:rsidRPr="002254F8">
        <w:rPr>
          <w:rtl/>
        </w:rPr>
        <w:t xml:space="preserve"> </w:t>
      </w:r>
      <w:r w:rsidRPr="002254F8">
        <w:rPr>
          <w:rFonts w:hint="cs"/>
          <w:rtl/>
        </w:rPr>
        <w:t>هذه</w:t>
      </w:r>
      <w:r w:rsidRPr="002254F8">
        <w:rPr>
          <w:rtl/>
        </w:rPr>
        <w:t xml:space="preserve"> </w:t>
      </w:r>
      <w:r w:rsidRPr="002254F8">
        <w:rPr>
          <w:rFonts w:hint="cs"/>
          <w:rtl/>
        </w:rPr>
        <w:t>الدراسة</w:t>
      </w:r>
      <w:r w:rsidRPr="002254F8">
        <w:rPr>
          <w:rtl/>
        </w:rPr>
        <w:t xml:space="preserve"> </w:t>
      </w:r>
      <w:r w:rsidRPr="002254F8">
        <w:rPr>
          <w:rFonts w:hint="cs"/>
          <w:rtl/>
        </w:rPr>
        <w:t>دراسة</w:t>
      </w:r>
      <w:r w:rsidRPr="002254F8">
        <w:rPr>
          <w:rtl/>
        </w:rPr>
        <w:t xml:space="preserve"> </w:t>
      </w:r>
      <w:r w:rsidRPr="002254F8">
        <w:rPr>
          <w:rFonts w:hint="cs"/>
          <w:rtl/>
        </w:rPr>
        <w:t>وصفية وقد تم</w:t>
      </w:r>
      <w:r w:rsidRPr="002254F8">
        <w:rPr>
          <w:rtl/>
        </w:rPr>
        <w:t xml:space="preserve"> جمع المعلومات من ملفات او أوراق </w:t>
      </w:r>
      <w:r w:rsidRPr="002254F8">
        <w:rPr>
          <w:rFonts w:hint="cs"/>
          <w:rtl/>
        </w:rPr>
        <w:t>الاستقبال في أ</w:t>
      </w:r>
      <w:r w:rsidRPr="002254F8">
        <w:rPr>
          <w:rtl/>
        </w:rPr>
        <w:t xml:space="preserve">قسام الطوارئ </w:t>
      </w:r>
      <w:r w:rsidRPr="002254F8">
        <w:rPr>
          <w:rFonts w:hint="cs"/>
          <w:rtl/>
        </w:rPr>
        <w:t>و وحدات ضربات الشمس</w:t>
      </w:r>
      <w:r w:rsidRPr="002254F8">
        <w:rPr>
          <w:rtl/>
        </w:rPr>
        <w:t xml:space="preserve"> بمستشفيات منى </w:t>
      </w:r>
      <w:r w:rsidRPr="002254F8">
        <w:rPr>
          <w:rFonts w:hint="cs"/>
          <w:rtl/>
        </w:rPr>
        <w:t>(منى</w:t>
      </w:r>
      <w:r w:rsidRPr="002254F8">
        <w:rPr>
          <w:rtl/>
        </w:rPr>
        <w:t xml:space="preserve"> الطوارئ، منى الجسر</w:t>
      </w:r>
      <w:r w:rsidRPr="002254F8">
        <w:rPr>
          <w:rFonts w:hint="cs"/>
          <w:rtl/>
        </w:rPr>
        <w:t>،</w:t>
      </w:r>
      <w:r w:rsidRPr="002254F8">
        <w:rPr>
          <w:rtl/>
        </w:rPr>
        <w:t xml:space="preserve"> منى الوادي، منى الشارع الجديد</w:t>
      </w:r>
      <w:r w:rsidRPr="002254F8">
        <w:rPr>
          <w:rFonts w:hint="cs"/>
          <w:rtl/>
        </w:rPr>
        <w:t>)</w:t>
      </w:r>
      <w:r w:rsidRPr="002254F8">
        <w:rPr>
          <w:rtl/>
        </w:rPr>
        <w:t xml:space="preserve"> ومستشفيات </w:t>
      </w:r>
      <w:r w:rsidRPr="002254F8">
        <w:rPr>
          <w:rFonts w:hint="cs"/>
          <w:rtl/>
        </w:rPr>
        <w:t>عرفات</w:t>
      </w:r>
      <w:r w:rsidRPr="002254F8">
        <w:t xml:space="preserve"> </w:t>
      </w:r>
      <w:r w:rsidRPr="002254F8">
        <w:rPr>
          <w:rFonts w:hint="cs"/>
          <w:rtl/>
        </w:rPr>
        <w:t>(نمره</w:t>
      </w:r>
      <w:r w:rsidRPr="002254F8">
        <w:rPr>
          <w:rtl/>
        </w:rPr>
        <w:t xml:space="preserve">، جبل الرحمة شرق عرفات، عرفات </w:t>
      </w:r>
      <w:r w:rsidRPr="002254F8">
        <w:rPr>
          <w:rFonts w:hint="cs"/>
          <w:rtl/>
        </w:rPr>
        <w:t>العام)</w:t>
      </w:r>
      <w:r>
        <w:rPr>
          <w:rtl/>
        </w:rPr>
        <w:t xml:space="preserve"> والتي تم تشخيصها على </w:t>
      </w:r>
      <w:r>
        <w:rPr>
          <w:rFonts w:hint="cs"/>
          <w:rtl/>
        </w:rPr>
        <w:t>أ</w:t>
      </w:r>
      <w:r w:rsidRPr="002254F8">
        <w:rPr>
          <w:rtl/>
        </w:rPr>
        <w:t xml:space="preserve">نها اضطرابات حرارية من 1 الى 15 ذو الحجة (الشهر الثاني عشر من السنة الإسلامية 1437 هـ). في الأسبوع الأول تم القيام باجتماعات وزيارات ميدانية </w:t>
      </w:r>
      <w:r w:rsidRPr="002254F8">
        <w:rPr>
          <w:rFonts w:hint="cs"/>
          <w:rtl/>
        </w:rPr>
        <w:t>حيث تم خلالها تقديم أعضاء الفريق البحثي الي الفريق الطبي والاداري في</w:t>
      </w:r>
      <w:r w:rsidRPr="002254F8">
        <w:rPr>
          <w:rtl/>
        </w:rPr>
        <w:t xml:space="preserve"> اقسام الطوارئ ووحد</w:t>
      </w:r>
      <w:r w:rsidRPr="002254F8">
        <w:rPr>
          <w:rFonts w:hint="cs"/>
          <w:rtl/>
        </w:rPr>
        <w:t xml:space="preserve">ات </w:t>
      </w:r>
      <w:r w:rsidRPr="002254F8">
        <w:rPr>
          <w:rtl/>
        </w:rPr>
        <w:t>ضربات</w:t>
      </w:r>
      <w:r w:rsidRPr="002254F8">
        <w:rPr>
          <w:rFonts w:hint="cs"/>
          <w:rtl/>
        </w:rPr>
        <w:t xml:space="preserve"> الشمس بالمستشفيات المعنية</w:t>
      </w:r>
      <w:r w:rsidRPr="002254F8">
        <w:rPr>
          <w:rtl/>
        </w:rPr>
        <w:t xml:space="preserve"> والتعرف على طريقة سير العمل من دخول المرضي للطوارئ الى تحويلهم الى وحدة ضربات</w:t>
      </w:r>
      <w:r w:rsidRPr="002254F8">
        <w:rPr>
          <w:rFonts w:hint="cs"/>
          <w:rtl/>
        </w:rPr>
        <w:t xml:space="preserve"> الشمس</w:t>
      </w:r>
      <w:r w:rsidRPr="002254F8">
        <w:rPr>
          <w:rtl/>
        </w:rPr>
        <w:t xml:space="preserve"> إذا لزم الامر. </w:t>
      </w:r>
      <w:r w:rsidRPr="002254F8">
        <w:rPr>
          <w:rFonts w:hint="cs"/>
          <w:rtl/>
        </w:rPr>
        <w:t xml:space="preserve"> وبدأ العمل الميداني الفعلي </w:t>
      </w:r>
      <w:r w:rsidRPr="002254F8">
        <w:rPr>
          <w:rtl/>
        </w:rPr>
        <w:t>على مدى 8 أيام في الفترة من 8-12 ذو الحجة.</w:t>
      </w:r>
    </w:p>
    <w:p w14:paraId="3B78B5C0" w14:textId="77777777" w:rsidR="006E60B6" w:rsidRPr="002254F8" w:rsidRDefault="006E60B6" w:rsidP="006E60B6">
      <w:r w:rsidRPr="002254F8">
        <w:rPr>
          <w:rtl/>
        </w:rPr>
        <w:t>تضمنت الم</w:t>
      </w:r>
      <w:r w:rsidRPr="002254F8">
        <w:rPr>
          <w:rFonts w:hint="cs"/>
          <w:rtl/>
        </w:rPr>
        <w:t>ع</w:t>
      </w:r>
      <w:r w:rsidRPr="002254F8">
        <w:rPr>
          <w:rtl/>
        </w:rPr>
        <w:t xml:space="preserve">لومات على البيانات الديموغرافية، وقت </w:t>
      </w:r>
      <w:r w:rsidRPr="002254F8">
        <w:rPr>
          <w:rFonts w:hint="cs"/>
          <w:rtl/>
        </w:rPr>
        <w:t>الدخول،</w:t>
      </w:r>
      <w:r w:rsidRPr="002254F8">
        <w:rPr>
          <w:rtl/>
        </w:rPr>
        <w:t xml:space="preserve"> التشخيص المبدئي، التشخيص النهائي والبيانات السريرية مثل درجة حرارة ال</w:t>
      </w:r>
      <w:r>
        <w:rPr>
          <w:rtl/>
        </w:rPr>
        <w:t>جسم، ضغط الدم، الفحص البدني وال</w:t>
      </w:r>
      <w:r>
        <w:rPr>
          <w:rFonts w:hint="cs"/>
          <w:rtl/>
        </w:rPr>
        <w:t>أ</w:t>
      </w:r>
      <w:r>
        <w:rPr>
          <w:rtl/>
        </w:rPr>
        <w:t xml:space="preserve">عراض المصاحبة. بالإضافة </w:t>
      </w:r>
      <w:r>
        <w:rPr>
          <w:rFonts w:hint="cs"/>
          <w:rtl/>
        </w:rPr>
        <w:t>إ</w:t>
      </w:r>
      <w:r w:rsidRPr="002254F8">
        <w:rPr>
          <w:rtl/>
        </w:rPr>
        <w:t xml:space="preserve">لى الفحوصات </w:t>
      </w:r>
      <w:r w:rsidRPr="002254F8">
        <w:rPr>
          <w:rFonts w:hint="cs"/>
          <w:rtl/>
        </w:rPr>
        <w:t xml:space="preserve">التشخيصية مثل </w:t>
      </w:r>
      <w:r w:rsidRPr="002254F8">
        <w:rPr>
          <w:rtl/>
        </w:rPr>
        <w:t>تخطيط القلب الكهربائي</w:t>
      </w:r>
      <w:r>
        <w:rPr>
          <w:rFonts w:hint="cs"/>
          <w:rtl/>
        </w:rPr>
        <w:t xml:space="preserve"> وأ</w:t>
      </w:r>
      <w:r w:rsidRPr="002254F8">
        <w:rPr>
          <w:rFonts w:hint="cs"/>
          <w:rtl/>
        </w:rPr>
        <w:t>شعة الصدر</w:t>
      </w:r>
      <w:r w:rsidRPr="002254F8">
        <w:rPr>
          <w:rtl/>
        </w:rPr>
        <w:t xml:space="preserve"> ال</w:t>
      </w:r>
      <w:r w:rsidRPr="002254F8">
        <w:rPr>
          <w:rFonts w:hint="cs"/>
          <w:rtl/>
        </w:rPr>
        <w:t>سينية</w:t>
      </w:r>
      <w:r w:rsidRPr="002254F8">
        <w:rPr>
          <w:rtl/>
        </w:rPr>
        <w:t xml:space="preserve"> </w:t>
      </w:r>
      <w:r w:rsidRPr="002254F8">
        <w:rPr>
          <w:rFonts w:hint="cs"/>
          <w:rtl/>
        </w:rPr>
        <w:t>والفحوصات المخبرية</w:t>
      </w:r>
      <w:r w:rsidRPr="002254F8">
        <w:rPr>
          <w:rtl/>
        </w:rPr>
        <w:t xml:space="preserve"> </w:t>
      </w:r>
      <w:r w:rsidRPr="002254F8">
        <w:rPr>
          <w:rFonts w:hint="cs"/>
          <w:rtl/>
        </w:rPr>
        <w:t xml:space="preserve">مثل </w:t>
      </w:r>
      <w:r w:rsidRPr="002254F8">
        <w:rPr>
          <w:rtl/>
        </w:rPr>
        <w:t>فحص الدم</w:t>
      </w:r>
      <w:r w:rsidRPr="002254F8">
        <w:rPr>
          <w:rFonts w:hint="cs"/>
          <w:rtl/>
        </w:rPr>
        <w:t xml:space="preserve"> الكامل</w:t>
      </w:r>
      <w:r w:rsidRPr="002254F8">
        <w:rPr>
          <w:rtl/>
        </w:rPr>
        <w:t xml:space="preserve">، كيمياء الدم، غازات الدم </w:t>
      </w:r>
      <w:r w:rsidRPr="002254F8">
        <w:rPr>
          <w:rFonts w:hint="cs"/>
          <w:rtl/>
        </w:rPr>
        <w:t>الشرياني،</w:t>
      </w:r>
      <w:r w:rsidRPr="002254F8">
        <w:rPr>
          <w:rtl/>
        </w:rPr>
        <w:t xml:space="preserve"> وظائف الكلى، انزيمات الكبد، انزيمات القلب، زمن الثرومبوبلاستين الجزئي، زمن البروثرومبين </w:t>
      </w:r>
      <w:r w:rsidRPr="002254F8">
        <w:rPr>
          <w:rFonts w:hint="cs"/>
          <w:rtl/>
        </w:rPr>
        <w:t>والمضاعفات والعلاج الذي قدم للمريض</w:t>
      </w:r>
      <w:r w:rsidRPr="002254F8">
        <w:rPr>
          <w:rtl/>
        </w:rPr>
        <w:t xml:space="preserve"> والنتائج النهائية. </w:t>
      </w:r>
      <w:r w:rsidRPr="002254F8">
        <w:rPr>
          <w:rFonts w:hint="cs"/>
          <w:rtl/>
        </w:rPr>
        <w:t xml:space="preserve"> وتم الموافقة</w:t>
      </w:r>
      <w:r w:rsidRPr="002254F8">
        <w:rPr>
          <w:rtl/>
        </w:rPr>
        <w:t xml:space="preserve"> على الخطة البحثية من قبل اللجنة المحلية للأخلاقيات البحوث بمدينة الملك عبد الله الطبية بالعاصمة المقدسة</w:t>
      </w:r>
      <w:r w:rsidRPr="002254F8">
        <w:rPr>
          <w:rFonts w:hint="cs"/>
          <w:rtl/>
        </w:rPr>
        <w:t xml:space="preserve"> قبل البدء في الدراسة</w:t>
      </w:r>
      <w:r w:rsidRPr="002254F8">
        <w:rPr>
          <w:rtl/>
        </w:rPr>
        <w:t xml:space="preserve">. </w:t>
      </w:r>
    </w:p>
    <w:p w14:paraId="20E14C83" w14:textId="77777777" w:rsidR="006E60B6" w:rsidRPr="0025614B" w:rsidRDefault="006E60B6" w:rsidP="006E60B6">
      <w:pPr>
        <w:pStyle w:val="a5"/>
        <w:rPr>
          <w:rtl/>
        </w:rPr>
      </w:pPr>
      <w:r w:rsidRPr="0025614B">
        <w:rPr>
          <w:rFonts w:hint="cs"/>
          <w:rtl/>
        </w:rPr>
        <w:lastRenderedPageBreak/>
        <w:t>تحليل البيانات</w:t>
      </w:r>
      <w:r>
        <w:rPr>
          <w:rFonts w:hint="cs"/>
          <w:rtl/>
        </w:rPr>
        <w:t>:</w:t>
      </w:r>
    </w:p>
    <w:p w14:paraId="7E40F52F" w14:textId="77777777" w:rsidR="006E60B6" w:rsidRPr="002254F8" w:rsidRDefault="006E60B6" w:rsidP="006E60B6">
      <w:r w:rsidRPr="002254F8">
        <w:rPr>
          <w:rFonts w:hint="cs"/>
          <w:rtl/>
        </w:rPr>
        <w:t xml:space="preserve">قد </w:t>
      </w:r>
      <w:r w:rsidRPr="002254F8">
        <w:rPr>
          <w:rtl/>
        </w:rPr>
        <w:t>تم استعمال برنامج الحزمة الإحصائية للعلوم الاجتماعية الإصدار 20.0</w:t>
      </w:r>
      <w:r w:rsidRPr="002254F8">
        <w:t>(SPSS)</w:t>
      </w:r>
      <w:r w:rsidRPr="002254F8">
        <w:rPr>
          <w:rFonts w:hint="cs"/>
          <w:rtl/>
        </w:rPr>
        <w:t xml:space="preserve"> لجميع</w:t>
      </w:r>
      <w:r w:rsidRPr="002254F8">
        <w:rPr>
          <w:rtl/>
        </w:rPr>
        <w:t xml:space="preserve"> </w:t>
      </w:r>
      <w:r w:rsidRPr="002254F8">
        <w:rPr>
          <w:rFonts w:hint="cs"/>
          <w:rtl/>
        </w:rPr>
        <w:t>التحليلات</w:t>
      </w:r>
      <w:r w:rsidRPr="002254F8">
        <w:rPr>
          <w:rtl/>
        </w:rPr>
        <w:t xml:space="preserve"> </w:t>
      </w:r>
      <w:r w:rsidRPr="002254F8">
        <w:rPr>
          <w:rFonts w:hint="cs"/>
          <w:rtl/>
        </w:rPr>
        <w:t xml:space="preserve">الإحصائية </w:t>
      </w:r>
      <w:r w:rsidRPr="002254F8">
        <w:rPr>
          <w:rtl/>
        </w:rPr>
        <w:t>الوصفية و</w:t>
      </w:r>
      <w:r w:rsidRPr="002254F8">
        <w:t xml:space="preserve"> </w:t>
      </w:r>
      <w:r w:rsidRPr="002254F8">
        <w:rPr>
          <w:rFonts w:hint="cs"/>
          <w:rtl/>
        </w:rPr>
        <w:t>ال</w:t>
      </w:r>
      <w:r w:rsidRPr="002254F8">
        <w:rPr>
          <w:rtl/>
        </w:rPr>
        <w:t>مقارن</w:t>
      </w:r>
      <w:r w:rsidRPr="002254F8">
        <w:rPr>
          <w:rFonts w:hint="cs"/>
          <w:rtl/>
        </w:rPr>
        <w:t>ة</w:t>
      </w:r>
      <w:r w:rsidRPr="002254F8">
        <w:rPr>
          <w:rtl/>
        </w:rPr>
        <w:t>.</w:t>
      </w:r>
      <w:r w:rsidRPr="002254F8">
        <w:t xml:space="preserve"> </w:t>
      </w:r>
      <w:r w:rsidRPr="002254F8">
        <w:rPr>
          <w:rtl/>
        </w:rPr>
        <w:t>تم وضع</w:t>
      </w:r>
      <w:r w:rsidRPr="002254F8">
        <w:rPr>
          <w:rFonts w:hint="cs"/>
          <w:rtl/>
        </w:rPr>
        <w:t xml:space="preserve"> دلالة</w:t>
      </w:r>
      <w:r w:rsidRPr="002254F8">
        <w:rPr>
          <w:rtl/>
        </w:rPr>
        <w:t xml:space="preserve"> </w:t>
      </w:r>
      <w:r w:rsidRPr="002254F8">
        <w:rPr>
          <w:rFonts w:hint="cs"/>
          <w:rtl/>
        </w:rPr>
        <w:t>إحصائية ص</w:t>
      </w:r>
      <w:r w:rsidRPr="002254F8">
        <w:rPr>
          <w:rtl/>
        </w:rPr>
        <w:t xml:space="preserve"> &lt;0.05</w:t>
      </w:r>
      <w:r w:rsidRPr="002254F8">
        <w:rPr>
          <w:rFonts w:hint="cs"/>
          <w:rtl/>
        </w:rPr>
        <w:t xml:space="preserve"> </w:t>
      </w:r>
      <w:r w:rsidRPr="002254F8">
        <w:rPr>
          <w:rtl/>
        </w:rPr>
        <w:t>لكل تحليلات المقارنة النوعية.</w:t>
      </w:r>
    </w:p>
    <w:p w14:paraId="1D0B03BD" w14:textId="77777777" w:rsidR="006E60B6" w:rsidRPr="002254F8" w:rsidRDefault="006E60B6" w:rsidP="006E60B6">
      <w:pPr>
        <w:pStyle w:val="a5"/>
        <w:rPr>
          <w:rtl/>
        </w:rPr>
      </w:pPr>
      <w:r>
        <w:rPr>
          <w:rFonts w:hint="cs"/>
          <w:rtl/>
        </w:rPr>
        <w:t>النتائج و المقارنات:</w:t>
      </w:r>
    </w:p>
    <w:p w14:paraId="4A9B2048" w14:textId="77777777" w:rsidR="006E60B6" w:rsidRDefault="006E60B6" w:rsidP="006E60B6">
      <w:pPr>
        <w:rPr>
          <w:rtl/>
        </w:rPr>
      </w:pPr>
      <w:r w:rsidRPr="002254F8">
        <w:rPr>
          <w:rFonts w:hint="cs"/>
          <w:rtl/>
        </w:rPr>
        <w:t xml:space="preserve">تضمنت الدراسة 283 مريض من مستشفيات المشاعر الثمانية، </w:t>
      </w:r>
      <w:r w:rsidRPr="002254F8">
        <w:rPr>
          <w:rtl/>
        </w:rPr>
        <w:t xml:space="preserve">مستشفيات منى </w:t>
      </w:r>
      <w:r w:rsidRPr="002254F8">
        <w:rPr>
          <w:rFonts w:hint="cs"/>
          <w:rtl/>
        </w:rPr>
        <w:t>(منى</w:t>
      </w:r>
      <w:r w:rsidRPr="002254F8">
        <w:rPr>
          <w:rtl/>
        </w:rPr>
        <w:t xml:space="preserve"> الطوارئ، منى الجسر منى الوادي، منى الشارع الجديد</w:t>
      </w:r>
      <w:r w:rsidRPr="002254F8">
        <w:rPr>
          <w:rFonts w:hint="cs"/>
          <w:rtl/>
        </w:rPr>
        <w:t>)</w:t>
      </w:r>
      <w:r w:rsidRPr="002254F8">
        <w:rPr>
          <w:rtl/>
        </w:rPr>
        <w:t xml:space="preserve"> ومستشفيات </w:t>
      </w:r>
      <w:r w:rsidRPr="002254F8">
        <w:rPr>
          <w:rFonts w:hint="cs"/>
          <w:rtl/>
        </w:rPr>
        <w:t xml:space="preserve">عرفات </w:t>
      </w:r>
      <w:r w:rsidRPr="002254F8">
        <w:rPr>
          <w:rtl/>
        </w:rPr>
        <w:t>(</w:t>
      </w:r>
      <w:r w:rsidRPr="002254F8">
        <w:rPr>
          <w:rFonts w:hint="cs"/>
          <w:rtl/>
        </w:rPr>
        <w:t>نمره</w:t>
      </w:r>
      <w:r w:rsidRPr="002254F8">
        <w:rPr>
          <w:rtl/>
        </w:rPr>
        <w:t xml:space="preserve">، جبل الرحمة شرق عرفات، عرفات </w:t>
      </w:r>
      <w:r w:rsidRPr="002254F8">
        <w:rPr>
          <w:rFonts w:hint="cs"/>
          <w:rtl/>
        </w:rPr>
        <w:t>العام) خلال موسم حج 1437هـ.  صنف ال</w:t>
      </w:r>
      <w:r>
        <w:rPr>
          <w:rFonts w:hint="cs"/>
          <w:rtl/>
        </w:rPr>
        <w:t>مرضى بناءً على التشخيص النهائي إ</w:t>
      </w:r>
      <w:r w:rsidRPr="002254F8">
        <w:rPr>
          <w:rFonts w:hint="cs"/>
          <w:rtl/>
        </w:rPr>
        <w:t>لى 187 حالة إجهاد حراري، 80 حالة ضربة شمس، 7 تشنجات الحرارة و2 حروق من الشمس. شخصت 7 حالات على انها إعياءات حرارية في التشخيص المبدئي ولكن تم إعادة تصنيفها في الت</w:t>
      </w:r>
      <w:r>
        <w:rPr>
          <w:rFonts w:hint="cs"/>
          <w:rtl/>
        </w:rPr>
        <w:t>شخيص النهائي إ</w:t>
      </w:r>
      <w:r w:rsidRPr="002254F8">
        <w:rPr>
          <w:rFonts w:hint="cs"/>
          <w:rtl/>
        </w:rPr>
        <w:t xml:space="preserve">لى ما يلي: ربو، التهاب رئوي، ملاريا، سكري، إنسداد في القلب مع ملاريا واضطرابات معوية. </w:t>
      </w:r>
    </w:p>
    <w:p w14:paraId="3C3253F5" w14:textId="77777777" w:rsidR="006E60B6" w:rsidRPr="002254F8" w:rsidRDefault="006E60B6" w:rsidP="006E60B6">
      <w:pPr>
        <w:rPr>
          <w:rtl/>
        </w:rPr>
      </w:pPr>
      <w:r w:rsidRPr="002254F8">
        <w:rPr>
          <w:rFonts w:hint="cs"/>
          <w:rtl/>
        </w:rPr>
        <w:t>تم مقارنة الخصائص الديموغرافية بين المرضى المصابين بضربات الشمس (ال</w:t>
      </w:r>
      <w:r>
        <w:rPr>
          <w:rFonts w:hint="cs"/>
          <w:rtl/>
        </w:rPr>
        <w:t>مجموعة 1) و المرضى المصابين بالأ</w:t>
      </w:r>
      <w:r w:rsidRPr="002254F8">
        <w:rPr>
          <w:rFonts w:hint="cs"/>
          <w:rtl/>
        </w:rPr>
        <w:t xml:space="preserve">عراض </w:t>
      </w:r>
      <w:r>
        <w:rPr>
          <w:rFonts w:hint="cs"/>
          <w:rtl/>
        </w:rPr>
        <w:t>الحرارية</w:t>
      </w:r>
      <w:r w:rsidRPr="002254F8">
        <w:rPr>
          <w:rFonts w:hint="cs"/>
          <w:rtl/>
        </w:rPr>
        <w:t xml:space="preserve"> ( المجموعة 2 ). وتبين أن متوسط الأعمار بين مرضى ضربات الشمس ذو دلالة إحصائية أكثر من المرضى المصابين بالإجهاد الحراري)</w:t>
      </w:r>
      <w:r w:rsidRPr="002254F8">
        <w:t xml:space="preserve"> </w:t>
      </w:r>
      <w:r w:rsidRPr="002254F8">
        <w:rPr>
          <w:rFonts w:hint="cs"/>
          <w:rtl/>
        </w:rPr>
        <w:t xml:space="preserve">ص= </w:t>
      </w:r>
      <w:r w:rsidRPr="002254F8">
        <w:t>(57.41; 52.49; 0.014</w:t>
      </w:r>
      <w:r w:rsidRPr="002254F8">
        <w:rPr>
          <w:rFonts w:hint="cs"/>
          <w:rtl/>
        </w:rPr>
        <w:t>. كان عدد الذكور المصابين بالإجهاد الحراري أكبر من عدد المصابين من الإناث (رسم بيان</w:t>
      </w:r>
      <w:r>
        <w:rPr>
          <w:rFonts w:hint="cs"/>
          <w:rtl/>
        </w:rPr>
        <w:t>ي رقم 1،2)، وعلى الرغم من ذلك فإ</w:t>
      </w:r>
      <w:r w:rsidRPr="002254F8">
        <w:rPr>
          <w:rFonts w:hint="cs"/>
          <w:rtl/>
        </w:rPr>
        <w:t>ن الفروقات الجنسية بين المجموعتين لم تكن ذات دلالة إحصائية (ص=</w:t>
      </w:r>
      <w:r w:rsidRPr="002254F8">
        <w:t>0.42</w:t>
      </w:r>
      <w:r w:rsidRPr="002254F8">
        <w:rPr>
          <w:rFonts w:hint="cs"/>
          <w:rtl/>
        </w:rPr>
        <w:t xml:space="preserve"> </w:t>
      </w:r>
      <w:r w:rsidRPr="002254F8">
        <w:t>(</w:t>
      </w:r>
      <w:r w:rsidRPr="002254F8">
        <w:rPr>
          <w:rFonts w:hint="cs"/>
          <w:rtl/>
        </w:rPr>
        <w:t xml:space="preserve">. وقد تبين أن أكثر الامراض المزمنة المنتشرة بين المجموعتين كانت السكري، الضغط المرتفع وأمراض القلب.  وكان مرض السكري ذات دلالة إحصائية في مجموعة ضربات الشمس </w:t>
      </w:r>
      <w:r w:rsidRPr="002254F8">
        <w:t>(p=0.029)</w:t>
      </w:r>
      <w:r w:rsidRPr="002254F8">
        <w:rPr>
          <w:rFonts w:hint="cs"/>
          <w:rtl/>
        </w:rPr>
        <w:t>. بينما لم</w:t>
      </w:r>
      <w:r w:rsidRPr="002254F8">
        <w:rPr>
          <w:rtl/>
        </w:rPr>
        <w:t xml:space="preserve"> </w:t>
      </w:r>
      <w:r w:rsidRPr="002254F8">
        <w:rPr>
          <w:rFonts w:hint="cs"/>
          <w:rtl/>
        </w:rPr>
        <w:t>يكن</w:t>
      </w:r>
      <w:r w:rsidRPr="002254F8">
        <w:rPr>
          <w:rtl/>
        </w:rPr>
        <w:t xml:space="preserve"> </w:t>
      </w:r>
      <w:r w:rsidRPr="002254F8">
        <w:rPr>
          <w:rFonts w:hint="cs"/>
          <w:rtl/>
        </w:rPr>
        <w:t>هناك</w:t>
      </w:r>
      <w:r w:rsidRPr="002254F8">
        <w:rPr>
          <w:rtl/>
        </w:rPr>
        <w:t xml:space="preserve"> </w:t>
      </w:r>
      <w:r w:rsidRPr="002254F8">
        <w:rPr>
          <w:rFonts w:hint="cs"/>
          <w:rtl/>
        </w:rPr>
        <w:t>دلالة</w:t>
      </w:r>
      <w:r w:rsidRPr="002254F8">
        <w:rPr>
          <w:rtl/>
        </w:rPr>
        <w:t xml:space="preserve"> </w:t>
      </w:r>
      <w:r w:rsidRPr="002254F8">
        <w:rPr>
          <w:rFonts w:hint="cs"/>
          <w:rtl/>
        </w:rPr>
        <w:t>إحصائية</w:t>
      </w:r>
      <w:r w:rsidRPr="002254F8">
        <w:rPr>
          <w:rtl/>
        </w:rPr>
        <w:t xml:space="preserve"> </w:t>
      </w:r>
      <w:r w:rsidRPr="002254F8">
        <w:rPr>
          <w:rFonts w:hint="cs"/>
          <w:rtl/>
        </w:rPr>
        <w:t>في الامراض المزمنة الاخرى</w:t>
      </w:r>
      <w:r w:rsidRPr="002254F8">
        <w:rPr>
          <w:rtl/>
        </w:rPr>
        <w:t xml:space="preserve"> </w:t>
      </w:r>
      <w:r w:rsidRPr="002254F8">
        <w:rPr>
          <w:rFonts w:hint="cs"/>
          <w:rtl/>
        </w:rPr>
        <w:t>بين</w:t>
      </w:r>
      <w:r w:rsidRPr="002254F8">
        <w:rPr>
          <w:rtl/>
        </w:rPr>
        <w:t xml:space="preserve"> </w:t>
      </w:r>
      <w:r w:rsidRPr="002254F8">
        <w:rPr>
          <w:rFonts w:hint="cs"/>
          <w:rtl/>
        </w:rPr>
        <w:t>مرضى المجموعتين(الرسم البياني رقم 3).</w:t>
      </w:r>
    </w:p>
    <w:p w14:paraId="71CBA3C2" w14:textId="77777777" w:rsidR="006E60B6" w:rsidRPr="002254F8" w:rsidRDefault="006E60B6" w:rsidP="006E60B6">
      <w:pPr>
        <w:pStyle w:val="a5"/>
        <w:rPr>
          <w:rtl/>
          <w:lang w:bidi="ar-SA"/>
        </w:rPr>
      </w:pPr>
    </w:p>
    <w:tbl>
      <w:tblPr>
        <w:bidiVisual/>
        <w:tblW w:w="0" w:type="auto"/>
        <w:jc w:val="center"/>
        <w:tblLook w:val="04A0" w:firstRow="1" w:lastRow="0" w:firstColumn="1" w:lastColumn="0" w:noHBand="0" w:noVBand="1"/>
      </w:tblPr>
      <w:tblGrid>
        <w:gridCol w:w="4023"/>
        <w:gridCol w:w="4028"/>
      </w:tblGrid>
      <w:tr w:rsidR="006E60B6" w:rsidRPr="00036E28" w14:paraId="69F25C37" w14:textId="77777777" w:rsidTr="00C1510A">
        <w:trPr>
          <w:jc w:val="center"/>
        </w:trPr>
        <w:tc>
          <w:tcPr>
            <w:tcW w:w="4133" w:type="dxa"/>
            <w:shd w:val="clear" w:color="auto" w:fill="auto"/>
          </w:tcPr>
          <w:p w14:paraId="2C564DCD" w14:textId="74784D69" w:rsidR="006E60B6" w:rsidRPr="00036E28" w:rsidRDefault="006E60B6" w:rsidP="00C1510A">
            <w:pPr>
              <w:pStyle w:val="a5"/>
              <w:jc w:val="center"/>
              <w:rPr>
                <w:color w:val="000000"/>
                <w:rtl/>
                <w:lang w:bidi="ar-SA"/>
              </w:rPr>
            </w:pPr>
            <w:r>
              <w:drawing>
                <wp:inline distT="0" distB="0" distL="0" distR="0" wp14:anchorId="7F655328" wp14:editId="41FF2697">
                  <wp:extent cx="1066800" cy="1371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34238" r="32613"/>
                          <a:stretch>
                            <a:fillRect/>
                          </a:stretch>
                        </pic:blipFill>
                        <pic:spPr bwMode="auto">
                          <a:xfrm>
                            <a:off x="0" y="0"/>
                            <a:ext cx="1066800" cy="1371600"/>
                          </a:xfrm>
                          <a:prstGeom prst="rect">
                            <a:avLst/>
                          </a:prstGeom>
                          <a:noFill/>
                          <a:ln>
                            <a:noFill/>
                          </a:ln>
                        </pic:spPr>
                      </pic:pic>
                    </a:graphicData>
                  </a:graphic>
                </wp:inline>
              </w:drawing>
            </w:r>
          </w:p>
        </w:tc>
        <w:tc>
          <w:tcPr>
            <w:tcW w:w="4134" w:type="dxa"/>
            <w:shd w:val="clear" w:color="auto" w:fill="auto"/>
          </w:tcPr>
          <w:p w14:paraId="05F382EC" w14:textId="082C11F8" w:rsidR="006E60B6" w:rsidRPr="00036E28" w:rsidRDefault="006E60B6" w:rsidP="00C1510A">
            <w:pPr>
              <w:pStyle w:val="a5"/>
              <w:jc w:val="center"/>
              <w:rPr>
                <w:color w:val="000000"/>
                <w:rtl/>
                <w:lang w:bidi="ar-SA"/>
              </w:rPr>
            </w:pPr>
            <w:r>
              <w:drawing>
                <wp:inline distT="0" distB="0" distL="0" distR="0" wp14:anchorId="6D342728" wp14:editId="3C0E35A0">
                  <wp:extent cx="1114425" cy="13620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l="33511" r="32251"/>
                          <a:stretch>
                            <a:fillRect/>
                          </a:stretch>
                        </pic:blipFill>
                        <pic:spPr bwMode="auto">
                          <a:xfrm>
                            <a:off x="0" y="0"/>
                            <a:ext cx="1114425" cy="1362075"/>
                          </a:xfrm>
                          <a:prstGeom prst="rect">
                            <a:avLst/>
                          </a:prstGeom>
                          <a:noFill/>
                          <a:ln>
                            <a:noFill/>
                          </a:ln>
                        </pic:spPr>
                      </pic:pic>
                    </a:graphicData>
                  </a:graphic>
                </wp:inline>
              </w:drawing>
            </w:r>
          </w:p>
        </w:tc>
      </w:tr>
    </w:tbl>
    <w:p w14:paraId="11C8AAEF" w14:textId="3736A0DB" w:rsidR="006E60B6" w:rsidRPr="002254F8" w:rsidRDefault="006E60B6" w:rsidP="006E60B6">
      <w:pPr>
        <w:jc w:val="center"/>
        <w:rPr>
          <w:rFonts w:ascii="Traditional Arabic" w:hAnsi="Traditional Arabic" w:cs="Traditional Arabic"/>
          <w:color w:val="808080"/>
          <w:sz w:val="30"/>
          <w:szCs w:val="30"/>
          <w:rtl/>
        </w:rPr>
      </w:pPr>
      <w:r>
        <w:drawing>
          <wp:inline distT="0" distB="0" distL="0" distR="0" wp14:anchorId="04CF0CAA" wp14:editId="7798AD20">
            <wp:extent cx="3362325" cy="19431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325" cy="1943100"/>
                    </a:xfrm>
                    <a:prstGeom prst="rect">
                      <a:avLst/>
                    </a:prstGeom>
                    <a:noFill/>
                    <a:ln>
                      <a:noFill/>
                    </a:ln>
                  </pic:spPr>
                </pic:pic>
              </a:graphicData>
            </a:graphic>
          </wp:inline>
        </w:drawing>
      </w:r>
    </w:p>
    <w:p w14:paraId="5A525D74" w14:textId="77777777" w:rsidR="006E60B6" w:rsidRDefault="006E60B6" w:rsidP="006E60B6">
      <w:pPr>
        <w:rPr>
          <w:rtl/>
        </w:rPr>
      </w:pPr>
      <w:r w:rsidRPr="002254F8">
        <w:rPr>
          <w:rFonts w:hint="cs"/>
          <w:rtl/>
        </w:rPr>
        <w:lastRenderedPageBreak/>
        <w:t xml:space="preserve">تلقت مستشفى منى الوادي ومستشفى منى الطوارئ أعلى حالات لضربات الشمس بواقع 29 (36.3) و16 (20.0) على التوالي. بينما مستشفى منى الجسر تلقت أكثر حالات الإجهاد الحراري 71 (37.6). وكان هؤلاء المرضى ينتمون الى 30 دولة مختلفة. تمثلت في: الهند </w:t>
      </w:r>
      <w:r w:rsidRPr="002254F8">
        <w:t>(16.7%)</w:t>
      </w:r>
      <w:r w:rsidRPr="002254F8">
        <w:rPr>
          <w:rFonts w:hint="cs"/>
          <w:rtl/>
        </w:rPr>
        <w:t xml:space="preserve">، مصر </w:t>
      </w:r>
      <w:r w:rsidRPr="002254F8">
        <w:t>(16.7%)</w:t>
      </w:r>
      <w:r w:rsidRPr="002254F8">
        <w:rPr>
          <w:rFonts w:hint="cs"/>
          <w:rtl/>
        </w:rPr>
        <w:t xml:space="preserve">، إندونيسيا </w:t>
      </w:r>
      <w:r w:rsidRPr="002254F8">
        <w:t>(11.1%)</w:t>
      </w:r>
      <w:r w:rsidRPr="002254F8">
        <w:rPr>
          <w:rFonts w:hint="cs"/>
          <w:rtl/>
        </w:rPr>
        <w:t>، السعودية (</w:t>
      </w:r>
      <w:r w:rsidRPr="002254F8">
        <w:t>8.9%)</w:t>
      </w:r>
      <w:r w:rsidRPr="002254F8">
        <w:rPr>
          <w:rFonts w:hint="cs"/>
          <w:rtl/>
        </w:rPr>
        <w:t xml:space="preserve">، باكستان </w:t>
      </w:r>
      <w:r w:rsidRPr="002254F8">
        <w:t>(8.5%)</w:t>
      </w:r>
      <w:r w:rsidRPr="002254F8">
        <w:rPr>
          <w:rFonts w:hint="cs"/>
          <w:rtl/>
        </w:rPr>
        <w:t xml:space="preserve"> و </w:t>
      </w:r>
      <w:r w:rsidRPr="002254F8">
        <w:t>(38.1%)</w:t>
      </w:r>
      <w:r w:rsidRPr="002254F8">
        <w:rPr>
          <w:rFonts w:hint="cs"/>
          <w:rtl/>
        </w:rPr>
        <w:t xml:space="preserve"> من جنسيات أخرى [جدول 1]. </w:t>
      </w:r>
    </w:p>
    <w:p w14:paraId="24D801AF" w14:textId="77777777" w:rsidR="006E60B6" w:rsidRPr="002254F8" w:rsidRDefault="006E60B6" w:rsidP="006E60B6">
      <w:pPr>
        <w:rPr>
          <w:rtl/>
        </w:rPr>
      </w:pPr>
    </w:p>
    <w:tbl>
      <w:tblPr>
        <w:bidiVisual/>
        <w:tblW w:w="4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3123"/>
        <w:gridCol w:w="2946"/>
      </w:tblGrid>
      <w:tr w:rsidR="006E60B6" w:rsidRPr="00036E28" w14:paraId="1FEC5862" w14:textId="77777777" w:rsidTr="00C1510A">
        <w:trPr>
          <w:trHeight w:hRule="exact" w:val="360"/>
          <w:jc w:val="center"/>
        </w:trPr>
        <w:tc>
          <w:tcPr>
            <w:tcW w:w="900" w:type="pct"/>
            <w:shd w:val="clear" w:color="auto" w:fill="auto"/>
          </w:tcPr>
          <w:p w14:paraId="0DC5688D" w14:textId="77777777" w:rsidR="006E60B6" w:rsidRPr="0025614B" w:rsidRDefault="006E60B6" w:rsidP="00C1510A">
            <w:pPr>
              <w:rPr>
                <w:rFonts w:eastAsia="Calibri"/>
                <w:rtl/>
              </w:rPr>
            </w:pPr>
            <w:r w:rsidRPr="0025614B">
              <w:rPr>
                <w:rFonts w:eastAsia="Calibri"/>
                <w:rtl/>
              </w:rPr>
              <w:t>البلد</w:t>
            </w:r>
          </w:p>
        </w:tc>
        <w:tc>
          <w:tcPr>
            <w:tcW w:w="2110" w:type="pct"/>
            <w:shd w:val="clear" w:color="auto" w:fill="auto"/>
          </w:tcPr>
          <w:p w14:paraId="694891C2" w14:textId="77777777" w:rsidR="006E60B6" w:rsidRPr="00036E28" w:rsidRDefault="006E60B6" w:rsidP="00C1510A">
            <w:pPr>
              <w:rPr>
                <w:rFonts w:eastAsia="Calibri"/>
                <w:rtl/>
              </w:rPr>
            </w:pPr>
            <w:r w:rsidRPr="00036E28">
              <w:rPr>
                <w:rFonts w:eastAsia="Calibri"/>
                <w:rtl/>
              </w:rPr>
              <w:t>ضربات الشمس   عدد = 80 (%)</w:t>
            </w:r>
          </w:p>
        </w:tc>
        <w:tc>
          <w:tcPr>
            <w:tcW w:w="1990" w:type="pct"/>
            <w:shd w:val="clear" w:color="auto" w:fill="auto"/>
          </w:tcPr>
          <w:p w14:paraId="200CA395" w14:textId="77777777" w:rsidR="006E60B6" w:rsidRPr="00036E28" w:rsidRDefault="006E60B6" w:rsidP="00C1510A">
            <w:pPr>
              <w:rPr>
                <w:rFonts w:eastAsia="Calibri"/>
                <w:rtl/>
              </w:rPr>
            </w:pPr>
            <w:r w:rsidRPr="00036E28">
              <w:rPr>
                <w:rFonts w:eastAsia="Calibri"/>
                <w:rtl/>
              </w:rPr>
              <w:t>الإجهاد الحراري عدد = 187 (%)</w:t>
            </w:r>
          </w:p>
        </w:tc>
      </w:tr>
      <w:tr w:rsidR="006E60B6" w:rsidRPr="00036E28" w14:paraId="4E652F2D" w14:textId="77777777" w:rsidTr="00C1510A">
        <w:trPr>
          <w:trHeight w:hRule="exact" w:val="257"/>
          <w:jc w:val="center"/>
        </w:trPr>
        <w:tc>
          <w:tcPr>
            <w:tcW w:w="900" w:type="pct"/>
            <w:shd w:val="clear" w:color="auto" w:fill="auto"/>
          </w:tcPr>
          <w:p w14:paraId="4907657E" w14:textId="77777777" w:rsidR="006E60B6" w:rsidRPr="00036E28" w:rsidRDefault="006E60B6" w:rsidP="00C1510A">
            <w:pPr>
              <w:rPr>
                <w:rFonts w:eastAsia="Calibri"/>
                <w:rtl/>
              </w:rPr>
            </w:pPr>
            <w:r w:rsidRPr="00036E28">
              <w:rPr>
                <w:rFonts w:eastAsia="Calibri"/>
                <w:rtl/>
              </w:rPr>
              <w:t>هند</w:t>
            </w:r>
          </w:p>
        </w:tc>
        <w:tc>
          <w:tcPr>
            <w:tcW w:w="2110" w:type="pct"/>
            <w:shd w:val="clear" w:color="auto" w:fill="auto"/>
          </w:tcPr>
          <w:p w14:paraId="3BCD6DF6" w14:textId="77777777" w:rsidR="006E60B6" w:rsidRPr="00036E28" w:rsidRDefault="006E60B6" w:rsidP="00C1510A">
            <w:pPr>
              <w:rPr>
                <w:rFonts w:eastAsia="Calibri"/>
              </w:rPr>
            </w:pPr>
            <w:r w:rsidRPr="00036E28">
              <w:rPr>
                <w:rFonts w:eastAsia="Calibri"/>
              </w:rPr>
              <w:t>10 (12.5)</w:t>
            </w:r>
          </w:p>
        </w:tc>
        <w:tc>
          <w:tcPr>
            <w:tcW w:w="1990" w:type="pct"/>
            <w:shd w:val="clear" w:color="auto" w:fill="auto"/>
          </w:tcPr>
          <w:p w14:paraId="53005261" w14:textId="77777777" w:rsidR="006E60B6" w:rsidRPr="00036E28" w:rsidRDefault="006E60B6" w:rsidP="00C1510A">
            <w:pPr>
              <w:rPr>
                <w:rFonts w:eastAsia="Calibri"/>
              </w:rPr>
            </w:pPr>
            <w:r w:rsidRPr="00036E28">
              <w:rPr>
                <w:rFonts w:eastAsia="Calibri"/>
              </w:rPr>
              <w:t>35 (18.7)</w:t>
            </w:r>
          </w:p>
        </w:tc>
      </w:tr>
      <w:tr w:rsidR="006E60B6" w:rsidRPr="00036E28" w14:paraId="1C28B65C" w14:textId="77777777" w:rsidTr="00C1510A">
        <w:trPr>
          <w:trHeight w:hRule="exact" w:val="290"/>
          <w:jc w:val="center"/>
        </w:trPr>
        <w:tc>
          <w:tcPr>
            <w:tcW w:w="900" w:type="pct"/>
            <w:shd w:val="clear" w:color="auto" w:fill="auto"/>
          </w:tcPr>
          <w:p w14:paraId="1ACFA652" w14:textId="77777777" w:rsidR="006E60B6" w:rsidRPr="00036E28" w:rsidRDefault="006E60B6" w:rsidP="00C1510A">
            <w:pPr>
              <w:rPr>
                <w:rFonts w:eastAsia="Calibri"/>
                <w:rtl/>
              </w:rPr>
            </w:pPr>
            <w:r w:rsidRPr="00036E28">
              <w:rPr>
                <w:rFonts w:eastAsia="Calibri"/>
                <w:rtl/>
              </w:rPr>
              <w:t>بنجلاديش</w:t>
            </w:r>
          </w:p>
        </w:tc>
        <w:tc>
          <w:tcPr>
            <w:tcW w:w="2110" w:type="pct"/>
            <w:shd w:val="clear" w:color="auto" w:fill="auto"/>
          </w:tcPr>
          <w:p w14:paraId="2B2C4A84" w14:textId="77777777" w:rsidR="006E60B6" w:rsidRPr="00036E28" w:rsidRDefault="006E60B6" w:rsidP="00C1510A">
            <w:pPr>
              <w:rPr>
                <w:rFonts w:eastAsia="Calibri"/>
              </w:rPr>
            </w:pPr>
            <w:r w:rsidRPr="00036E28">
              <w:rPr>
                <w:rFonts w:eastAsia="Calibri"/>
              </w:rPr>
              <w:t>3 (3.8)</w:t>
            </w:r>
          </w:p>
        </w:tc>
        <w:tc>
          <w:tcPr>
            <w:tcW w:w="1990" w:type="pct"/>
            <w:shd w:val="clear" w:color="auto" w:fill="auto"/>
          </w:tcPr>
          <w:p w14:paraId="5D3382AB" w14:textId="77777777" w:rsidR="006E60B6" w:rsidRPr="00036E28" w:rsidRDefault="006E60B6" w:rsidP="00C1510A">
            <w:pPr>
              <w:rPr>
                <w:rFonts w:eastAsia="Calibri"/>
              </w:rPr>
            </w:pPr>
            <w:r w:rsidRPr="00036E28">
              <w:rPr>
                <w:rFonts w:eastAsia="Calibri"/>
              </w:rPr>
              <w:t>11 (5.9)</w:t>
            </w:r>
          </w:p>
        </w:tc>
      </w:tr>
      <w:tr w:rsidR="006E60B6" w:rsidRPr="00036E28" w14:paraId="5BD22057" w14:textId="77777777" w:rsidTr="00C1510A">
        <w:trPr>
          <w:trHeight w:hRule="exact" w:val="279"/>
          <w:jc w:val="center"/>
        </w:trPr>
        <w:tc>
          <w:tcPr>
            <w:tcW w:w="900" w:type="pct"/>
            <w:shd w:val="clear" w:color="auto" w:fill="auto"/>
          </w:tcPr>
          <w:p w14:paraId="60E8B1E6" w14:textId="77777777" w:rsidR="006E60B6" w:rsidRPr="00036E28" w:rsidRDefault="006E60B6" w:rsidP="00C1510A">
            <w:pPr>
              <w:rPr>
                <w:rFonts w:eastAsia="Calibri"/>
                <w:rtl/>
              </w:rPr>
            </w:pPr>
            <w:r w:rsidRPr="00036E28">
              <w:rPr>
                <w:rFonts w:eastAsia="Calibri"/>
                <w:rtl/>
              </w:rPr>
              <w:t>سوريا</w:t>
            </w:r>
          </w:p>
        </w:tc>
        <w:tc>
          <w:tcPr>
            <w:tcW w:w="2110" w:type="pct"/>
            <w:shd w:val="clear" w:color="auto" w:fill="auto"/>
          </w:tcPr>
          <w:p w14:paraId="59FDB386" w14:textId="77777777" w:rsidR="006E60B6" w:rsidRPr="00036E28" w:rsidRDefault="006E60B6" w:rsidP="00C1510A">
            <w:pPr>
              <w:rPr>
                <w:rFonts w:eastAsia="Calibri"/>
              </w:rPr>
            </w:pPr>
            <w:r w:rsidRPr="00036E28">
              <w:rPr>
                <w:rFonts w:eastAsia="Calibri"/>
              </w:rPr>
              <w:t>2 (2.5)</w:t>
            </w:r>
          </w:p>
        </w:tc>
        <w:tc>
          <w:tcPr>
            <w:tcW w:w="1990" w:type="pct"/>
            <w:shd w:val="clear" w:color="auto" w:fill="auto"/>
          </w:tcPr>
          <w:p w14:paraId="74DCF5E4" w14:textId="77777777" w:rsidR="006E60B6" w:rsidRPr="00036E28" w:rsidRDefault="006E60B6" w:rsidP="00C1510A">
            <w:pPr>
              <w:rPr>
                <w:rFonts w:eastAsia="Calibri"/>
              </w:rPr>
            </w:pPr>
            <w:r w:rsidRPr="00036E28">
              <w:rPr>
                <w:rFonts w:eastAsia="Calibri"/>
              </w:rPr>
              <w:t>3 (1.6)</w:t>
            </w:r>
          </w:p>
        </w:tc>
      </w:tr>
      <w:tr w:rsidR="006E60B6" w:rsidRPr="00036E28" w14:paraId="64EA8BDE" w14:textId="77777777" w:rsidTr="00C1510A">
        <w:trPr>
          <w:trHeight w:hRule="exact" w:val="284"/>
          <w:jc w:val="center"/>
        </w:trPr>
        <w:tc>
          <w:tcPr>
            <w:tcW w:w="900" w:type="pct"/>
            <w:shd w:val="clear" w:color="auto" w:fill="auto"/>
          </w:tcPr>
          <w:p w14:paraId="272F94D4" w14:textId="77777777" w:rsidR="006E60B6" w:rsidRPr="00036E28" w:rsidRDefault="006E60B6" w:rsidP="00C1510A">
            <w:pPr>
              <w:rPr>
                <w:rFonts w:eastAsia="Calibri"/>
                <w:rtl/>
              </w:rPr>
            </w:pPr>
            <w:r w:rsidRPr="00036E28">
              <w:rPr>
                <w:rFonts w:eastAsia="Calibri"/>
                <w:rtl/>
              </w:rPr>
              <w:t xml:space="preserve">مصر </w:t>
            </w:r>
          </w:p>
        </w:tc>
        <w:tc>
          <w:tcPr>
            <w:tcW w:w="2110" w:type="pct"/>
            <w:shd w:val="clear" w:color="auto" w:fill="auto"/>
          </w:tcPr>
          <w:p w14:paraId="676D6015" w14:textId="77777777" w:rsidR="006E60B6" w:rsidRPr="00036E28" w:rsidRDefault="006E60B6" w:rsidP="00C1510A">
            <w:pPr>
              <w:rPr>
                <w:rFonts w:eastAsia="Calibri"/>
              </w:rPr>
            </w:pPr>
            <w:r w:rsidRPr="00036E28">
              <w:rPr>
                <w:rFonts w:eastAsia="Calibri"/>
              </w:rPr>
              <w:t>9 (11.3)</w:t>
            </w:r>
          </w:p>
        </w:tc>
        <w:tc>
          <w:tcPr>
            <w:tcW w:w="1990" w:type="pct"/>
            <w:shd w:val="clear" w:color="auto" w:fill="auto"/>
          </w:tcPr>
          <w:p w14:paraId="6A0BE203" w14:textId="77777777" w:rsidR="006E60B6" w:rsidRPr="00036E28" w:rsidRDefault="006E60B6" w:rsidP="00C1510A">
            <w:pPr>
              <w:rPr>
                <w:rFonts w:eastAsia="Calibri"/>
              </w:rPr>
            </w:pPr>
            <w:r w:rsidRPr="00036E28">
              <w:rPr>
                <w:rFonts w:eastAsia="Calibri"/>
              </w:rPr>
              <w:t>36 (19.3)</w:t>
            </w:r>
          </w:p>
        </w:tc>
      </w:tr>
      <w:tr w:rsidR="006E60B6" w:rsidRPr="00036E28" w14:paraId="3B9AD9FE" w14:textId="77777777" w:rsidTr="00C1510A">
        <w:trPr>
          <w:trHeight w:hRule="exact" w:val="273"/>
          <w:jc w:val="center"/>
        </w:trPr>
        <w:tc>
          <w:tcPr>
            <w:tcW w:w="900" w:type="pct"/>
            <w:shd w:val="clear" w:color="auto" w:fill="auto"/>
          </w:tcPr>
          <w:p w14:paraId="1504AA61" w14:textId="77777777" w:rsidR="006E60B6" w:rsidRPr="00036E28" w:rsidRDefault="006E60B6" w:rsidP="00C1510A">
            <w:pPr>
              <w:rPr>
                <w:rFonts w:eastAsia="Calibri"/>
                <w:rtl/>
              </w:rPr>
            </w:pPr>
            <w:r w:rsidRPr="00036E28">
              <w:rPr>
                <w:rFonts w:eastAsia="Calibri"/>
                <w:rtl/>
              </w:rPr>
              <w:t>السودان</w:t>
            </w:r>
          </w:p>
        </w:tc>
        <w:tc>
          <w:tcPr>
            <w:tcW w:w="2110" w:type="pct"/>
            <w:shd w:val="clear" w:color="auto" w:fill="auto"/>
          </w:tcPr>
          <w:p w14:paraId="6F08FFD6" w14:textId="77777777" w:rsidR="006E60B6" w:rsidRPr="00036E28" w:rsidRDefault="006E60B6" w:rsidP="00C1510A">
            <w:pPr>
              <w:rPr>
                <w:rFonts w:eastAsia="Calibri"/>
              </w:rPr>
            </w:pPr>
            <w:r w:rsidRPr="00036E28">
              <w:rPr>
                <w:rFonts w:eastAsia="Calibri"/>
              </w:rPr>
              <w:t>2 (2.5)</w:t>
            </w:r>
          </w:p>
        </w:tc>
        <w:tc>
          <w:tcPr>
            <w:tcW w:w="1990" w:type="pct"/>
            <w:shd w:val="clear" w:color="auto" w:fill="auto"/>
          </w:tcPr>
          <w:p w14:paraId="474BA236" w14:textId="77777777" w:rsidR="006E60B6" w:rsidRPr="00036E28" w:rsidRDefault="006E60B6" w:rsidP="00C1510A">
            <w:pPr>
              <w:rPr>
                <w:rFonts w:eastAsia="Calibri"/>
              </w:rPr>
            </w:pPr>
            <w:r w:rsidRPr="00036E28">
              <w:rPr>
                <w:rFonts w:eastAsia="Calibri"/>
              </w:rPr>
              <w:t>3 (1.6)</w:t>
            </w:r>
          </w:p>
        </w:tc>
      </w:tr>
      <w:tr w:rsidR="006E60B6" w:rsidRPr="00036E28" w14:paraId="3893B1CE" w14:textId="77777777" w:rsidTr="00C1510A">
        <w:trPr>
          <w:trHeight w:hRule="exact" w:val="292"/>
          <w:jc w:val="center"/>
        </w:trPr>
        <w:tc>
          <w:tcPr>
            <w:tcW w:w="900" w:type="pct"/>
            <w:shd w:val="clear" w:color="auto" w:fill="auto"/>
          </w:tcPr>
          <w:p w14:paraId="3EA9C016" w14:textId="77777777" w:rsidR="006E60B6" w:rsidRPr="00036E28" w:rsidRDefault="006E60B6" w:rsidP="00C1510A">
            <w:pPr>
              <w:rPr>
                <w:rFonts w:eastAsia="Calibri"/>
                <w:rtl/>
              </w:rPr>
            </w:pPr>
            <w:r w:rsidRPr="00036E28">
              <w:rPr>
                <w:rFonts w:eastAsia="Calibri"/>
                <w:rtl/>
              </w:rPr>
              <w:t>باكستان</w:t>
            </w:r>
          </w:p>
        </w:tc>
        <w:tc>
          <w:tcPr>
            <w:tcW w:w="2110" w:type="pct"/>
            <w:shd w:val="clear" w:color="auto" w:fill="auto"/>
          </w:tcPr>
          <w:p w14:paraId="113AEB87" w14:textId="77777777" w:rsidR="006E60B6" w:rsidRPr="00036E28" w:rsidRDefault="006E60B6" w:rsidP="00C1510A">
            <w:pPr>
              <w:rPr>
                <w:rFonts w:eastAsia="Calibri"/>
              </w:rPr>
            </w:pPr>
            <w:r w:rsidRPr="00036E28">
              <w:rPr>
                <w:rFonts w:eastAsia="Calibri"/>
              </w:rPr>
              <w:t>7 (8.8)</w:t>
            </w:r>
          </w:p>
        </w:tc>
        <w:tc>
          <w:tcPr>
            <w:tcW w:w="1990" w:type="pct"/>
            <w:shd w:val="clear" w:color="auto" w:fill="auto"/>
          </w:tcPr>
          <w:p w14:paraId="1C6A6439" w14:textId="77777777" w:rsidR="006E60B6" w:rsidRPr="00036E28" w:rsidRDefault="006E60B6" w:rsidP="00C1510A">
            <w:pPr>
              <w:rPr>
                <w:rFonts w:eastAsia="Calibri"/>
              </w:rPr>
            </w:pPr>
            <w:r w:rsidRPr="00036E28">
              <w:rPr>
                <w:rFonts w:eastAsia="Calibri"/>
              </w:rPr>
              <w:t>16 (8.6)</w:t>
            </w:r>
          </w:p>
        </w:tc>
      </w:tr>
      <w:tr w:rsidR="006E60B6" w:rsidRPr="00036E28" w14:paraId="632295EF" w14:textId="77777777" w:rsidTr="00C1510A">
        <w:trPr>
          <w:trHeight w:hRule="exact" w:val="281"/>
          <w:jc w:val="center"/>
        </w:trPr>
        <w:tc>
          <w:tcPr>
            <w:tcW w:w="900" w:type="pct"/>
            <w:shd w:val="clear" w:color="auto" w:fill="auto"/>
          </w:tcPr>
          <w:p w14:paraId="1518F02C" w14:textId="77777777" w:rsidR="006E60B6" w:rsidRPr="00036E28" w:rsidRDefault="006E60B6" w:rsidP="00C1510A">
            <w:pPr>
              <w:rPr>
                <w:rFonts w:eastAsia="Calibri"/>
                <w:rtl/>
              </w:rPr>
            </w:pPr>
            <w:r w:rsidRPr="00036E28">
              <w:rPr>
                <w:rFonts w:eastAsia="Calibri"/>
                <w:rtl/>
              </w:rPr>
              <w:t>السعودية</w:t>
            </w:r>
          </w:p>
        </w:tc>
        <w:tc>
          <w:tcPr>
            <w:tcW w:w="2110" w:type="pct"/>
            <w:shd w:val="clear" w:color="auto" w:fill="auto"/>
          </w:tcPr>
          <w:p w14:paraId="78C294A2" w14:textId="77777777" w:rsidR="006E60B6" w:rsidRPr="00036E28" w:rsidRDefault="006E60B6" w:rsidP="00C1510A">
            <w:pPr>
              <w:rPr>
                <w:rFonts w:eastAsia="Calibri" w:hint="cs"/>
                <w:rtl/>
              </w:rPr>
            </w:pPr>
            <w:r w:rsidRPr="00036E28">
              <w:rPr>
                <w:rFonts w:eastAsia="Calibri"/>
              </w:rPr>
              <w:t>-</w:t>
            </w:r>
          </w:p>
        </w:tc>
        <w:tc>
          <w:tcPr>
            <w:tcW w:w="1990" w:type="pct"/>
            <w:shd w:val="clear" w:color="auto" w:fill="auto"/>
          </w:tcPr>
          <w:p w14:paraId="5BCD0416" w14:textId="77777777" w:rsidR="006E60B6" w:rsidRPr="00036E28" w:rsidRDefault="006E60B6" w:rsidP="00C1510A">
            <w:pPr>
              <w:rPr>
                <w:rFonts w:eastAsia="Calibri"/>
              </w:rPr>
            </w:pPr>
            <w:r w:rsidRPr="00036E28">
              <w:rPr>
                <w:rFonts w:eastAsia="Calibri"/>
              </w:rPr>
              <w:t>24 (12.8)</w:t>
            </w:r>
          </w:p>
        </w:tc>
      </w:tr>
      <w:tr w:rsidR="006E60B6" w:rsidRPr="00036E28" w14:paraId="3FECD968" w14:textId="77777777" w:rsidTr="00C1510A">
        <w:trPr>
          <w:trHeight w:hRule="exact" w:val="286"/>
          <w:jc w:val="center"/>
        </w:trPr>
        <w:tc>
          <w:tcPr>
            <w:tcW w:w="900" w:type="pct"/>
            <w:shd w:val="clear" w:color="auto" w:fill="auto"/>
          </w:tcPr>
          <w:p w14:paraId="40DED8C7" w14:textId="77777777" w:rsidR="006E60B6" w:rsidRPr="00036E28" w:rsidRDefault="006E60B6" w:rsidP="00C1510A">
            <w:pPr>
              <w:rPr>
                <w:rFonts w:eastAsia="Calibri"/>
                <w:rtl/>
              </w:rPr>
            </w:pPr>
            <w:r w:rsidRPr="00036E28">
              <w:rPr>
                <w:rFonts w:eastAsia="Calibri"/>
                <w:rtl/>
              </w:rPr>
              <w:t>اندونيسيا</w:t>
            </w:r>
          </w:p>
        </w:tc>
        <w:tc>
          <w:tcPr>
            <w:tcW w:w="2110" w:type="pct"/>
            <w:shd w:val="clear" w:color="auto" w:fill="auto"/>
          </w:tcPr>
          <w:p w14:paraId="402F13CC" w14:textId="77777777" w:rsidR="006E60B6" w:rsidRPr="00036E28" w:rsidRDefault="006E60B6" w:rsidP="00C1510A">
            <w:pPr>
              <w:rPr>
                <w:rFonts w:eastAsia="Calibri"/>
              </w:rPr>
            </w:pPr>
            <w:r w:rsidRPr="00036E28">
              <w:rPr>
                <w:rFonts w:eastAsia="Calibri"/>
              </w:rPr>
              <w:t>19 (23.8)</w:t>
            </w:r>
          </w:p>
        </w:tc>
        <w:tc>
          <w:tcPr>
            <w:tcW w:w="1990" w:type="pct"/>
            <w:shd w:val="clear" w:color="auto" w:fill="auto"/>
          </w:tcPr>
          <w:p w14:paraId="69175A37" w14:textId="77777777" w:rsidR="006E60B6" w:rsidRPr="00036E28" w:rsidRDefault="006E60B6" w:rsidP="00C1510A">
            <w:pPr>
              <w:rPr>
                <w:rFonts w:eastAsia="Calibri"/>
              </w:rPr>
            </w:pPr>
            <w:r w:rsidRPr="00036E28">
              <w:rPr>
                <w:rFonts w:eastAsia="Calibri"/>
              </w:rPr>
              <w:t>10 (5.3)</w:t>
            </w:r>
          </w:p>
        </w:tc>
      </w:tr>
      <w:tr w:rsidR="006E60B6" w:rsidRPr="00036E28" w14:paraId="4BCA6DC4" w14:textId="77777777" w:rsidTr="00C1510A">
        <w:trPr>
          <w:trHeight w:hRule="exact" w:val="275"/>
          <w:jc w:val="center"/>
        </w:trPr>
        <w:tc>
          <w:tcPr>
            <w:tcW w:w="900" w:type="pct"/>
            <w:shd w:val="clear" w:color="auto" w:fill="auto"/>
          </w:tcPr>
          <w:p w14:paraId="7C5D340F" w14:textId="77777777" w:rsidR="006E60B6" w:rsidRPr="00036E28" w:rsidRDefault="006E60B6" w:rsidP="00C1510A">
            <w:pPr>
              <w:rPr>
                <w:rFonts w:eastAsia="Calibri"/>
                <w:rtl/>
              </w:rPr>
            </w:pPr>
            <w:r w:rsidRPr="00036E28">
              <w:rPr>
                <w:rFonts w:eastAsia="Calibri"/>
                <w:rtl/>
              </w:rPr>
              <w:t xml:space="preserve">افغانستان </w:t>
            </w:r>
          </w:p>
        </w:tc>
        <w:tc>
          <w:tcPr>
            <w:tcW w:w="2110" w:type="pct"/>
            <w:shd w:val="clear" w:color="auto" w:fill="auto"/>
          </w:tcPr>
          <w:p w14:paraId="1EA31604" w14:textId="77777777" w:rsidR="006E60B6" w:rsidRPr="00036E28" w:rsidRDefault="006E60B6" w:rsidP="00C1510A">
            <w:pPr>
              <w:rPr>
                <w:rFonts w:eastAsia="Calibri"/>
              </w:rPr>
            </w:pPr>
            <w:r w:rsidRPr="00036E28">
              <w:rPr>
                <w:rFonts w:eastAsia="Calibri"/>
              </w:rPr>
              <w:t>1 (1.3)</w:t>
            </w:r>
          </w:p>
        </w:tc>
        <w:tc>
          <w:tcPr>
            <w:tcW w:w="1990" w:type="pct"/>
            <w:shd w:val="clear" w:color="auto" w:fill="auto"/>
          </w:tcPr>
          <w:p w14:paraId="719066F3" w14:textId="77777777" w:rsidR="006E60B6" w:rsidRPr="00036E28" w:rsidRDefault="006E60B6" w:rsidP="00C1510A">
            <w:pPr>
              <w:rPr>
                <w:rFonts w:eastAsia="Calibri"/>
              </w:rPr>
            </w:pPr>
            <w:r w:rsidRPr="00036E28">
              <w:rPr>
                <w:rFonts w:eastAsia="Calibri"/>
              </w:rPr>
              <w:t>3 (1.6)</w:t>
            </w:r>
          </w:p>
        </w:tc>
      </w:tr>
      <w:tr w:rsidR="006E60B6" w:rsidRPr="00036E28" w14:paraId="1821DA5A" w14:textId="77777777" w:rsidTr="00C1510A">
        <w:trPr>
          <w:trHeight w:hRule="exact" w:val="280"/>
          <w:jc w:val="center"/>
        </w:trPr>
        <w:tc>
          <w:tcPr>
            <w:tcW w:w="900" w:type="pct"/>
            <w:shd w:val="clear" w:color="auto" w:fill="auto"/>
          </w:tcPr>
          <w:p w14:paraId="2FE1CADA" w14:textId="77777777" w:rsidR="006E60B6" w:rsidRPr="00036E28" w:rsidRDefault="006E60B6" w:rsidP="00C1510A">
            <w:pPr>
              <w:rPr>
                <w:rFonts w:eastAsia="Calibri"/>
                <w:rtl/>
              </w:rPr>
            </w:pPr>
            <w:r w:rsidRPr="00036E28">
              <w:rPr>
                <w:rFonts w:eastAsia="Calibri"/>
                <w:rtl/>
              </w:rPr>
              <w:t>المغرب</w:t>
            </w:r>
          </w:p>
        </w:tc>
        <w:tc>
          <w:tcPr>
            <w:tcW w:w="2110" w:type="pct"/>
            <w:shd w:val="clear" w:color="auto" w:fill="auto"/>
          </w:tcPr>
          <w:p w14:paraId="042FCE16" w14:textId="77777777" w:rsidR="006E60B6" w:rsidRPr="00036E28" w:rsidRDefault="006E60B6" w:rsidP="00C1510A">
            <w:pPr>
              <w:rPr>
                <w:rFonts w:eastAsia="Calibri"/>
              </w:rPr>
            </w:pPr>
            <w:r w:rsidRPr="00036E28">
              <w:rPr>
                <w:rFonts w:eastAsia="Calibri"/>
              </w:rPr>
              <w:t>3 (3.8)</w:t>
            </w:r>
          </w:p>
        </w:tc>
        <w:tc>
          <w:tcPr>
            <w:tcW w:w="1990" w:type="pct"/>
            <w:shd w:val="clear" w:color="auto" w:fill="auto"/>
          </w:tcPr>
          <w:p w14:paraId="3901E102" w14:textId="77777777" w:rsidR="006E60B6" w:rsidRPr="00036E28" w:rsidRDefault="006E60B6" w:rsidP="00C1510A">
            <w:pPr>
              <w:rPr>
                <w:rFonts w:eastAsia="Calibri"/>
              </w:rPr>
            </w:pPr>
            <w:r w:rsidRPr="00036E28">
              <w:rPr>
                <w:rFonts w:eastAsia="Calibri"/>
              </w:rPr>
              <w:t>4 (2.1)</w:t>
            </w:r>
          </w:p>
        </w:tc>
      </w:tr>
      <w:tr w:rsidR="006E60B6" w:rsidRPr="00036E28" w14:paraId="19E6F4C5" w14:textId="77777777" w:rsidTr="00C1510A">
        <w:trPr>
          <w:trHeight w:hRule="exact" w:val="283"/>
          <w:jc w:val="center"/>
        </w:trPr>
        <w:tc>
          <w:tcPr>
            <w:tcW w:w="900" w:type="pct"/>
            <w:shd w:val="clear" w:color="auto" w:fill="auto"/>
          </w:tcPr>
          <w:p w14:paraId="65C27341" w14:textId="77777777" w:rsidR="006E60B6" w:rsidRPr="00036E28" w:rsidRDefault="006E60B6" w:rsidP="00C1510A">
            <w:pPr>
              <w:rPr>
                <w:rFonts w:eastAsia="Calibri"/>
                <w:rtl/>
              </w:rPr>
            </w:pPr>
            <w:r w:rsidRPr="00036E28">
              <w:rPr>
                <w:rFonts w:eastAsia="Calibri"/>
                <w:rtl/>
              </w:rPr>
              <w:t>طاجكستان</w:t>
            </w:r>
          </w:p>
        </w:tc>
        <w:tc>
          <w:tcPr>
            <w:tcW w:w="2110" w:type="pct"/>
            <w:shd w:val="clear" w:color="auto" w:fill="auto"/>
          </w:tcPr>
          <w:p w14:paraId="6FCC662B" w14:textId="77777777" w:rsidR="006E60B6" w:rsidRPr="00036E28" w:rsidRDefault="006E60B6" w:rsidP="00C1510A">
            <w:pPr>
              <w:rPr>
                <w:rFonts w:eastAsia="Calibri"/>
              </w:rPr>
            </w:pPr>
            <w:r w:rsidRPr="00036E28">
              <w:rPr>
                <w:rFonts w:eastAsia="Calibri"/>
              </w:rPr>
              <w:t>4 (5.0)</w:t>
            </w:r>
          </w:p>
        </w:tc>
        <w:tc>
          <w:tcPr>
            <w:tcW w:w="1990" w:type="pct"/>
            <w:shd w:val="clear" w:color="auto" w:fill="auto"/>
          </w:tcPr>
          <w:p w14:paraId="0F786C7F" w14:textId="77777777" w:rsidR="006E60B6" w:rsidRPr="00036E28" w:rsidRDefault="006E60B6" w:rsidP="00C1510A">
            <w:pPr>
              <w:rPr>
                <w:rFonts w:eastAsia="Calibri"/>
              </w:rPr>
            </w:pPr>
            <w:r w:rsidRPr="00036E28">
              <w:rPr>
                <w:rFonts w:eastAsia="Calibri"/>
              </w:rPr>
              <w:t>1 (0.5)</w:t>
            </w:r>
          </w:p>
        </w:tc>
      </w:tr>
      <w:tr w:rsidR="006E60B6" w:rsidRPr="00036E28" w14:paraId="31C4A8DA" w14:textId="77777777" w:rsidTr="00C1510A">
        <w:trPr>
          <w:trHeight w:hRule="exact" w:val="288"/>
          <w:jc w:val="center"/>
        </w:trPr>
        <w:tc>
          <w:tcPr>
            <w:tcW w:w="900" w:type="pct"/>
            <w:shd w:val="clear" w:color="auto" w:fill="auto"/>
          </w:tcPr>
          <w:p w14:paraId="4C48D89F" w14:textId="77777777" w:rsidR="006E60B6" w:rsidRPr="00036E28" w:rsidRDefault="006E60B6" w:rsidP="00C1510A">
            <w:pPr>
              <w:rPr>
                <w:rFonts w:eastAsia="Calibri"/>
                <w:rtl/>
              </w:rPr>
            </w:pPr>
            <w:r w:rsidRPr="00036E28">
              <w:rPr>
                <w:rFonts w:eastAsia="Calibri"/>
                <w:rtl/>
              </w:rPr>
              <w:t>الصين</w:t>
            </w:r>
          </w:p>
        </w:tc>
        <w:tc>
          <w:tcPr>
            <w:tcW w:w="2110" w:type="pct"/>
            <w:shd w:val="clear" w:color="auto" w:fill="auto"/>
          </w:tcPr>
          <w:p w14:paraId="21AB284D" w14:textId="77777777" w:rsidR="006E60B6" w:rsidRPr="00036E28" w:rsidRDefault="006E60B6" w:rsidP="00C1510A">
            <w:pPr>
              <w:rPr>
                <w:rFonts w:eastAsia="Calibri"/>
              </w:rPr>
            </w:pPr>
            <w:r w:rsidRPr="00036E28">
              <w:rPr>
                <w:rFonts w:eastAsia="Calibri"/>
              </w:rPr>
              <w:t>1 (1.3)</w:t>
            </w:r>
          </w:p>
        </w:tc>
        <w:tc>
          <w:tcPr>
            <w:tcW w:w="1990" w:type="pct"/>
            <w:shd w:val="clear" w:color="auto" w:fill="auto"/>
          </w:tcPr>
          <w:p w14:paraId="3E35D1F6" w14:textId="77777777" w:rsidR="006E60B6" w:rsidRPr="00036E28" w:rsidRDefault="006E60B6" w:rsidP="00C1510A">
            <w:pPr>
              <w:rPr>
                <w:rFonts w:eastAsia="Calibri"/>
              </w:rPr>
            </w:pPr>
            <w:r w:rsidRPr="00036E28">
              <w:rPr>
                <w:rFonts w:eastAsia="Calibri"/>
              </w:rPr>
              <w:t>2 (1.1)</w:t>
            </w:r>
          </w:p>
        </w:tc>
      </w:tr>
      <w:tr w:rsidR="006E60B6" w:rsidRPr="00036E28" w14:paraId="1403D9D9" w14:textId="77777777" w:rsidTr="00C1510A">
        <w:trPr>
          <w:trHeight w:hRule="exact" w:val="291"/>
          <w:jc w:val="center"/>
        </w:trPr>
        <w:tc>
          <w:tcPr>
            <w:tcW w:w="900" w:type="pct"/>
            <w:shd w:val="clear" w:color="auto" w:fill="auto"/>
          </w:tcPr>
          <w:p w14:paraId="608E8EE8" w14:textId="77777777" w:rsidR="006E60B6" w:rsidRPr="00036E28" w:rsidRDefault="006E60B6" w:rsidP="00C1510A">
            <w:pPr>
              <w:rPr>
                <w:rFonts w:eastAsia="Calibri"/>
                <w:rtl/>
              </w:rPr>
            </w:pPr>
            <w:r w:rsidRPr="00036E28">
              <w:rPr>
                <w:rFonts w:eastAsia="Calibri"/>
                <w:rtl/>
              </w:rPr>
              <w:t xml:space="preserve">نيجيريا </w:t>
            </w:r>
          </w:p>
        </w:tc>
        <w:tc>
          <w:tcPr>
            <w:tcW w:w="2110" w:type="pct"/>
            <w:shd w:val="clear" w:color="auto" w:fill="auto"/>
          </w:tcPr>
          <w:p w14:paraId="580D40B5" w14:textId="77777777" w:rsidR="006E60B6" w:rsidRPr="00036E28" w:rsidRDefault="006E60B6" w:rsidP="00C1510A">
            <w:pPr>
              <w:rPr>
                <w:rFonts w:eastAsia="Calibri"/>
              </w:rPr>
            </w:pPr>
            <w:r w:rsidRPr="00036E28">
              <w:rPr>
                <w:rFonts w:eastAsia="Calibri"/>
              </w:rPr>
              <w:t>2 (2.5)</w:t>
            </w:r>
          </w:p>
        </w:tc>
        <w:tc>
          <w:tcPr>
            <w:tcW w:w="1990" w:type="pct"/>
            <w:shd w:val="clear" w:color="auto" w:fill="auto"/>
          </w:tcPr>
          <w:p w14:paraId="0F784536" w14:textId="77777777" w:rsidR="006E60B6" w:rsidRPr="00036E28" w:rsidRDefault="006E60B6" w:rsidP="00C1510A">
            <w:pPr>
              <w:rPr>
                <w:rFonts w:eastAsia="Calibri"/>
              </w:rPr>
            </w:pPr>
            <w:r w:rsidRPr="00036E28">
              <w:rPr>
                <w:rFonts w:eastAsia="Calibri"/>
              </w:rPr>
              <w:t>2 (1.1)</w:t>
            </w:r>
          </w:p>
        </w:tc>
      </w:tr>
      <w:tr w:rsidR="006E60B6" w:rsidRPr="00036E28" w14:paraId="0D324919" w14:textId="77777777" w:rsidTr="00C1510A">
        <w:trPr>
          <w:trHeight w:hRule="exact" w:val="282"/>
          <w:jc w:val="center"/>
        </w:trPr>
        <w:tc>
          <w:tcPr>
            <w:tcW w:w="900" w:type="pct"/>
            <w:shd w:val="clear" w:color="auto" w:fill="auto"/>
          </w:tcPr>
          <w:p w14:paraId="72C91A45" w14:textId="77777777" w:rsidR="006E60B6" w:rsidRPr="00036E28" w:rsidRDefault="006E60B6" w:rsidP="00C1510A">
            <w:pPr>
              <w:rPr>
                <w:rFonts w:eastAsia="Calibri"/>
                <w:rtl/>
              </w:rPr>
            </w:pPr>
            <w:r w:rsidRPr="00036E28">
              <w:rPr>
                <w:rFonts w:eastAsia="Calibri"/>
                <w:rtl/>
              </w:rPr>
              <w:t xml:space="preserve">العراق </w:t>
            </w:r>
          </w:p>
        </w:tc>
        <w:tc>
          <w:tcPr>
            <w:tcW w:w="2110" w:type="pct"/>
            <w:shd w:val="clear" w:color="auto" w:fill="auto"/>
          </w:tcPr>
          <w:p w14:paraId="2801AB00" w14:textId="77777777" w:rsidR="006E60B6" w:rsidRPr="00036E28" w:rsidRDefault="006E60B6" w:rsidP="00C1510A">
            <w:pPr>
              <w:rPr>
                <w:rFonts w:eastAsia="Calibri"/>
              </w:rPr>
            </w:pPr>
            <w:r w:rsidRPr="00036E28">
              <w:rPr>
                <w:rFonts w:eastAsia="Calibri"/>
              </w:rPr>
              <w:t>-</w:t>
            </w:r>
          </w:p>
        </w:tc>
        <w:tc>
          <w:tcPr>
            <w:tcW w:w="1990" w:type="pct"/>
            <w:shd w:val="clear" w:color="auto" w:fill="auto"/>
          </w:tcPr>
          <w:p w14:paraId="6309E20F" w14:textId="77777777" w:rsidR="006E60B6" w:rsidRPr="00036E28" w:rsidRDefault="006E60B6" w:rsidP="00C1510A">
            <w:pPr>
              <w:rPr>
                <w:rFonts w:eastAsia="Calibri"/>
              </w:rPr>
            </w:pPr>
            <w:r w:rsidRPr="00036E28">
              <w:rPr>
                <w:rFonts w:eastAsia="Calibri"/>
              </w:rPr>
              <w:t>2 (1.1)</w:t>
            </w:r>
          </w:p>
        </w:tc>
      </w:tr>
      <w:tr w:rsidR="006E60B6" w:rsidRPr="00036E28" w14:paraId="2007C47E" w14:textId="77777777" w:rsidTr="00C1510A">
        <w:trPr>
          <w:trHeight w:hRule="exact" w:val="285"/>
          <w:jc w:val="center"/>
        </w:trPr>
        <w:tc>
          <w:tcPr>
            <w:tcW w:w="900" w:type="pct"/>
            <w:shd w:val="clear" w:color="auto" w:fill="auto"/>
          </w:tcPr>
          <w:p w14:paraId="5D2AE9EB" w14:textId="77777777" w:rsidR="006E60B6" w:rsidRPr="00036E28" w:rsidRDefault="006E60B6" w:rsidP="00C1510A">
            <w:pPr>
              <w:rPr>
                <w:rFonts w:eastAsia="Calibri"/>
                <w:rtl/>
              </w:rPr>
            </w:pPr>
            <w:r w:rsidRPr="00036E28">
              <w:rPr>
                <w:rFonts w:eastAsia="Calibri"/>
                <w:rtl/>
              </w:rPr>
              <w:t>اليمن</w:t>
            </w:r>
          </w:p>
        </w:tc>
        <w:tc>
          <w:tcPr>
            <w:tcW w:w="2110" w:type="pct"/>
            <w:shd w:val="clear" w:color="auto" w:fill="auto"/>
          </w:tcPr>
          <w:p w14:paraId="525CD228" w14:textId="77777777" w:rsidR="006E60B6" w:rsidRPr="00036E28" w:rsidRDefault="006E60B6" w:rsidP="00C1510A">
            <w:pPr>
              <w:rPr>
                <w:rFonts w:eastAsia="Calibri"/>
              </w:rPr>
            </w:pPr>
            <w:r w:rsidRPr="00036E28">
              <w:rPr>
                <w:rFonts w:eastAsia="Calibri"/>
              </w:rPr>
              <w:t>1 (1.3)</w:t>
            </w:r>
          </w:p>
        </w:tc>
        <w:tc>
          <w:tcPr>
            <w:tcW w:w="1990" w:type="pct"/>
            <w:shd w:val="clear" w:color="auto" w:fill="auto"/>
          </w:tcPr>
          <w:p w14:paraId="4DF7370D" w14:textId="77777777" w:rsidR="006E60B6" w:rsidRPr="00036E28" w:rsidRDefault="006E60B6" w:rsidP="00C1510A">
            <w:pPr>
              <w:rPr>
                <w:rFonts w:eastAsia="Calibri"/>
              </w:rPr>
            </w:pPr>
            <w:r w:rsidRPr="00036E28">
              <w:rPr>
                <w:rFonts w:eastAsia="Calibri"/>
              </w:rPr>
              <w:t>4 (2.1)</w:t>
            </w:r>
          </w:p>
        </w:tc>
      </w:tr>
      <w:tr w:rsidR="006E60B6" w:rsidRPr="00036E28" w14:paraId="1236AD22" w14:textId="77777777" w:rsidTr="00C1510A">
        <w:trPr>
          <w:trHeight w:hRule="exact" w:val="276"/>
          <w:jc w:val="center"/>
        </w:trPr>
        <w:tc>
          <w:tcPr>
            <w:tcW w:w="900" w:type="pct"/>
            <w:shd w:val="clear" w:color="auto" w:fill="auto"/>
          </w:tcPr>
          <w:p w14:paraId="6509D649" w14:textId="77777777" w:rsidR="006E60B6" w:rsidRPr="00036E28" w:rsidRDefault="006E60B6" w:rsidP="00C1510A">
            <w:pPr>
              <w:rPr>
                <w:rFonts w:eastAsia="Calibri"/>
                <w:rtl/>
              </w:rPr>
            </w:pPr>
            <w:r w:rsidRPr="00036E28">
              <w:rPr>
                <w:rFonts w:eastAsia="Calibri"/>
                <w:rtl/>
              </w:rPr>
              <w:t>عمان</w:t>
            </w:r>
          </w:p>
        </w:tc>
        <w:tc>
          <w:tcPr>
            <w:tcW w:w="2110" w:type="pct"/>
            <w:shd w:val="clear" w:color="auto" w:fill="auto"/>
          </w:tcPr>
          <w:p w14:paraId="456E976B" w14:textId="77777777" w:rsidR="006E60B6" w:rsidRPr="00036E28" w:rsidRDefault="006E60B6" w:rsidP="00C1510A">
            <w:pPr>
              <w:rPr>
                <w:rFonts w:eastAsia="Calibri"/>
              </w:rPr>
            </w:pPr>
            <w:r w:rsidRPr="00036E28">
              <w:rPr>
                <w:rFonts w:eastAsia="Calibri"/>
              </w:rPr>
              <w:t>1 (1.3)</w:t>
            </w:r>
          </w:p>
        </w:tc>
        <w:tc>
          <w:tcPr>
            <w:tcW w:w="1990" w:type="pct"/>
            <w:shd w:val="clear" w:color="auto" w:fill="auto"/>
          </w:tcPr>
          <w:p w14:paraId="3EB3C91A" w14:textId="77777777" w:rsidR="006E60B6" w:rsidRPr="00036E28" w:rsidRDefault="006E60B6" w:rsidP="00C1510A">
            <w:pPr>
              <w:rPr>
                <w:rFonts w:eastAsia="Calibri"/>
              </w:rPr>
            </w:pPr>
            <w:r w:rsidRPr="00036E28">
              <w:rPr>
                <w:rFonts w:eastAsia="Calibri"/>
              </w:rPr>
              <w:t>-</w:t>
            </w:r>
          </w:p>
        </w:tc>
      </w:tr>
      <w:tr w:rsidR="006E60B6" w:rsidRPr="00036E28" w14:paraId="0D7FF847" w14:textId="77777777" w:rsidTr="00C1510A">
        <w:trPr>
          <w:trHeight w:hRule="exact" w:val="279"/>
          <w:jc w:val="center"/>
        </w:trPr>
        <w:tc>
          <w:tcPr>
            <w:tcW w:w="900" w:type="pct"/>
            <w:shd w:val="clear" w:color="auto" w:fill="auto"/>
          </w:tcPr>
          <w:p w14:paraId="569CBE27" w14:textId="77777777" w:rsidR="006E60B6" w:rsidRPr="00036E28" w:rsidRDefault="006E60B6" w:rsidP="00C1510A">
            <w:pPr>
              <w:rPr>
                <w:rFonts w:eastAsia="Calibri"/>
                <w:rtl/>
              </w:rPr>
            </w:pPr>
            <w:r w:rsidRPr="00036E28">
              <w:rPr>
                <w:rFonts w:eastAsia="Calibri"/>
                <w:rtl/>
              </w:rPr>
              <w:t xml:space="preserve">اثيوبيا </w:t>
            </w:r>
          </w:p>
        </w:tc>
        <w:tc>
          <w:tcPr>
            <w:tcW w:w="2110" w:type="pct"/>
            <w:shd w:val="clear" w:color="auto" w:fill="auto"/>
          </w:tcPr>
          <w:p w14:paraId="5637BEF9" w14:textId="77777777" w:rsidR="006E60B6" w:rsidRPr="00036E28" w:rsidRDefault="006E60B6" w:rsidP="00C1510A">
            <w:pPr>
              <w:rPr>
                <w:rFonts w:eastAsia="Calibri"/>
              </w:rPr>
            </w:pPr>
            <w:r w:rsidRPr="00036E28">
              <w:rPr>
                <w:rFonts w:eastAsia="Calibri"/>
              </w:rPr>
              <w:t>2 (2.5)</w:t>
            </w:r>
          </w:p>
        </w:tc>
        <w:tc>
          <w:tcPr>
            <w:tcW w:w="1990" w:type="pct"/>
            <w:shd w:val="clear" w:color="auto" w:fill="auto"/>
          </w:tcPr>
          <w:p w14:paraId="33A64A5F" w14:textId="77777777" w:rsidR="006E60B6" w:rsidRPr="00036E28" w:rsidRDefault="006E60B6" w:rsidP="00C1510A">
            <w:pPr>
              <w:rPr>
                <w:rFonts w:eastAsia="Calibri"/>
              </w:rPr>
            </w:pPr>
            <w:r w:rsidRPr="00036E28">
              <w:rPr>
                <w:rFonts w:eastAsia="Calibri"/>
              </w:rPr>
              <w:t>1 (0.5)</w:t>
            </w:r>
          </w:p>
        </w:tc>
      </w:tr>
      <w:tr w:rsidR="006E60B6" w:rsidRPr="00036E28" w14:paraId="44597A4F" w14:textId="77777777" w:rsidTr="00C1510A">
        <w:trPr>
          <w:trHeight w:hRule="exact" w:val="284"/>
          <w:jc w:val="center"/>
        </w:trPr>
        <w:tc>
          <w:tcPr>
            <w:tcW w:w="900" w:type="pct"/>
            <w:shd w:val="clear" w:color="auto" w:fill="auto"/>
          </w:tcPr>
          <w:p w14:paraId="01648680" w14:textId="77777777" w:rsidR="006E60B6" w:rsidRPr="00036E28" w:rsidRDefault="006E60B6" w:rsidP="00C1510A">
            <w:pPr>
              <w:rPr>
                <w:rFonts w:eastAsia="Calibri"/>
                <w:rtl/>
              </w:rPr>
            </w:pPr>
            <w:r w:rsidRPr="00036E28">
              <w:rPr>
                <w:rFonts w:eastAsia="Calibri"/>
                <w:rtl/>
              </w:rPr>
              <w:t>بحرين</w:t>
            </w:r>
          </w:p>
        </w:tc>
        <w:tc>
          <w:tcPr>
            <w:tcW w:w="2110" w:type="pct"/>
            <w:shd w:val="clear" w:color="auto" w:fill="auto"/>
          </w:tcPr>
          <w:p w14:paraId="088893A7" w14:textId="77777777" w:rsidR="006E60B6" w:rsidRPr="00036E28" w:rsidRDefault="006E60B6" w:rsidP="00C1510A">
            <w:pPr>
              <w:rPr>
                <w:rFonts w:eastAsia="Calibri" w:hint="cs"/>
              </w:rPr>
            </w:pPr>
          </w:p>
        </w:tc>
        <w:tc>
          <w:tcPr>
            <w:tcW w:w="1990" w:type="pct"/>
            <w:shd w:val="clear" w:color="auto" w:fill="auto"/>
          </w:tcPr>
          <w:p w14:paraId="7A951527" w14:textId="77777777" w:rsidR="006E60B6" w:rsidRPr="00036E28" w:rsidRDefault="006E60B6" w:rsidP="00C1510A">
            <w:pPr>
              <w:rPr>
                <w:rFonts w:eastAsia="Calibri"/>
              </w:rPr>
            </w:pPr>
            <w:r w:rsidRPr="00036E28">
              <w:rPr>
                <w:rFonts w:eastAsia="Calibri"/>
              </w:rPr>
              <w:t>3 (1.6)</w:t>
            </w:r>
          </w:p>
        </w:tc>
      </w:tr>
      <w:tr w:rsidR="006E60B6" w:rsidRPr="00036E28" w14:paraId="45164A78" w14:textId="77777777" w:rsidTr="00C1510A">
        <w:trPr>
          <w:trHeight w:hRule="exact" w:val="273"/>
          <w:jc w:val="center"/>
        </w:trPr>
        <w:tc>
          <w:tcPr>
            <w:tcW w:w="900" w:type="pct"/>
            <w:shd w:val="clear" w:color="auto" w:fill="auto"/>
          </w:tcPr>
          <w:p w14:paraId="37B5F19B" w14:textId="77777777" w:rsidR="006E60B6" w:rsidRPr="00036E28" w:rsidRDefault="006E60B6" w:rsidP="00C1510A">
            <w:pPr>
              <w:rPr>
                <w:rFonts w:eastAsia="Calibri"/>
                <w:rtl/>
              </w:rPr>
            </w:pPr>
            <w:r w:rsidRPr="00036E28">
              <w:rPr>
                <w:rFonts w:eastAsia="Calibri"/>
                <w:rtl/>
              </w:rPr>
              <w:t xml:space="preserve">غير محدد </w:t>
            </w:r>
          </w:p>
        </w:tc>
        <w:tc>
          <w:tcPr>
            <w:tcW w:w="2110" w:type="pct"/>
            <w:shd w:val="clear" w:color="auto" w:fill="auto"/>
          </w:tcPr>
          <w:p w14:paraId="5A029708" w14:textId="77777777" w:rsidR="006E60B6" w:rsidRPr="00036E28" w:rsidRDefault="006E60B6" w:rsidP="00C1510A">
            <w:pPr>
              <w:rPr>
                <w:rFonts w:eastAsia="Calibri"/>
              </w:rPr>
            </w:pPr>
            <w:r w:rsidRPr="00036E28">
              <w:rPr>
                <w:rFonts w:eastAsia="Calibri"/>
              </w:rPr>
              <w:t>10 (12.5)</w:t>
            </w:r>
          </w:p>
        </w:tc>
        <w:tc>
          <w:tcPr>
            <w:tcW w:w="1990" w:type="pct"/>
            <w:shd w:val="clear" w:color="auto" w:fill="auto"/>
          </w:tcPr>
          <w:p w14:paraId="3068F1F0" w14:textId="77777777" w:rsidR="006E60B6" w:rsidRPr="00036E28" w:rsidRDefault="006E60B6" w:rsidP="00C1510A">
            <w:pPr>
              <w:rPr>
                <w:rFonts w:eastAsia="Calibri"/>
              </w:rPr>
            </w:pPr>
            <w:r w:rsidRPr="00036E28">
              <w:rPr>
                <w:rFonts w:eastAsia="Calibri"/>
              </w:rPr>
              <w:t>11 (5.9)</w:t>
            </w:r>
          </w:p>
        </w:tc>
      </w:tr>
      <w:tr w:rsidR="006E60B6" w:rsidRPr="00036E28" w14:paraId="31D0671C" w14:textId="77777777" w:rsidTr="00C1510A">
        <w:trPr>
          <w:trHeight w:hRule="exact" w:val="292"/>
          <w:jc w:val="center"/>
        </w:trPr>
        <w:tc>
          <w:tcPr>
            <w:tcW w:w="900" w:type="pct"/>
            <w:shd w:val="clear" w:color="auto" w:fill="auto"/>
          </w:tcPr>
          <w:p w14:paraId="0333C5F9" w14:textId="77777777" w:rsidR="006E60B6" w:rsidRPr="00036E28" w:rsidRDefault="006E60B6" w:rsidP="00C1510A">
            <w:pPr>
              <w:rPr>
                <w:rFonts w:eastAsia="Calibri"/>
                <w:rtl/>
              </w:rPr>
            </w:pPr>
            <w:r w:rsidRPr="00036E28">
              <w:rPr>
                <w:rFonts w:eastAsia="Calibri"/>
                <w:rtl/>
              </w:rPr>
              <w:t xml:space="preserve">سوليماني </w:t>
            </w:r>
          </w:p>
        </w:tc>
        <w:tc>
          <w:tcPr>
            <w:tcW w:w="2110" w:type="pct"/>
            <w:shd w:val="clear" w:color="auto" w:fill="auto"/>
          </w:tcPr>
          <w:p w14:paraId="743E95E7" w14:textId="77777777" w:rsidR="006E60B6" w:rsidRPr="00036E28" w:rsidRDefault="006E60B6" w:rsidP="00C1510A">
            <w:pPr>
              <w:rPr>
                <w:rFonts w:eastAsia="Calibri"/>
              </w:rPr>
            </w:pPr>
            <w:r w:rsidRPr="00036E28">
              <w:rPr>
                <w:rFonts w:eastAsia="Calibri"/>
              </w:rPr>
              <w:t>1 (1.3)</w:t>
            </w:r>
          </w:p>
        </w:tc>
        <w:tc>
          <w:tcPr>
            <w:tcW w:w="1990" w:type="pct"/>
            <w:shd w:val="clear" w:color="auto" w:fill="auto"/>
          </w:tcPr>
          <w:p w14:paraId="2009C4D2" w14:textId="77777777" w:rsidR="006E60B6" w:rsidRPr="00036E28" w:rsidRDefault="006E60B6" w:rsidP="00C1510A">
            <w:pPr>
              <w:rPr>
                <w:rFonts w:eastAsia="Calibri"/>
              </w:rPr>
            </w:pPr>
            <w:r w:rsidRPr="00036E28">
              <w:rPr>
                <w:rFonts w:eastAsia="Calibri"/>
              </w:rPr>
              <w:t>3 (1.6)</w:t>
            </w:r>
          </w:p>
        </w:tc>
      </w:tr>
      <w:tr w:rsidR="006E60B6" w:rsidRPr="00036E28" w14:paraId="660CCBDF" w14:textId="77777777" w:rsidTr="00C1510A">
        <w:trPr>
          <w:trHeight w:hRule="exact" w:val="281"/>
          <w:jc w:val="center"/>
        </w:trPr>
        <w:tc>
          <w:tcPr>
            <w:tcW w:w="900" w:type="pct"/>
            <w:shd w:val="clear" w:color="auto" w:fill="auto"/>
          </w:tcPr>
          <w:p w14:paraId="23106734" w14:textId="77777777" w:rsidR="006E60B6" w:rsidRPr="00036E28" w:rsidRDefault="006E60B6" w:rsidP="00C1510A">
            <w:pPr>
              <w:rPr>
                <w:rFonts w:eastAsia="Calibri"/>
                <w:rtl/>
              </w:rPr>
            </w:pPr>
            <w:r w:rsidRPr="00036E28">
              <w:rPr>
                <w:rFonts w:eastAsia="Calibri"/>
                <w:rtl/>
              </w:rPr>
              <w:t>ألبانيا</w:t>
            </w:r>
          </w:p>
        </w:tc>
        <w:tc>
          <w:tcPr>
            <w:tcW w:w="2110" w:type="pct"/>
            <w:shd w:val="clear" w:color="auto" w:fill="auto"/>
          </w:tcPr>
          <w:p w14:paraId="4753FB0D" w14:textId="77777777" w:rsidR="006E60B6" w:rsidRPr="00036E28" w:rsidRDefault="006E60B6" w:rsidP="00C1510A">
            <w:pPr>
              <w:rPr>
                <w:rFonts w:eastAsia="Calibri"/>
              </w:rPr>
            </w:pPr>
            <w:r w:rsidRPr="00036E28">
              <w:rPr>
                <w:rFonts w:eastAsia="Calibri"/>
              </w:rPr>
              <w:t>1 (1.3)</w:t>
            </w:r>
          </w:p>
        </w:tc>
        <w:tc>
          <w:tcPr>
            <w:tcW w:w="1990" w:type="pct"/>
            <w:shd w:val="clear" w:color="auto" w:fill="auto"/>
          </w:tcPr>
          <w:p w14:paraId="7BD2EE4C" w14:textId="77777777" w:rsidR="006E60B6" w:rsidRPr="00036E28" w:rsidRDefault="006E60B6" w:rsidP="00C1510A">
            <w:pPr>
              <w:rPr>
                <w:rFonts w:eastAsia="Calibri"/>
              </w:rPr>
            </w:pPr>
            <w:r w:rsidRPr="00036E28">
              <w:rPr>
                <w:rFonts w:eastAsia="Calibri"/>
              </w:rPr>
              <w:t>-</w:t>
            </w:r>
          </w:p>
        </w:tc>
      </w:tr>
      <w:tr w:rsidR="006E60B6" w:rsidRPr="00036E28" w14:paraId="70E4A714" w14:textId="77777777" w:rsidTr="00C1510A">
        <w:trPr>
          <w:trHeight w:hRule="exact" w:val="286"/>
          <w:jc w:val="center"/>
        </w:trPr>
        <w:tc>
          <w:tcPr>
            <w:tcW w:w="900" w:type="pct"/>
            <w:shd w:val="clear" w:color="auto" w:fill="auto"/>
          </w:tcPr>
          <w:p w14:paraId="13F62A5E" w14:textId="77777777" w:rsidR="006E60B6" w:rsidRPr="00036E28" w:rsidRDefault="006E60B6" w:rsidP="00C1510A">
            <w:pPr>
              <w:rPr>
                <w:rFonts w:eastAsia="Calibri"/>
                <w:rtl/>
              </w:rPr>
            </w:pPr>
            <w:r w:rsidRPr="00036E28">
              <w:rPr>
                <w:rFonts w:eastAsia="Calibri"/>
                <w:rtl/>
              </w:rPr>
              <w:t>الجزائر</w:t>
            </w:r>
          </w:p>
        </w:tc>
        <w:tc>
          <w:tcPr>
            <w:tcW w:w="2110" w:type="pct"/>
            <w:shd w:val="clear" w:color="auto" w:fill="auto"/>
          </w:tcPr>
          <w:p w14:paraId="65C41164" w14:textId="77777777" w:rsidR="006E60B6" w:rsidRPr="00036E28" w:rsidRDefault="006E60B6" w:rsidP="00C1510A">
            <w:pPr>
              <w:rPr>
                <w:rFonts w:eastAsia="Calibri"/>
              </w:rPr>
            </w:pPr>
            <w:r w:rsidRPr="00036E28">
              <w:rPr>
                <w:rFonts w:eastAsia="Calibri"/>
              </w:rPr>
              <w:t>-</w:t>
            </w:r>
          </w:p>
        </w:tc>
        <w:tc>
          <w:tcPr>
            <w:tcW w:w="1990" w:type="pct"/>
            <w:shd w:val="clear" w:color="auto" w:fill="auto"/>
          </w:tcPr>
          <w:p w14:paraId="2DDC20D7" w14:textId="77777777" w:rsidR="006E60B6" w:rsidRPr="00036E28" w:rsidRDefault="006E60B6" w:rsidP="00C1510A">
            <w:pPr>
              <w:rPr>
                <w:rFonts w:eastAsia="Calibri"/>
              </w:rPr>
            </w:pPr>
            <w:r w:rsidRPr="00036E28">
              <w:rPr>
                <w:rFonts w:eastAsia="Calibri"/>
              </w:rPr>
              <w:t>5 (2.7)</w:t>
            </w:r>
          </w:p>
        </w:tc>
      </w:tr>
      <w:tr w:rsidR="006E60B6" w:rsidRPr="00036E28" w14:paraId="630E60A7" w14:textId="77777777" w:rsidTr="00C1510A">
        <w:trPr>
          <w:trHeight w:hRule="exact" w:val="289"/>
          <w:jc w:val="center"/>
        </w:trPr>
        <w:tc>
          <w:tcPr>
            <w:tcW w:w="900" w:type="pct"/>
            <w:shd w:val="clear" w:color="auto" w:fill="auto"/>
          </w:tcPr>
          <w:p w14:paraId="0EEA9557" w14:textId="77777777" w:rsidR="006E60B6" w:rsidRPr="00036E28" w:rsidRDefault="006E60B6" w:rsidP="00C1510A">
            <w:pPr>
              <w:rPr>
                <w:rFonts w:eastAsia="Calibri"/>
                <w:rtl/>
              </w:rPr>
            </w:pPr>
            <w:r w:rsidRPr="00036E28">
              <w:rPr>
                <w:rFonts w:eastAsia="Calibri"/>
                <w:rtl/>
              </w:rPr>
              <w:t xml:space="preserve">سيرليون </w:t>
            </w:r>
          </w:p>
        </w:tc>
        <w:tc>
          <w:tcPr>
            <w:tcW w:w="2110" w:type="pct"/>
            <w:shd w:val="clear" w:color="auto" w:fill="auto"/>
          </w:tcPr>
          <w:p w14:paraId="586FF3CF" w14:textId="77777777" w:rsidR="006E60B6" w:rsidRPr="00036E28" w:rsidRDefault="006E60B6" w:rsidP="00C1510A">
            <w:pPr>
              <w:rPr>
                <w:rFonts w:eastAsia="Calibri"/>
              </w:rPr>
            </w:pPr>
            <w:r w:rsidRPr="00036E28">
              <w:rPr>
                <w:rFonts w:eastAsia="Calibri"/>
              </w:rPr>
              <w:t>-</w:t>
            </w:r>
          </w:p>
        </w:tc>
        <w:tc>
          <w:tcPr>
            <w:tcW w:w="1990" w:type="pct"/>
            <w:shd w:val="clear" w:color="auto" w:fill="auto"/>
          </w:tcPr>
          <w:p w14:paraId="59E937CC" w14:textId="77777777" w:rsidR="006E60B6" w:rsidRPr="00036E28" w:rsidRDefault="006E60B6" w:rsidP="00C1510A">
            <w:pPr>
              <w:rPr>
                <w:rFonts w:eastAsia="Calibri"/>
              </w:rPr>
            </w:pPr>
            <w:r w:rsidRPr="00036E28">
              <w:rPr>
                <w:rFonts w:eastAsia="Calibri"/>
              </w:rPr>
              <w:t>1 (0.5)</w:t>
            </w:r>
          </w:p>
        </w:tc>
      </w:tr>
      <w:tr w:rsidR="006E60B6" w:rsidRPr="00036E28" w14:paraId="3D9B7517" w14:textId="77777777" w:rsidTr="00C1510A">
        <w:trPr>
          <w:trHeight w:hRule="exact" w:val="280"/>
          <w:jc w:val="center"/>
        </w:trPr>
        <w:tc>
          <w:tcPr>
            <w:tcW w:w="900" w:type="pct"/>
            <w:shd w:val="clear" w:color="auto" w:fill="auto"/>
          </w:tcPr>
          <w:p w14:paraId="399ED4D0" w14:textId="77777777" w:rsidR="006E60B6" w:rsidRPr="00036E28" w:rsidRDefault="006E60B6" w:rsidP="00C1510A">
            <w:pPr>
              <w:rPr>
                <w:rFonts w:eastAsia="Calibri"/>
                <w:rtl/>
              </w:rPr>
            </w:pPr>
            <w:r w:rsidRPr="00036E28">
              <w:rPr>
                <w:rFonts w:eastAsia="Calibri"/>
                <w:rtl/>
              </w:rPr>
              <w:t>قطر</w:t>
            </w:r>
          </w:p>
        </w:tc>
        <w:tc>
          <w:tcPr>
            <w:tcW w:w="2110" w:type="pct"/>
            <w:shd w:val="clear" w:color="auto" w:fill="auto"/>
          </w:tcPr>
          <w:p w14:paraId="1D5709DB" w14:textId="77777777" w:rsidR="006E60B6" w:rsidRPr="00036E28" w:rsidRDefault="006E60B6" w:rsidP="00C1510A">
            <w:pPr>
              <w:rPr>
                <w:rFonts w:eastAsia="Calibri"/>
              </w:rPr>
            </w:pPr>
            <w:r w:rsidRPr="00036E28">
              <w:rPr>
                <w:rFonts w:eastAsia="Calibri"/>
              </w:rPr>
              <w:t>-</w:t>
            </w:r>
          </w:p>
        </w:tc>
        <w:tc>
          <w:tcPr>
            <w:tcW w:w="1990" w:type="pct"/>
            <w:shd w:val="clear" w:color="auto" w:fill="auto"/>
          </w:tcPr>
          <w:p w14:paraId="2F21C551" w14:textId="77777777" w:rsidR="006E60B6" w:rsidRPr="00036E28" w:rsidRDefault="006E60B6" w:rsidP="00C1510A">
            <w:pPr>
              <w:rPr>
                <w:rFonts w:eastAsia="Calibri"/>
              </w:rPr>
            </w:pPr>
            <w:r w:rsidRPr="00036E28">
              <w:rPr>
                <w:rFonts w:eastAsia="Calibri"/>
              </w:rPr>
              <w:t>1 (0.5)</w:t>
            </w:r>
          </w:p>
        </w:tc>
      </w:tr>
      <w:tr w:rsidR="006E60B6" w:rsidRPr="00036E28" w14:paraId="19F6243C" w14:textId="77777777" w:rsidTr="00C1510A">
        <w:trPr>
          <w:trHeight w:hRule="exact" w:val="283"/>
          <w:jc w:val="center"/>
        </w:trPr>
        <w:tc>
          <w:tcPr>
            <w:tcW w:w="900" w:type="pct"/>
            <w:shd w:val="clear" w:color="auto" w:fill="auto"/>
          </w:tcPr>
          <w:p w14:paraId="0FE7C3D5" w14:textId="77777777" w:rsidR="006E60B6" w:rsidRPr="00036E28" w:rsidRDefault="006E60B6" w:rsidP="00C1510A">
            <w:pPr>
              <w:rPr>
                <w:rFonts w:eastAsia="Calibri"/>
                <w:rtl/>
              </w:rPr>
            </w:pPr>
            <w:r w:rsidRPr="00036E28">
              <w:rPr>
                <w:rFonts w:eastAsia="Calibri"/>
                <w:rtl/>
              </w:rPr>
              <w:t>مالديفي</w:t>
            </w:r>
          </w:p>
        </w:tc>
        <w:tc>
          <w:tcPr>
            <w:tcW w:w="2110" w:type="pct"/>
            <w:shd w:val="clear" w:color="auto" w:fill="auto"/>
          </w:tcPr>
          <w:p w14:paraId="49507900" w14:textId="77777777" w:rsidR="006E60B6" w:rsidRPr="00036E28" w:rsidRDefault="006E60B6" w:rsidP="00C1510A">
            <w:pPr>
              <w:rPr>
                <w:rFonts w:eastAsia="Calibri"/>
              </w:rPr>
            </w:pPr>
            <w:r w:rsidRPr="00036E28">
              <w:rPr>
                <w:rFonts w:eastAsia="Calibri"/>
              </w:rPr>
              <w:t>-</w:t>
            </w:r>
          </w:p>
        </w:tc>
        <w:tc>
          <w:tcPr>
            <w:tcW w:w="1990" w:type="pct"/>
            <w:shd w:val="clear" w:color="auto" w:fill="auto"/>
          </w:tcPr>
          <w:p w14:paraId="2F3EDECD" w14:textId="77777777" w:rsidR="006E60B6" w:rsidRPr="00036E28" w:rsidRDefault="006E60B6" w:rsidP="00C1510A">
            <w:pPr>
              <w:rPr>
                <w:rFonts w:eastAsia="Calibri"/>
              </w:rPr>
            </w:pPr>
            <w:r w:rsidRPr="00036E28">
              <w:rPr>
                <w:rFonts w:eastAsia="Calibri"/>
              </w:rPr>
              <w:t>1 (0.5)</w:t>
            </w:r>
          </w:p>
        </w:tc>
      </w:tr>
      <w:tr w:rsidR="006E60B6" w:rsidRPr="00036E28" w14:paraId="249F011F" w14:textId="77777777" w:rsidTr="00C1510A">
        <w:trPr>
          <w:trHeight w:hRule="exact" w:val="288"/>
          <w:jc w:val="center"/>
        </w:trPr>
        <w:tc>
          <w:tcPr>
            <w:tcW w:w="900" w:type="pct"/>
            <w:shd w:val="clear" w:color="auto" w:fill="auto"/>
          </w:tcPr>
          <w:p w14:paraId="12D8C966" w14:textId="77777777" w:rsidR="006E60B6" w:rsidRPr="00036E28" w:rsidRDefault="006E60B6" w:rsidP="00C1510A">
            <w:pPr>
              <w:rPr>
                <w:rFonts w:eastAsia="Calibri"/>
                <w:rtl/>
              </w:rPr>
            </w:pPr>
            <w:r w:rsidRPr="00036E28">
              <w:rPr>
                <w:rFonts w:eastAsia="Calibri"/>
                <w:rtl/>
              </w:rPr>
              <w:t xml:space="preserve">ليبيا </w:t>
            </w:r>
          </w:p>
        </w:tc>
        <w:tc>
          <w:tcPr>
            <w:tcW w:w="2110" w:type="pct"/>
            <w:shd w:val="clear" w:color="auto" w:fill="auto"/>
          </w:tcPr>
          <w:p w14:paraId="21B2F8FE" w14:textId="77777777" w:rsidR="006E60B6" w:rsidRPr="00036E28" w:rsidRDefault="006E60B6" w:rsidP="00C1510A">
            <w:pPr>
              <w:rPr>
                <w:rFonts w:eastAsia="Calibri"/>
              </w:rPr>
            </w:pPr>
            <w:r w:rsidRPr="00036E28">
              <w:rPr>
                <w:rFonts w:eastAsia="Calibri"/>
              </w:rPr>
              <w:t>-</w:t>
            </w:r>
          </w:p>
        </w:tc>
        <w:tc>
          <w:tcPr>
            <w:tcW w:w="1990" w:type="pct"/>
            <w:shd w:val="clear" w:color="auto" w:fill="auto"/>
          </w:tcPr>
          <w:p w14:paraId="6A06DED2" w14:textId="77777777" w:rsidR="006E60B6" w:rsidRPr="00036E28" w:rsidRDefault="006E60B6" w:rsidP="00C1510A">
            <w:pPr>
              <w:rPr>
                <w:rFonts w:eastAsia="Calibri"/>
              </w:rPr>
            </w:pPr>
            <w:r w:rsidRPr="00036E28">
              <w:rPr>
                <w:rFonts w:eastAsia="Calibri"/>
              </w:rPr>
              <w:t>2 (1.1)</w:t>
            </w:r>
          </w:p>
        </w:tc>
      </w:tr>
      <w:tr w:rsidR="006E60B6" w:rsidRPr="00036E28" w14:paraId="43F733EC" w14:textId="77777777" w:rsidTr="00C1510A">
        <w:trPr>
          <w:trHeight w:hRule="exact" w:val="277"/>
          <w:jc w:val="center"/>
        </w:trPr>
        <w:tc>
          <w:tcPr>
            <w:tcW w:w="900" w:type="pct"/>
            <w:shd w:val="clear" w:color="auto" w:fill="auto"/>
          </w:tcPr>
          <w:p w14:paraId="02FACC25" w14:textId="77777777" w:rsidR="006E60B6" w:rsidRPr="00036E28" w:rsidRDefault="006E60B6" w:rsidP="00C1510A">
            <w:pPr>
              <w:rPr>
                <w:rFonts w:eastAsia="Calibri"/>
                <w:rtl/>
              </w:rPr>
            </w:pPr>
            <w:r w:rsidRPr="00036E28">
              <w:rPr>
                <w:rFonts w:eastAsia="Calibri"/>
                <w:rtl/>
              </w:rPr>
              <w:t>الكامروني</w:t>
            </w:r>
          </w:p>
        </w:tc>
        <w:tc>
          <w:tcPr>
            <w:tcW w:w="2110" w:type="pct"/>
            <w:shd w:val="clear" w:color="auto" w:fill="auto"/>
          </w:tcPr>
          <w:p w14:paraId="6A765EA9" w14:textId="77777777" w:rsidR="006E60B6" w:rsidRPr="00036E28" w:rsidRDefault="006E60B6" w:rsidP="00C1510A">
            <w:pPr>
              <w:rPr>
                <w:rFonts w:eastAsia="Calibri"/>
              </w:rPr>
            </w:pPr>
            <w:r w:rsidRPr="00036E28">
              <w:rPr>
                <w:rFonts w:eastAsia="Calibri"/>
              </w:rPr>
              <w:t>-</w:t>
            </w:r>
          </w:p>
        </w:tc>
        <w:tc>
          <w:tcPr>
            <w:tcW w:w="1990" w:type="pct"/>
            <w:shd w:val="clear" w:color="auto" w:fill="auto"/>
          </w:tcPr>
          <w:p w14:paraId="5A1A7494" w14:textId="77777777" w:rsidR="006E60B6" w:rsidRPr="00036E28" w:rsidRDefault="006E60B6" w:rsidP="00C1510A">
            <w:pPr>
              <w:rPr>
                <w:rFonts w:eastAsia="Calibri"/>
              </w:rPr>
            </w:pPr>
            <w:r w:rsidRPr="00036E28">
              <w:rPr>
                <w:rFonts w:eastAsia="Calibri"/>
              </w:rPr>
              <w:t>1 (0.5)</w:t>
            </w:r>
          </w:p>
        </w:tc>
      </w:tr>
      <w:tr w:rsidR="006E60B6" w:rsidRPr="00036E28" w14:paraId="3847A733" w14:textId="77777777" w:rsidTr="00C1510A">
        <w:trPr>
          <w:trHeight w:hRule="exact" w:val="282"/>
          <w:jc w:val="center"/>
        </w:trPr>
        <w:tc>
          <w:tcPr>
            <w:tcW w:w="900" w:type="pct"/>
            <w:shd w:val="clear" w:color="auto" w:fill="auto"/>
          </w:tcPr>
          <w:p w14:paraId="7D8FBC9F" w14:textId="77777777" w:rsidR="006E60B6" w:rsidRPr="00036E28" w:rsidRDefault="006E60B6" w:rsidP="00C1510A">
            <w:pPr>
              <w:rPr>
                <w:rFonts w:eastAsia="Calibri"/>
                <w:rtl/>
              </w:rPr>
            </w:pPr>
            <w:r w:rsidRPr="00036E28">
              <w:rPr>
                <w:rFonts w:eastAsia="Calibri"/>
                <w:rtl/>
              </w:rPr>
              <w:t>مورتانييا</w:t>
            </w:r>
          </w:p>
        </w:tc>
        <w:tc>
          <w:tcPr>
            <w:tcW w:w="2110" w:type="pct"/>
            <w:shd w:val="clear" w:color="auto" w:fill="auto"/>
          </w:tcPr>
          <w:p w14:paraId="0E442271" w14:textId="77777777" w:rsidR="006E60B6" w:rsidRPr="00036E28" w:rsidRDefault="006E60B6" w:rsidP="00C1510A">
            <w:pPr>
              <w:rPr>
                <w:rFonts w:eastAsia="Calibri"/>
              </w:rPr>
            </w:pPr>
            <w:r w:rsidRPr="00036E28">
              <w:rPr>
                <w:rFonts w:eastAsia="Calibri"/>
              </w:rPr>
              <w:t>-</w:t>
            </w:r>
          </w:p>
        </w:tc>
        <w:tc>
          <w:tcPr>
            <w:tcW w:w="1990" w:type="pct"/>
            <w:shd w:val="clear" w:color="auto" w:fill="auto"/>
          </w:tcPr>
          <w:p w14:paraId="66E9F422" w14:textId="77777777" w:rsidR="006E60B6" w:rsidRPr="00036E28" w:rsidRDefault="006E60B6" w:rsidP="00C1510A">
            <w:pPr>
              <w:rPr>
                <w:rFonts w:eastAsia="Calibri"/>
              </w:rPr>
            </w:pPr>
            <w:r w:rsidRPr="00036E28">
              <w:rPr>
                <w:rFonts w:eastAsia="Calibri"/>
              </w:rPr>
              <w:t>1 (0.5)</w:t>
            </w:r>
          </w:p>
        </w:tc>
      </w:tr>
      <w:tr w:rsidR="006E60B6" w:rsidRPr="00036E28" w14:paraId="37729C77" w14:textId="77777777" w:rsidTr="00C1510A">
        <w:trPr>
          <w:trHeight w:hRule="exact" w:val="285"/>
          <w:jc w:val="center"/>
        </w:trPr>
        <w:tc>
          <w:tcPr>
            <w:tcW w:w="900" w:type="pct"/>
            <w:shd w:val="clear" w:color="auto" w:fill="auto"/>
          </w:tcPr>
          <w:p w14:paraId="2FE62A1E" w14:textId="77777777" w:rsidR="006E60B6" w:rsidRPr="00036E28" w:rsidRDefault="006E60B6" w:rsidP="00C1510A">
            <w:pPr>
              <w:rPr>
                <w:rFonts w:eastAsia="Calibri"/>
                <w:rtl/>
              </w:rPr>
            </w:pPr>
            <w:r w:rsidRPr="00036E28">
              <w:rPr>
                <w:rFonts w:eastAsia="Calibri"/>
                <w:rtl/>
              </w:rPr>
              <w:t xml:space="preserve">بورما </w:t>
            </w:r>
          </w:p>
        </w:tc>
        <w:tc>
          <w:tcPr>
            <w:tcW w:w="2110" w:type="pct"/>
            <w:shd w:val="clear" w:color="auto" w:fill="auto"/>
          </w:tcPr>
          <w:p w14:paraId="2BEA8B87" w14:textId="77777777" w:rsidR="006E60B6" w:rsidRPr="00036E28" w:rsidRDefault="006E60B6" w:rsidP="00C1510A">
            <w:pPr>
              <w:rPr>
                <w:rFonts w:eastAsia="Calibri"/>
              </w:rPr>
            </w:pPr>
            <w:r w:rsidRPr="00036E28">
              <w:rPr>
                <w:rFonts w:eastAsia="Calibri"/>
              </w:rPr>
              <w:t>-</w:t>
            </w:r>
          </w:p>
        </w:tc>
        <w:tc>
          <w:tcPr>
            <w:tcW w:w="1990" w:type="pct"/>
            <w:shd w:val="clear" w:color="auto" w:fill="auto"/>
          </w:tcPr>
          <w:p w14:paraId="5FF79095" w14:textId="77777777" w:rsidR="006E60B6" w:rsidRPr="00036E28" w:rsidRDefault="006E60B6" w:rsidP="00C1510A">
            <w:pPr>
              <w:rPr>
                <w:rFonts w:eastAsia="Calibri"/>
              </w:rPr>
            </w:pPr>
            <w:r w:rsidRPr="00036E28">
              <w:rPr>
                <w:rFonts w:eastAsia="Calibri"/>
              </w:rPr>
              <w:t>1 (0.5)</w:t>
            </w:r>
          </w:p>
        </w:tc>
      </w:tr>
      <w:tr w:rsidR="006E60B6" w:rsidRPr="00036E28" w14:paraId="7A325558" w14:textId="77777777" w:rsidTr="00C1510A">
        <w:trPr>
          <w:trHeight w:hRule="exact" w:val="276"/>
          <w:jc w:val="center"/>
        </w:trPr>
        <w:tc>
          <w:tcPr>
            <w:tcW w:w="900" w:type="pct"/>
            <w:shd w:val="clear" w:color="auto" w:fill="auto"/>
          </w:tcPr>
          <w:p w14:paraId="42E95021" w14:textId="77777777" w:rsidR="006E60B6" w:rsidRPr="00036E28" w:rsidRDefault="006E60B6" w:rsidP="00C1510A">
            <w:pPr>
              <w:rPr>
                <w:rFonts w:eastAsia="Calibri"/>
                <w:rtl/>
              </w:rPr>
            </w:pPr>
            <w:r w:rsidRPr="00036E28">
              <w:rPr>
                <w:rFonts w:eastAsia="Calibri"/>
                <w:rtl/>
              </w:rPr>
              <w:t xml:space="preserve">بريطانيا </w:t>
            </w:r>
          </w:p>
        </w:tc>
        <w:tc>
          <w:tcPr>
            <w:tcW w:w="2110" w:type="pct"/>
            <w:shd w:val="clear" w:color="auto" w:fill="auto"/>
          </w:tcPr>
          <w:p w14:paraId="0BB3E619" w14:textId="77777777" w:rsidR="006E60B6" w:rsidRPr="00036E28" w:rsidRDefault="006E60B6" w:rsidP="00C1510A">
            <w:pPr>
              <w:rPr>
                <w:rFonts w:eastAsia="Calibri"/>
              </w:rPr>
            </w:pPr>
            <w:r w:rsidRPr="00036E28">
              <w:rPr>
                <w:rFonts w:eastAsia="Calibri"/>
              </w:rPr>
              <w:t>1 (1.3)</w:t>
            </w:r>
          </w:p>
        </w:tc>
        <w:tc>
          <w:tcPr>
            <w:tcW w:w="1990" w:type="pct"/>
            <w:shd w:val="clear" w:color="auto" w:fill="auto"/>
          </w:tcPr>
          <w:p w14:paraId="0F8EF3F9" w14:textId="77777777" w:rsidR="006E60B6" w:rsidRPr="00036E28" w:rsidRDefault="006E60B6" w:rsidP="00C1510A">
            <w:pPr>
              <w:rPr>
                <w:rFonts w:eastAsia="Calibri"/>
              </w:rPr>
            </w:pPr>
          </w:p>
        </w:tc>
      </w:tr>
    </w:tbl>
    <w:p w14:paraId="78011284" w14:textId="77777777" w:rsidR="006E60B6" w:rsidRPr="00FD4CAC" w:rsidRDefault="006E60B6" w:rsidP="006E60B6">
      <w:pPr>
        <w:jc w:val="center"/>
        <w:rPr>
          <w:rFonts w:eastAsia="Calibri"/>
          <w:sz w:val="20"/>
          <w:szCs w:val="20"/>
        </w:rPr>
      </w:pPr>
      <w:r w:rsidRPr="00FD4CAC">
        <w:rPr>
          <w:rFonts w:eastAsia="Calibri" w:hint="cs"/>
          <w:sz w:val="20"/>
          <w:szCs w:val="20"/>
          <w:rtl/>
        </w:rPr>
        <w:t>جدول 1: توزيع الجنسيات من ضربات الشمس والإجهاد الحراري.</w:t>
      </w:r>
    </w:p>
    <w:p w14:paraId="5C305467" w14:textId="77777777" w:rsidR="006E60B6" w:rsidRPr="00AC0D3A" w:rsidRDefault="006E60B6" w:rsidP="006E60B6">
      <w:pPr>
        <w:rPr>
          <w:rtl/>
        </w:rPr>
      </w:pPr>
      <w:r w:rsidRPr="00AC0D3A">
        <w:rPr>
          <w:rFonts w:hint="cs"/>
          <w:rtl/>
        </w:rPr>
        <w:t>تم توثيق درجة الحرارة (</w:t>
      </w:r>
      <w:r w:rsidRPr="00AC0D3A">
        <w:t>&lt;40°C</w:t>
      </w:r>
      <w:r w:rsidRPr="00AC0D3A">
        <w:rPr>
          <w:rFonts w:hint="cs"/>
          <w:rtl/>
        </w:rPr>
        <w:t>) ل 11</w:t>
      </w:r>
      <w:r w:rsidRPr="00AC0D3A">
        <w:rPr>
          <w:rtl/>
        </w:rPr>
        <w:t>1</w:t>
      </w:r>
      <w:r w:rsidRPr="00AC0D3A">
        <w:rPr>
          <w:rFonts w:hint="cs"/>
          <w:rtl/>
        </w:rPr>
        <w:t xml:space="preserve"> من بين 187حالة في الإجهاد الحراري. وقد تفاوتت الاعراض الطبية بين المرضي الى 14 حالة صداع، 12 حالة دوار، 12 حالة </w:t>
      </w:r>
      <w:r w:rsidRPr="00AC0D3A">
        <w:rPr>
          <w:rtl/>
        </w:rPr>
        <w:t xml:space="preserve">تهيج، </w:t>
      </w:r>
      <w:r w:rsidRPr="00AC0D3A">
        <w:rPr>
          <w:rFonts w:hint="cs"/>
          <w:rtl/>
        </w:rPr>
        <w:t xml:space="preserve">4 حالات كانت مصابة بانخفاض ضغط الدم، 6 حالات غثيان و20 حالة مصابة بالتقيؤ. </w:t>
      </w:r>
      <w:r w:rsidRPr="00AC0D3A">
        <w:rPr>
          <w:rtl/>
        </w:rPr>
        <w:t>على الصعيد الاخر</w:t>
      </w:r>
      <w:r w:rsidRPr="00AC0D3A">
        <w:rPr>
          <w:rFonts w:hint="cs"/>
          <w:rtl/>
        </w:rPr>
        <w:t xml:space="preserve"> تم توثيق درجة الحرارة</w:t>
      </w:r>
      <w:r>
        <w:rPr>
          <w:rFonts w:hint="cs"/>
          <w:rtl/>
        </w:rPr>
        <w:t xml:space="preserve"> </w:t>
      </w:r>
      <w:r w:rsidRPr="00AC0D3A">
        <w:rPr>
          <w:rFonts w:hint="cs"/>
          <w:rtl/>
        </w:rPr>
        <w:t>(</w:t>
      </w:r>
      <w:r w:rsidRPr="00AC0D3A">
        <w:t>&gt; 40°C</w:t>
      </w:r>
      <w:r w:rsidRPr="00AC0D3A">
        <w:rPr>
          <w:rFonts w:hint="cs"/>
          <w:rtl/>
        </w:rPr>
        <w:t xml:space="preserve">) ل 71 حالة من بين 80 حالة ضربة شمس. وتمثلت الخصائص الإكلينيكية في 50 حالة تغير في الحالة </w:t>
      </w:r>
      <w:r w:rsidRPr="00AC0D3A">
        <w:rPr>
          <w:rFonts w:hint="cs"/>
          <w:rtl/>
        </w:rPr>
        <w:lastRenderedPageBreak/>
        <w:t xml:space="preserve">الذهنية، و37 حالة زيادة في معدل ضربات القلب، 19حالة انخفاض في الضغط الدم، 11 حالة تشنج، 29 حالة </w:t>
      </w:r>
      <w:r w:rsidRPr="00AC0D3A">
        <w:rPr>
          <w:rtl/>
        </w:rPr>
        <w:t>تسرع النفس</w:t>
      </w:r>
      <w:r w:rsidRPr="00AC0D3A">
        <w:rPr>
          <w:rFonts w:hint="cs"/>
          <w:rtl/>
        </w:rPr>
        <w:t xml:space="preserve"> و5 حالات إسهال. لم</w:t>
      </w:r>
      <w:r w:rsidRPr="00AC0D3A">
        <w:rPr>
          <w:rtl/>
        </w:rPr>
        <w:t xml:space="preserve"> </w:t>
      </w:r>
      <w:r w:rsidRPr="00AC0D3A">
        <w:rPr>
          <w:rFonts w:hint="cs"/>
          <w:rtl/>
        </w:rPr>
        <w:t>يكن</w:t>
      </w:r>
      <w:r w:rsidRPr="00AC0D3A">
        <w:rPr>
          <w:rtl/>
        </w:rPr>
        <w:t xml:space="preserve"> </w:t>
      </w:r>
      <w:r w:rsidRPr="00AC0D3A">
        <w:rPr>
          <w:rFonts w:hint="cs"/>
          <w:rtl/>
        </w:rPr>
        <w:t>هناك</w:t>
      </w:r>
      <w:r w:rsidRPr="00AC0D3A">
        <w:rPr>
          <w:rtl/>
        </w:rPr>
        <w:t xml:space="preserve"> </w:t>
      </w:r>
      <w:r w:rsidRPr="00AC0D3A">
        <w:rPr>
          <w:rFonts w:hint="cs"/>
          <w:rtl/>
        </w:rPr>
        <w:t>دلالة</w:t>
      </w:r>
      <w:r w:rsidRPr="00AC0D3A">
        <w:rPr>
          <w:rtl/>
        </w:rPr>
        <w:t xml:space="preserve"> </w:t>
      </w:r>
      <w:r w:rsidRPr="00AC0D3A">
        <w:rPr>
          <w:rFonts w:hint="cs"/>
          <w:rtl/>
        </w:rPr>
        <w:t>إحصائية</w:t>
      </w:r>
      <w:r w:rsidRPr="00AC0D3A">
        <w:rPr>
          <w:rtl/>
        </w:rPr>
        <w:t xml:space="preserve"> </w:t>
      </w:r>
      <w:r w:rsidRPr="00AC0D3A">
        <w:rPr>
          <w:rFonts w:hint="cs"/>
          <w:rtl/>
        </w:rPr>
        <w:t>بين المجموعتين في العلامات الحيوية فيما عدا معدل نبض القلب (ص=</w:t>
      </w:r>
      <w:r w:rsidRPr="00AC0D3A">
        <w:t>0.003</w:t>
      </w:r>
      <w:r w:rsidRPr="00AC0D3A">
        <w:rPr>
          <w:rFonts w:hint="cs"/>
          <w:rtl/>
        </w:rPr>
        <w:t>).</w:t>
      </w:r>
    </w:p>
    <w:p w14:paraId="4522D666" w14:textId="77777777" w:rsidR="006E60B6" w:rsidRPr="00AC0D3A" w:rsidRDefault="006E60B6" w:rsidP="006E60B6">
      <w:pPr>
        <w:rPr>
          <w:rtl/>
        </w:rPr>
      </w:pPr>
      <w:r w:rsidRPr="00AC0D3A">
        <w:rPr>
          <w:rFonts w:hint="cs"/>
          <w:rtl/>
        </w:rPr>
        <w:t>قام</w:t>
      </w:r>
      <w:r w:rsidRPr="00AC0D3A">
        <w:rPr>
          <w:rtl/>
        </w:rPr>
        <w:t xml:space="preserve"> </w:t>
      </w:r>
      <w:r w:rsidRPr="00AC0D3A">
        <w:rPr>
          <w:rFonts w:hint="cs"/>
          <w:rtl/>
        </w:rPr>
        <w:t>الفريق الطبي المتمثل في الاطباء والتمريض في</w:t>
      </w:r>
      <w:r w:rsidRPr="00AC0D3A">
        <w:rPr>
          <w:rtl/>
        </w:rPr>
        <w:t xml:space="preserve"> </w:t>
      </w:r>
      <w:r w:rsidRPr="00AC0D3A">
        <w:rPr>
          <w:rFonts w:hint="cs"/>
          <w:rtl/>
        </w:rPr>
        <w:t xml:space="preserve">قسم الطوارئ </w:t>
      </w:r>
      <w:r w:rsidRPr="00AC0D3A">
        <w:rPr>
          <w:rtl/>
        </w:rPr>
        <w:t>و</w:t>
      </w:r>
      <w:r w:rsidRPr="00AC0D3A">
        <w:rPr>
          <w:rFonts w:hint="cs"/>
          <w:rtl/>
        </w:rPr>
        <w:t xml:space="preserve"> و</w:t>
      </w:r>
      <w:r w:rsidRPr="00AC0D3A">
        <w:rPr>
          <w:rtl/>
        </w:rPr>
        <w:t xml:space="preserve">حدات </w:t>
      </w:r>
      <w:r w:rsidRPr="00AC0D3A">
        <w:rPr>
          <w:rFonts w:hint="cs"/>
          <w:rtl/>
        </w:rPr>
        <w:t>ضربات الشمس</w:t>
      </w:r>
      <w:r w:rsidRPr="00AC0D3A">
        <w:rPr>
          <w:rtl/>
        </w:rPr>
        <w:t xml:space="preserve"> </w:t>
      </w:r>
      <w:r w:rsidRPr="00AC0D3A">
        <w:rPr>
          <w:rFonts w:hint="cs"/>
          <w:rtl/>
        </w:rPr>
        <w:t xml:space="preserve">بعلاج الحالات </w:t>
      </w:r>
      <w:r w:rsidRPr="00AC0D3A">
        <w:rPr>
          <w:rtl/>
        </w:rPr>
        <w:t xml:space="preserve">استنادا إلى المبادئ التوجيهية المتبعة في الحج </w:t>
      </w:r>
      <w:r w:rsidRPr="00AC0D3A">
        <w:rPr>
          <w:rFonts w:hint="cs"/>
          <w:rtl/>
        </w:rPr>
        <w:t>حسب كتيب دليل الحج و الدورات التدريبية المقامة قبل الحج</w:t>
      </w:r>
      <w:r w:rsidRPr="00AC0D3A">
        <w:rPr>
          <w:rtl/>
        </w:rPr>
        <w:t>.</w:t>
      </w:r>
      <w:r w:rsidRPr="00AC0D3A">
        <w:rPr>
          <w:rFonts w:hint="cs"/>
          <w:rtl/>
        </w:rPr>
        <w:t xml:space="preserve"> فقد تم ضمان</w:t>
      </w:r>
      <w:r w:rsidRPr="00AC0D3A">
        <w:rPr>
          <w:rtl/>
        </w:rPr>
        <w:t xml:space="preserve"> مجرى الهواء والتنفس عن طريق إدخال أنبوب إ</w:t>
      </w:r>
      <w:r w:rsidRPr="00AC0D3A">
        <w:rPr>
          <w:rFonts w:hint="cs"/>
          <w:rtl/>
        </w:rPr>
        <w:t>لى 51 و9 حالة</w:t>
      </w:r>
      <w:r w:rsidRPr="00AC0D3A">
        <w:rPr>
          <w:rtl/>
        </w:rPr>
        <w:t xml:space="preserve"> </w:t>
      </w:r>
      <w:r w:rsidRPr="00AC0D3A">
        <w:rPr>
          <w:rFonts w:hint="cs"/>
          <w:rtl/>
        </w:rPr>
        <w:t>من ضربات الشمس</w:t>
      </w:r>
      <w:r w:rsidRPr="00AC0D3A">
        <w:rPr>
          <w:rtl/>
        </w:rPr>
        <w:t xml:space="preserve"> والإ</w:t>
      </w:r>
      <w:r w:rsidRPr="00AC0D3A">
        <w:rPr>
          <w:rFonts w:hint="cs"/>
          <w:rtl/>
        </w:rPr>
        <w:t>جهاد الحراري</w:t>
      </w:r>
      <w:r w:rsidRPr="00AC0D3A">
        <w:rPr>
          <w:rtl/>
        </w:rPr>
        <w:t xml:space="preserve"> على التوالي. و</w:t>
      </w:r>
      <w:r w:rsidRPr="00AC0D3A">
        <w:rPr>
          <w:rFonts w:hint="cs"/>
          <w:rtl/>
        </w:rPr>
        <w:t>تم إعطاء المحاليل عن طريق</w:t>
      </w:r>
      <w:r w:rsidRPr="00AC0D3A">
        <w:rPr>
          <w:rtl/>
        </w:rPr>
        <w:t xml:space="preserve"> الوريد، </w:t>
      </w:r>
      <w:r w:rsidRPr="00AC0D3A">
        <w:rPr>
          <w:rFonts w:hint="cs"/>
          <w:rtl/>
        </w:rPr>
        <w:t>ومراقبة القلب</w:t>
      </w:r>
      <w:r w:rsidRPr="00AC0D3A">
        <w:rPr>
          <w:rtl/>
        </w:rPr>
        <w:t xml:space="preserve">، </w:t>
      </w:r>
      <w:r w:rsidRPr="00AC0D3A">
        <w:rPr>
          <w:rFonts w:hint="cs"/>
          <w:rtl/>
        </w:rPr>
        <w:t>وتركيب قسطرة</w:t>
      </w:r>
      <w:r w:rsidRPr="00AC0D3A">
        <w:rPr>
          <w:rtl/>
        </w:rPr>
        <w:t xml:space="preserve"> </w:t>
      </w:r>
      <w:r w:rsidRPr="00AC0D3A">
        <w:rPr>
          <w:rFonts w:hint="cs"/>
          <w:rtl/>
        </w:rPr>
        <w:t xml:space="preserve">بول </w:t>
      </w:r>
      <w:r w:rsidRPr="00AC0D3A">
        <w:rPr>
          <w:rtl/>
        </w:rPr>
        <w:t xml:space="preserve">وتقييم العلامات الحيوية </w:t>
      </w:r>
      <w:r w:rsidRPr="00AC0D3A">
        <w:rPr>
          <w:rFonts w:hint="cs"/>
          <w:rtl/>
        </w:rPr>
        <w:t>الى</w:t>
      </w:r>
      <w:r w:rsidRPr="00AC0D3A">
        <w:rPr>
          <w:rtl/>
        </w:rPr>
        <w:t xml:space="preserve"> 64 و</w:t>
      </w:r>
      <w:r w:rsidRPr="00AC0D3A">
        <w:rPr>
          <w:rFonts w:hint="cs"/>
          <w:rtl/>
        </w:rPr>
        <w:t>20</w:t>
      </w:r>
      <w:r w:rsidRPr="00AC0D3A">
        <w:rPr>
          <w:rtl/>
        </w:rPr>
        <w:t xml:space="preserve"> حا</w:t>
      </w:r>
      <w:r w:rsidRPr="00AC0D3A">
        <w:rPr>
          <w:rFonts w:hint="cs"/>
          <w:rtl/>
        </w:rPr>
        <w:t>لة</w:t>
      </w:r>
      <w:r w:rsidRPr="00AC0D3A">
        <w:rPr>
          <w:rtl/>
        </w:rPr>
        <w:t xml:space="preserve"> </w:t>
      </w:r>
      <w:r w:rsidRPr="00AC0D3A">
        <w:rPr>
          <w:rFonts w:hint="cs"/>
          <w:rtl/>
        </w:rPr>
        <w:t>من ضربات الشمس</w:t>
      </w:r>
      <w:r w:rsidRPr="00AC0D3A">
        <w:rPr>
          <w:rtl/>
        </w:rPr>
        <w:t xml:space="preserve"> والإ</w:t>
      </w:r>
      <w:r w:rsidRPr="00AC0D3A">
        <w:rPr>
          <w:rFonts w:hint="cs"/>
          <w:rtl/>
        </w:rPr>
        <w:t>جهاد الحراري</w:t>
      </w:r>
      <w:r w:rsidRPr="00AC0D3A">
        <w:rPr>
          <w:rtl/>
        </w:rPr>
        <w:t xml:space="preserve"> على التوالي.</w:t>
      </w:r>
      <w:r w:rsidRPr="00AC0D3A">
        <w:rPr>
          <w:rFonts w:hint="cs"/>
          <w:rtl/>
        </w:rPr>
        <w:t xml:space="preserve"> وقد تم</w:t>
      </w:r>
      <w:r w:rsidRPr="00AC0D3A">
        <w:rPr>
          <w:rtl/>
        </w:rPr>
        <w:t xml:space="preserve"> علاج معظم حالات الإ</w:t>
      </w:r>
      <w:r w:rsidRPr="00AC0D3A">
        <w:rPr>
          <w:rFonts w:hint="cs"/>
          <w:rtl/>
        </w:rPr>
        <w:t>جهاد</w:t>
      </w:r>
      <w:r w:rsidRPr="00AC0D3A">
        <w:rPr>
          <w:rtl/>
        </w:rPr>
        <w:t xml:space="preserve"> الحراري بواسطة</w:t>
      </w:r>
      <w:r w:rsidRPr="00AC0D3A">
        <w:rPr>
          <w:rFonts w:hint="cs"/>
          <w:rtl/>
        </w:rPr>
        <w:t xml:space="preserve"> طريقة العلاج المتضمنة استخدام ال</w:t>
      </w:r>
      <w:r w:rsidRPr="00AC0D3A">
        <w:rPr>
          <w:rtl/>
        </w:rPr>
        <w:t>مروحة</w:t>
      </w:r>
      <w:r w:rsidRPr="00AC0D3A">
        <w:rPr>
          <w:rFonts w:hint="cs"/>
          <w:rtl/>
        </w:rPr>
        <w:t xml:space="preserve"> الهوائية مع</w:t>
      </w:r>
      <w:r w:rsidRPr="00AC0D3A">
        <w:rPr>
          <w:rtl/>
        </w:rPr>
        <w:t xml:space="preserve"> رذاذ الماء و</w:t>
      </w:r>
      <w:r w:rsidRPr="00AC0D3A">
        <w:rPr>
          <w:rFonts w:hint="cs"/>
          <w:rtl/>
        </w:rPr>
        <w:t>وضع أكياس الثلج</w:t>
      </w:r>
      <w:r w:rsidRPr="00AC0D3A">
        <w:rPr>
          <w:rtl/>
        </w:rPr>
        <w:t xml:space="preserve"> لخفض درجة حرارة الجسم.</w:t>
      </w:r>
    </w:p>
    <w:p w14:paraId="6487DEDE" w14:textId="77777777" w:rsidR="006E60B6" w:rsidRPr="00AC0D3A" w:rsidRDefault="006E60B6" w:rsidP="006E60B6">
      <w:pPr>
        <w:rPr>
          <w:rtl/>
        </w:rPr>
      </w:pPr>
      <w:r w:rsidRPr="00AC0D3A">
        <w:rPr>
          <w:rFonts w:hint="cs"/>
          <w:rtl/>
        </w:rPr>
        <w:t xml:space="preserve">تم إجراء فحوصات معملية لتقييم الحالة الصحية قبل العلاج ومنها غازات الدم مثل </w:t>
      </w:r>
      <w:r w:rsidRPr="00AC0D3A">
        <w:rPr>
          <w:rFonts w:hint="cs"/>
        </w:rPr>
        <w:t>PCO</w:t>
      </w:r>
      <w:r w:rsidRPr="00AC0D3A">
        <w:t>2</w:t>
      </w:r>
      <w:r w:rsidRPr="00AC0D3A">
        <w:rPr>
          <w:rFonts w:hint="cs"/>
          <w:rtl/>
        </w:rPr>
        <w:t xml:space="preserve"> (16و45)، </w:t>
      </w:r>
      <w:r w:rsidRPr="00AC0D3A">
        <w:rPr>
          <w:rFonts w:hint="cs"/>
        </w:rPr>
        <w:t>HCO</w:t>
      </w:r>
      <w:r w:rsidRPr="00AC0D3A">
        <w:t>3</w:t>
      </w:r>
      <w:r w:rsidRPr="00AC0D3A">
        <w:rPr>
          <w:rFonts w:hint="cs"/>
          <w:rtl/>
        </w:rPr>
        <w:t xml:space="preserve"> (17و 16)، </w:t>
      </w:r>
      <w:r w:rsidRPr="00AC0D3A">
        <w:t>PO2</w:t>
      </w:r>
      <w:r w:rsidRPr="00AC0D3A">
        <w:rPr>
          <w:rFonts w:hint="cs"/>
          <w:rtl/>
        </w:rPr>
        <w:t xml:space="preserve"> (25و 24)، </w:t>
      </w:r>
      <w:r w:rsidRPr="00AC0D3A">
        <w:t>SO2</w:t>
      </w:r>
      <w:r w:rsidRPr="00AC0D3A">
        <w:rPr>
          <w:rFonts w:hint="cs"/>
          <w:rtl/>
        </w:rPr>
        <w:t xml:space="preserve"> (14 و50) كيمياء الدم الإكلينيكية مثل </w:t>
      </w:r>
      <w:r w:rsidRPr="00AC0D3A">
        <w:t>Na</w:t>
      </w:r>
      <w:r w:rsidRPr="00AC0D3A">
        <w:rPr>
          <w:rFonts w:hint="cs"/>
          <w:rtl/>
        </w:rPr>
        <w:t xml:space="preserve"> (44 و48)،</w:t>
      </w:r>
      <w:r w:rsidRPr="00AC0D3A">
        <w:t xml:space="preserve"> K</w:t>
      </w:r>
      <w:r w:rsidRPr="00AC0D3A">
        <w:rPr>
          <w:rFonts w:hint="cs"/>
          <w:rtl/>
        </w:rPr>
        <w:t xml:space="preserve"> </w:t>
      </w:r>
      <w:r w:rsidRPr="00AC0D3A">
        <w:rPr>
          <w:rtl/>
        </w:rPr>
        <w:t>(</w:t>
      </w:r>
      <w:r w:rsidRPr="00AC0D3A">
        <w:rPr>
          <w:rFonts w:hint="cs"/>
          <w:rtl/>
        </w:rPr>
        <w:t>46 و49)،</w:t>
      </w:r>
      <w:r w:rsidRPr="00AC0D3A">
        <w:t xml:space="preserve"> BUN</w:t>
      </w:r>
      <w:r w:rsidRPr="00AC0D3A">
        <w:rPr>
          <w:rFonts w:hint="cs"/>
          <w:rtl/>
        </w:rPr>
        <w:t xml:space="preserve"> (33 و31)،</w:t>
      </w:r>
      <w:r w:rsidRPr="00AC0D3A">
        <w:t xml:space="preserve"> CRE</w:t>
      </w:r>
      <w:r w:rsidRPr="00AC0D3A">
        <w:rPr>
          <w:rFonts w:hint="cs"/>
          <w:rtl/>
        </w:rPr>
        <w:t xml:space="preserve"> </w:t>
      </w:r>
      <w:r w:rsidRPr="00AC0D3A">
        <w:rPr>
          <w:rtl/>
        </w:rPr>
        <w:t>(</w:t>
      </w:r>
      <w:r w:rsidRPr="00AC0D3A">
        <w:rPr>
          <w:rFonts w:hint="cs"/>
          <w:rtl/>
        </w:rPr>
        <w:t>33 و31)،</w:t>
      </w:r>
      <w:r w:rsidRPr="00AC0D3A">
        <w:t xml:space="preserve"> Ca</w:t>
      </w:r>
      <w:r w:rsidRPr="00AC0D3A">
        <w:rPr>
          <w:rFonts w:hint="cs"/>
          <w:rtl/>
        </w:rPr>
        <w:t xml:space="preserve"> </w:t>
      </w:r>
      <w:r w:rsidRPr="00AC0D3A">
        <w:rPr>
          <w:rtl/>
        </w:rPr>
        <w:t>(</w:t>
      </w:r>
      <w:r w:rsidRPr="00AC0D3A">
        <w:rPr>
          <w:rFonts w:hint="cs"/>
          <w:rtl/>
        </w:rPr>
        <w:t>11 و12) وصورة دم كاملة (34 و37) و</w:t>
      </w:r>
      <w:r w:rsidRPr="00AC0D3A">
        <w:t>PT</w:t>
      </w:r>
      <w:r w:rsidRPr="00AC0D3A">
        <w:rPr>
          <w:rFonts w:hint="cs"/>
          <w:rtl/>
        </w:rPr>
        <w:t xml:space="preserve"> (15 و9) لعدد من مرضى ضربات الشمس والاجهاد الحراري على التوالي. وكان معدل السكر العشوائي، نيتروجين اليوريا في الدم، الكرياتينين، الكالسيوم، الكلورايد والجلكوز في المرضى المصابين بضرب</w:t>
      </w:r>
      <w:r>
        <w:rPr>
          <w:rFonts w:hint="cs"/>
          <w:rtl/>
        </w:rPr>
        <w:t>ات شمس ذا</w:t>
      </w:r>
      <w:r w:rsidRPr="00AC0D3A">
        <w:rPr>
          <w:rFonts w:hint="cs"/>
          <w:rtl/>
        </w:rPr>
        <w:t xml:space="preserve"> دلاله إحصائية أعلى منها في الإجهاد الحراري  </w:t>
      </w:r>
      <w:r w:rsidRPr="00AC0D3A">
        <w:t xml:space="preserve"> &lt;0.005) </w:t>
      </w:r>
      <w:r w:rsidRPr="00AC0D3A">
        <w:rPr>
          <w:rFonts w:hint="cs"/>
          <w:rtl/>
        </w:rPr>
        <w:t>ص). بينما لم يكن هناك أي دلالة إحصائية في فحص غازات الدم وباقي تحاليل الكيمياء الإكلينيكية. خضع المرضى للأشعة السينية وتخطيط  القلب التشخيصي عند الدخول بناءً على حالة المريض. حالات ضربات الشمس (80) وحالات الإجهاد الحراري (187) تم عمل فحوصات تشخيصية بواسطة الاشعة سينية لـ 26 حالة ضربة شمس و20 حالة إجهاد حراري بينما تم عمل تخطيط القلب ل 30 و27 على التوالي.</w:t>
      </w:r>
    </w:p>
    <w:p w14:paraId="4B7DE65B" w14:textId="77777777" w:rsidR="006E60B6" w:rsidRPr="00AC0D3A" w:rsidRDefault="006E60B6" w:rsidP="006E60B6">
      <w:pPr>
        <w:rPr>
          <w:rtl/>
        </w:rPr>
      </w:pPr>
      <w:r w:rsidRPr="00AC0D3A">
        <w:rPr>
          <w:rFonts w:hint="cs"/>
          <w:rtl/>
        </w:rPr>
        <w:t>من بين 276 حالة إعياء حراري، تم رصد 5 وفيات. إحالة حالة واحدة لأحد مستشفيات مكة وخروج 6 حالات ضد نصيحة الطبيب، وهروب حالتين من المستشفى</w:t>
      </w:r>
      <w:r>
        <w:rPr>
          <w:rFonts w:hint="cs"/>
          <w:rtl/>
        </w:rPr>
        <w:t>،</w:t>
      </w:r>
      <w:r w:rsidRPr="00AC0D3A">
        <w:rPr>
          <w:rFonts w:hint="cs"/>
          <w:rtl/>
        </w:rPr>
        <w:t xml:space="preserve"> في حين تحسنت 223 وخرجت من المستشفى. كان متوسط وقت إقامة المرضى بالمستشفى </w:t>
      </w:r>
      <w:r w:rsidRPr="00AC0D3A">
        <w:t>16.7±14.7</w:t>
      </w:r>
      <w:r w:rsidRPr="00AC0D3A">
        <w:rPr>
          <w:rFonts w:hint="cs"/>
          <w:rtl/>
        </w:rPr>
        <w:t xml:space="preserve"> و </w:t>
      </w:r>
      <w:r w:rsidRPr="00AC0D3A">
        <w:t>4.8±8.3</w:t>
      </w:r>
      <w:r w:rsidRPr="00AC0D3A">
        <w:rPr>
          <w:rFonts w:hint="cs"/>
          <w:rtl/>
        </w:rPr>
        <w:t xml:space="preserve"> لضربات الشمس و الإجهاد الحراري على التوالي بـ ص=</w:t>
      </w:r>
      <w:r w:rsidRPr="00AC0D3A">
        <w:t xml:space="preserve"> 0.001</w:t>
      </w:r>
      <w:r w:rsidRPr="00AC0D3A">
        <w:rPr>
          <w:rFonts w:hint="cs"/>
          <w:rtl/>
        </w:rPr>
        <w:t xml:space="preserve"> و </w:t>
      </w:r>
      <w:r w:rsidRPr="00AC0D3A">
        <w:t>CI (5.41-18.31)</w:t>
      </w:r>
      <w:r w:rsidRPr="00AC0D3A">
        <w:rPr>
          <w:rFonts w:hint="cs"/>
          <w:rtl/>
        </w:rPr>
        <w:t xml:space="preserve"> </w:t>
      </w:r>
      <w:r w:rsidRPr="00AC0D3A">
        <w:t>%</w:t>
      </w:r>
      <w:r w:rsidRPr="00AC0D3A">
        <w:rPr>
          <w:rtl/>
        </w:rPr>
        <w:t>95</w:t>
      </w:r>
      <w:r w:rsidRPr="00AC0D3A">
        <w:t>.</w:t>
      </w:r>
    </w:p>
    <w:p w14:paraId="37FB06A1" w14:textId="77777777" w:rsidR="006E60B6" w:rsidRPr="00AC0D3A" w:rsidRDefault="006E60B6" w:rsidP="006E60B6">
      <w:pPr>
        <w:pStyle w:val="a5"/>
        <w:rPr>
          <w:rtl/>
        </w:rPr>
      </w:pPr>
      <w:r>
        <w:rPr>
          <w:rFonts w:hint="cs"/>
          <w:rtl/>
        </w:rPr>
        <w:t>المناقشة:</w:t>
      </w:r>
    </w:p>
    <w:p w14:paraId="343A1299" w14:textId="77777777" w:rsidR="006E60B6" w:rsidRPr="00AC0D3A" w:rsidRDefault="006E60B6" w:rsidP="006E60B6">
      <w:pPr>
        <w:rPr>
          <w:rtl/>
        </w:rPr>
      </w:pPr>
      <w:r w:rsidRPr="00AC0D3A">
        <w:rPr>
          <w:rFonts w:hint="cs"/>
          <w:rtl/>
        </w:rPr>
        <w:t>الحج</w:t>
      </w:r>
      <w:r w:rsidRPr="00AC0D3A">
        <w:rPr>
          <w:rtl/>
        </w:rPr>
        <w:t xml:space="preserve"> </w:t>
      </w:r>
      <w:r w:rsidRPr="00AC0D3A">
        <w:rPr>
          <w:rFonts w:hint="cs"/>
          <w:rtl/>
        </w:rPr>
        <w:t>هو</w:t>
      </w:r>
      <w:r w:rsidRPr="00AC0D3A">
        <w:rPr>
          <w:rtl/>
        </w:rPr>
        <w:t xml:space="preserve"> </w:t>
      </w:r>
      <w:r w:rsidRPr="00AC0D3A">
        <w:rPr>
          <w:rFonts w:hint="cs"/>
          <w:rtl/>
        </w:rPr>
        <w:t>تجمع</w:t>
      </w:r>
      <w:r w:rsidRPr="00AC0D3A">
        <w:rPr>
          <w:rtl/>
        </w:rPr>
        <w:t xml:space="preserve"> </w:t>
      </w:r>
      <w:r w:rsidRPr="00AC0D3A">
        <w:rPr>
          <w:rFonts w:hint="cs"/>
          <w:rtl/>
        </w:rPr>
        <w:t>سنوي</w:t>
      </w:r>
      <w:r w:rsidRPr="00AC0D3A">
        <w:rPr>
          <w:rtl/>
        </w:rPr>
        <w:t xml:space="preserve"> </w:t>
      </w:r>
      <w:r w:rsidRPr="00AC0D3A">
        <w:rPr>
          <w:rFonts w:hint="cs"/>
          <w:rtl/>
        </w:rPr>
        <w:t>يحدث في</w:t>
      </w:r>
      <w:r w:rsidRPr="00AC0D3A">
        <w:rPr>
          <w:rtl/>
        </w:rPr>
        <w:t xml:space="preserve"> </w:t>
      </w:r>
      <w:r w:rsidRPr="00AC0D3A">
        <w:rPr>
          <w:rFonts w:hint="cs"/>
          <w:rtl/>
        </w:rPr>
        <w:t>مكة</w:t>
      </w:r>
      <w:r w:rsidRPr="00AC0D3A">
        <w:rPr>
          <w:rtl/>
        </w:rPr>
        <w:t xml:space="preserve"> </w:t>
      </w:r>
      <w:r w:rsidRPr="00AC0D3A">
        <w:rPr>
          <w:rFonts w:hint="cs"/>
          <w:rtl/>
        </w:rPr>
        <w:t>المكرمة لملايين</w:t>
      </w:r>
      <w:r w:rsidRPr="00AC0D3A">
        <w:rPr>
          <w:rtl/>
        </w:rPr>
        <w:t xml:space="preserve"> </w:t>
      </w:r>
      <w:r w:rsidRPr="00AC0D3A">
        <w:rPr>
          <w:rFonts w:hint="cs"/>
          <w:rtl/>
        </w:rPr>
        <w:t>المسلمين ممن يرغبون</w:t>
      </w:r>
      <w:r w:rsidRPr="00AC0D3A">
        <w:rPr>
          <w:rtl/>
        </w:rPr>
        <w:t xml:space="preserve"> </w:t>
      </w:r>
      <w:r w:rsidRPr="00AC0D3A">
        <w:rPr>
          <w:rFonts w:hint="cs"/>
          <w:rtl/>
        </w:rPr>
        <w:t>في</w:t>
      </w:r>
      <w:r w:rsidRPr="00AC0D3A">
        <w:rPr>
          <w:rtl/>
        </w:rPr>
        <w:t xml:space="preserve"> </w:t>
      </w:r>
      <w:r w:rsidRPr="00AC0D3A">
        <w:rPr>
          <w:rFonts w:hint="cs"/>
          <w:rtl/>
        </w:rPr>
        <w:t>أداء</w:t>
      </w:r>
      <w:r w:rsidRPr="00AC0D3A">
        <w:rPr>
          <w:rtl/>
        </w:rPr>
        <w:t xml:space="preserve"> </w:t>
      </w:r>
      <w:r w:rsidRPr="00AC0D3A">
        <w:rPr>
          <w:rFonts w:hint="cs"/>
          <w:rtl/>
        </w:rPr>
        <w:t>الركن</w:t>
      </w:r>
      <w:r w:rsidRPr="00AC0D3A">
        <w:rPr>
          <w:rtl/>
        </w:rPr>
        <w:t xml:space="preserve"> </w:t>
      </w:r>
      <w:r>
        <w:rPr>
          <w:rFonts w:hint="cs"/>
          <w:rtl/>
        </w:rPr>
        <w:t>الخامس من الإ</w:t>
      </w:r>
      <w:r w:rsidRPr="00AC0D3A">
        <w:rPr>
          <w:rFonts w:hint="cs"/>
          <w:rtl/>
        </w:rPr>
        <w:t>سلام</w:t>
      </w:r>
      <w:r w:rsidRPr="00AC0D3A">
        <w:rPr>
          <w:rtl/>
        </w:rPr>
        <w:t xml:space="preserve"> </w:t>
      </w:r>
      <w:r w:rsidRPr="00AC0D3A">
        <w:rPr>
          <w:rFonts w:hint="cs"/>
          <w:rtl/>
        </w:rPr>
        <w:t>حتى</w:t>
      </w:r>
      <w:r w:rsidRPr="00AC0D3A">
        <w:rPr>
          <w:rtl/>
        </w:rPr>
        <w:t xml:space="preserve"> </w:t>
      </w:r>
      <w:r w:rsidRPr="00AC0D3A">
        <w:rPr>
          <w:rFonts w:hint="cs"/>
          <w:rtl/>
        </w:rPr>
        <w:t>إذا</w:t>
      </w:r>
      <w:r w:rsidRPr="00AC0D3A">
        <w:rPr>
          <w:rtl/>
        </w:rPr>
        <w:t xml:space="preserve"> </w:t>
      </w:r>
      <w:r w:rsidRPr="00AC0D3A">
        <w:rPr>
          <w:rFonts w:hint="cs"/>
          <w:rtl/>
        </w:rPr>
        <w:t>لم</w:t>
      </w:r>
      <w:r w:rsidRPr="00AC0D3A">
        <w:rPr>
          <w:rtl/>
        </w:rPr>
        <w:t xml:space="preserve"> </w:t>
      </w:r>
      <w:r w:rsidRPr="00AC0D3A">
        <w:rPr>
          <w:rFonts w:hint="cs"/>
          <w:rtl/>
        </w:rPr>
        <w:t>يكونوا بحاله صحية جيدة تمكنهم من أداء الفريضة</w:t>
      </w:r>
      <w:r w:rsidRPr="00AC0D3A">
        <w:rPr>
          <w:rtl/>
        </w:rPr>
        <w:t xml:space="preserve">. </w:t>
      </w:r>
      <w:r w:rsidRPr="00AC0D3A">
        <w:rPr>
          <w:rFonts w:hint="cs"/>
          <w:rtl/>
        </w:rPr>
        <w:t>تنشأ</w:t>
      </w:r>
      <w:r w:rsidRPr="00AC0D3A">
        <w:rPr>
          <w:rtl/>
        </w:rPr>
        <w:t xml:space="preserve"> </w:t>
      </w:r>
      <w:r w:rsidRPr="00AC0D3A">
        <w:rPr>
          <w:rFonts w:hint="cs"/>
          <w:rtl/>
        </w:rPr>
        <w:t>العديد</w:t>
      </w:r>
      <w:r w:rsidRPr="00AC0D3A">
        <w:rPr>
          <w:rtl/>
        </w:rPr>
        <w:t xml:space="preserve"> </w:t>
      </w:r>
      <w:r w:rsidRPr="00AC0D3A">
        <w:rPr>
          <w:rFonts w:hint="cs"/>
          <w:rtl/>
        </w:rPr>
        <w:t>من</w:t>
      </w:r>
      <w:r w:rsidRPr="00AC0D3A">
        <w:rPr>
          <w:rtl/>
        </w:rPr>
        <w:t xml:space="preserve"> </w:t>
      </w:r>
      <w:r w:rsidRPr="00AC0D3A">
        <w:rPr>
          <w:rFonts w:hint="cs"/>
          <w:rtl/>
        </w:rPr>
        <w:t>المخاطر</w:t>
      </w:r>
      <w:r w:rsidRPr="00AC0D3A">
        <w:rPr>
          <w:rtl/>
        </w:rPr>
        <w:t xml:space="preserve"> </w:t>
      </w:r>
      <w:r w:rsidRPr="00AC0D3A">
        <w:rPr>
          <w:rFonts w:hint="cs"/>
          <w:rtl/>
        </w:rPr>
        <w:t>الصحية</w:t>
      </w:r>
      <w:r w:rsidRPr="00AC0D3A">
        <w:rPr>
          <w:rtl/>
        </w:rPr>
        <w:t xml:space="preserve"> </w:t>
      </w:r>
      <w:r w:rsidRPr="00AC0D3A">
        <w:rPr>
          <w:rFonts w:hint="cs"/>
          <w:rtl/>
        </w:rPr>
        <w:t>أثناء</w:t>
      </w:r>
      <w:r w:rsidRPr="00AC0D3A">
        <w:rPr>
          <w:rtl/>
        </w:rPr>
        <w:t xml:space="preserve"> </w:t>
      </w:r>
      <w:r w:rsidRPr="00AC0D3A">
        <w:rPr>
          <w:rFonts w:hint="cs"/>
          <w:rtl/>
        </w:rPr>
        <w:t>الحج</w:t>
      </w:r>
      <w:r w:rsidRPr="00AC0D3A">
        <w:rPr>
          <w:rtl/>
        </w:rPr>
        <w:t xml:space="preserve"> </w:t>
      </w:r>
      <w:r w:rsidRPr="00AC0D3A">
        <w:rPr>
          <w:rFonts w:hint="cs"/>
          <w:rtl/>
        </w:rPr>
        <w:t>بما</w:t>
      </w:r>
      <w:r w:rsidRPr="00AC0D3A">
        <w:rPr>
          <w:rtl/>
        </w:rPr>
        <w:t xml:space="preserve"> </w:t>
      </w:r>
      <w:r w:rsidRPr="00AC0D3A">
        <w:rPr>
          <w:rFonts w:hint="cs"/>
          <w:rtl/>
        </w:rPr>
        <w:t>في</w:t>
      </w:r>
      <w:r w:rsidRPr="00AC0D3A">
        <w:rPr>
          <w:rtl/>
        </w:rPr>
        <w:t xml:space="preserve"> </w:t>
      </w:r>
      <w:r w:rsidRPr="00AC0D3A">
        <w:rPr>
          <w:rFonts w:hint="cs"/>
          <w:rtl/>
        </w:rPr>
        <w:t>ذلك</w:t>
      </w:r>
      <w:r w:rsidRPr="00AC0D3A">
        <w:rPr>
          <w:rtl/>
        </w:rPr>
        <w:t xml:space="preserve"> </w:t>
      </w:r>
      <w:r w:rsidRPr="00AC0D3A">
        <w:rPr>
          <w:rFonts w:hint="cs"/>
          <w:rtl/>
        </w:rPr>
        <w:t>الأمراض</w:t>
      </w:r>
      <w:r w:rsidRPr="00AC0D3A">
        <w:rPr>
          <w:rtl/>
        </w:rPr>
        <w:t xml:space="preserve"> </w:t>
      </w:r>
      <w:r w:rsidRPr="00AC0D3A">
        <w:rPr>
          <w:rFonts w:hint="cs"/>
          <w:rtl/>
        </w:rPr>
        <w:t>المعدية</w:t>
      </w:r>
      <w:r w:rsidRPr="00AC0D3A">
        <w:rPr>
          <w:rtl/>
        </w:rPr>
        <w:t xml:space="preserve"> </w:t>
      </w:r>
      <w:r w:rsidRPr="00AC0D3A">
        <w:rPr>
          <w:rFonts w:hint="cs"/>
          <w:rtl/>
        </w:rPr>
        <w:t>مثل</w:t>
      </w:r>
      <w:r w:rsidRPr="00AC0D3A">
        <w:rPr>
          <w:rtl/>
        </w:rPr>
        <w:t xml:space="preserve"> </w:t>
      </w:r>
      <w:r w:rsidRPr="00AC0D3A">
        <w:rPr>
          <w:rFonts w:hint="cs"/>
          <w:rtl/>
        </w:rPr>
        <w:t>أمراض</w:t>
      </w:r>
      <w:r w:rsidRPr="00AC0D3A">
        <w:rPr>
          <w:rtl/>
        </w:rPr>
        <w:t xml:space="preserve"> </w:t>
      </w:r>
      <w:r w:rsidRPr="00AC0D3A">
        <w:rPr>
          <w:rFonts w:hint="cs"/>
          <w:rtl/>
        </w:rPr>
        <w:t>الجهاز</w:t>
      </w:r>
      <w:r w:rsidRPr="00AC0D3A">
        <w:rPr>
          <w:rtl/>
        </w:rPr>
        <w:t xml:space="preserve"> </w:t>
      </w:r>
      <w:r w:rsidRPr="00AC0D3A">
        <w:rPr>
          <w:rFonts w:hint="cs"/>
          <w:rtl/>
        </w:rPr>
        <w:t>التنفسي،</w:t>
      </w:r>
      <w:r w:rsidRPr="00AC0D3A">
        <w:rPr>
          <w:rtl/>
        </w:rPr>
        <w:t xml:space="preserve"> </w:t>
      </w:r>
      <w:r w:rsidRPr="00AC0D3A">
        <w:rPr>
          <w:rFonts w:hint="cs"/>
          <w:rtl/>
        </w:rPr>
        <w:t>التهاب</w:t>
      </w:r>
      <w:r w:rsidRPr="00AC0D3A">
        <w:rPr>
          <w:rtl/>
        </w:rPr>
        <w:t xml:space="preserve"> </w:t>
      </w:r>
      <w:r w:rsidRPr="00AC0D3A">
        <w:rPr>
          <w:rFonts w:hint="cs"/>
          <w:rtl/>
        </w:rPr>
        <w:t>المسالك</w:t>
      </w:r>
      <w:r w:rsidRPr="00AC0D3A">
        <w:rPr>
          <w:rtl/>
        </w:rPr>
        <w:t xml:space="preserve"> </w:t>
      </w:r>
      <w:r w:rsidRPr="00AC0D3A">
        <w:rPr>
          <w:rFonts w:hint="cs"/>
          <w:rtl/>
        </w:rPr>
        <w:t>الهضمية</w:t>
      </w:r>
      <w:r w:rsidRPr="00AC0D3A">
        <w:rPr>
          <w:rtl/>
        </w:rPr>
        <w:t xml:space="preserve"> </w:t>
      </w:r>
      <w:r w:rsidRPr="00AC0D3A">
        <w:rPr>
          <w:rFonts w:hint="cs"/>
          <w:rtl/>
        </w:rPr>
        <w:t>والاضطرابات</w:t>
      </w:r>
      <w:r w:rsidRPr="00AC0D3A">
        <w:rPr>
          <w:rtl/>
        </w:rPr>
        <w:t xml:space="preserve"> </w:t>
      </w:r>
      <w:r w:rsidRPr="00AC0D3A">
        <w:rPr>
          <w:rFonts w:hint="cs"/>
          <w:rtl/>
        </w:rPr>
        <w:t>المعدية</w:t>
      </w:r>
      <w:r w:rsidRPr="00AC0D3A">
        <w:rPr>
          <w:rtl/>
        </w:rPr>
        <w:t xml:space="preserve"> </w:t>
      </w:r>
      <w:r w:rsidRPr="00AC0D3A">
        <w:rPr>
          <w:rFonts w:hint="cs"/>
          <w:rtl/>
        </w:rPr>
        <w:t>المعوية</w:t>
      </w:r>
      <w:r w:rsidRPr="00AC0D3A">
        <w:rPr>
          <w:rtl/>
        </w:rPr>
        <w:t xml:space="preserve"> </w:t>
      </w:r>
      <w:r w:rsidRPr="00AC0D3A">
        <w:rPr>
          <w:rFonts w:hint="cs"/>
          <w:rtl/>
        </w:rPr>
        <w:t>مثل</w:t>
      </w:r>
      <w:r w:rsidRPr="00AC0D3A">
        <w:rPr>
          <w:rtl/>
        </w:rPr>
        <w:t xml:space="preserve"> </w:t>
      </w:r>
      <w:r w:rsidRPr="00AC0D3A">
        <w:rPr>
          <w:rFonts w:hint="cs"/>
          <w:rtl/>
        </w:rPr>
        <w:t>التسمم</w:t>
      </w:r>
      <w:r w:rsidRPr="00AC0D3A">
        <w:rPr>
          <w:rtl/>
        </w:rPr>
        <w:t xml:space="preserve"> </w:t>
      </w:r>
      <w:r w:rsidRPr="00AC0D3A">
        <w:rPr>
          <w:rFonts w:hint="cs"/>
          <w:rtl/>
        </w:rPr>
        <w:t>الغذائي</w:t>
      </w:r>
      <w:r w:rsidRPr="00AC0D3A">
        <w:rPr>
          <w:rtl/>
        </w:rPr>
        <w:t xml:space="preserve"> </w:t>
      </w:r>
      <w:r w:rsidRPr="00AC0D3A">
        <w:rPr>
          <w:rFonts w:hint="cs"/>
          <w:rtl/>
        </w:rPr>
        <w:t>الذي</w:t>
      </w:r>
      <w:r w:rsidRPr="00AC0D3A">
        <w:rPr>
          <w:rtl/>
        </w:rPr>
        <w:t xml:space="preserve"> </w:t>
      </w:r>
      <w:r>
        <w:rPr>
          <w:rFonts w:hint="cs"/>
          <w:rtl/>
        </w:rPr>
        <w:t>كان</w:t>
      </w:r>
      <w:r w:rsidRPr="00AC0D3A">
        <w:rPr>
          <w:rtl/>
        </w:rPr>
        <w:t xml:space="preserve"> </w:t>
      </w:r>
      <w:r>
        <w:rPr>
          <w:rFonts w:hint="cs"/>
          <w:rtl/>
        </w:rPr>
        <w:t>ي</w:t>
      </w:r>
      <w:r w:rsidRPr="00AC0D3A">
        <w:rPr>
          <w:rFonts w:hint="cs"/>
          <w:rtl/>
        </w:rPr>
        <w:t>عتبر</w:t>
      </w:r>
      <w:r w:rsidRPr="00AC0D3A">
        <w:rPr>
          <w:rtl/>
        </w:rPr>
        <w:t xml:space="preserve"> </w:t>
      </w:r>
      <w:r w:rsidRPr="00AC0D3A">
        <w:rPr>
          <w:rFonts w:hint="cs"/>
          <w:rtl/>
        </w:rPr>
        <w:t>سبب</w:t>
      </w:r>
      <w:r>
        <w:rPr>
          <w:rFonts w:hint="cs"/>
          <w:rtl/>
        </w:rPr>
        <w:t>ًا</w:t>
      </w:r>
      <w:r w:rsidRPr="00AC0D3A">
        <w:rPr>
          <w:rtl/>
        </w:rPr>
        <w:t xml:space="preserve"> </w:t>
      </w:r>
      <w:r w:rsidRPr="00AC0D3A">
        <w:rPr>
          <w:rFonts w:hint="cs"/>
          <w:rtl/>
        </w:rPr>
        <w:t>للوفيات</w:t>
      </w:r>
      <w:r w:rsidRPr="00AC0D3A">
        <w:rPr>
          <w:rtl/>
        </w:rPr>
        <w:t xml:space="preserve"> </w:t>
      </w:r>
      <w:r w:rsidRPr="00AC0D3A">
        <w:rPr>
          <w:rFonts w:hint="cs"/>
          <w:rtl/>
        </w:rPr>
        <w:t>في</w:t>
      </w:r>
      <w:r w:rsidRPr="00AC0D3A">
        <w:rPr>
          <w:rtl/>
        </w:rPr>
        <w:t xml:space="preserve"> </w:t>
      </w:r>
      <w:r w:rsidRPr="00AC0D3A">
        <w:rPr>
          <w:rFonts w:hint="cs"/>
          <w:rtl/>
        </w:rPr>
        <w:t>الحج</w:t>
      </w:r>
      <w:r w:rsidRPr="00AC0D3A">
        <w:rPr>
          <w:rFonts w:hint="cs"/>
          <w:vertAlign w:val="superscript"/>
          <w:rtl/>
        </w:rPr>
        <w:t xml:space="preserve"> 10 &amp; 11</w:t>
      </w:r>
      <w:r w:rsidRPr="00AC0D3A">
        <w:rPr>
          <w:rtl/>
        </w:rPr>
        <w:t xml:space="preserve">. </w:t>
      </w:r>
      <w:r w:rsidRPr="00AC0D3A">
        <w:rPr>
          <w:rFonts w:hint="cs"/>
          <w:rtl/>
        </w:rPr>
        <w:t>لكن</w:t>
      </w:r>
      <w:r w:rsidRPr="00AC0D3A">
        <w:rPr>
          <w:rtl/>
        </w:rPr>
        <w:t xml:space="preserve"> </w:t>
      </w:r>
      <w:r w:rsidRPr="00AC0D3A">
        <w:rPr>
          <w:rFonts w:hint="cs"/>
          <w:rtl/>
        </w:rPr>
        <w:t>في</w:t>
      </w:r>
      <w:r w:rsidRPr="00AC0D3A">
        <w:rPr>
          <w:rtl/>
        </w:rPr>
        <w:t xml:space="preserve"> </w:t>
      </w:r>
      <w:r w:rsidRPr="00AC0D3A">
        <w:rPr>
          <w:rFonts w:hint="cs"/>
          <w:rtl/>
        </w:rPr>
        <w:t>الوقت</w:t>
      </w:r>
      <w:r w:rsidRPr="00AC0D3A">
        <w:rPr>
          <w:rtl/>
        </w:rPr>
        <w:t xml:space="preserve"> </w:t>
      </w:r>
      <w:r w:rsidRPr="00AC0D3A">
        <w:rPr>
          <w:rFonts w:hint="cs"/>
          <w:rtl/>
        </w:rPr>
        <w:t>الحاضر،</w:t>
      </w:r>
      <w:r w:rsidRPr="00AC0D3A">
        <w:rPr>
          <w:rtl/>
        </w:rPr>
        <w:t xml:space="preserve"> </w:t>
      </w:r>
      <w:r w:rsidRPr="00AC0D3A">
        <w:rPr>
          <w:rFonts w:hint="cs"/>
          <w:rtl/>
        </w:rPr>
        <w:t>تعتبر</w:t>
      </w:r>
      <w:r w:rsidRPr="00AC0D3A">
        <w:rPr>
          <w:rtl/>
        </w:rPr>
        <w:t xml:space="preserve"> </w:t>
      </w:r>
      <w:r w:rsidRPr="00AC0D3A">
        <w:rPr>
          <w:rFonts w:hint="cs"/>
          <w:rtl/>
        </w:rPr>
        <w:t>الأمراض</w:t>
      </w:r>
      <w:r w:rsidRPr="00AC0D3A">
        <w:rPr>
          <w:rtl/>
        </w:rPr>
        <w:t xml:space="preserve"> </w:t>
      </w:r>
      <w:r w:rsidRPr="00AC0D3A">
        <w:rPr>
          <w:rFonts w:hint="cs"/>
          <w:rtl/>
        </w:rPr>
        <w:t>الغير</w:t>
      </w:r>
      <w:r w:rsidRPr="00AC0D3A">
        <w:rPr>
          <w:rtl/>
        </w:rPr>
        <w:t xml:space="preserve"> </w:t>
      </w:r>
      <w:r w:rsidRPr="00AC0D3A">
        <w:rPr>
          <w:rFonts w:hint="cs"/>
          <w:rtl/>
        </w:rPr>
        <w:t>معدية</w:t>
      </w:r>
      <w:r w:rsidRPr="00AC0D3A">
        <w:rPr>
          <w:rtl/>
        </w:rPr>
        <w:t xml:space="preserve"> </w:t>
      </w:r>
      <w:r>
        <w:rPr>
          <w:rFonts w:hint="cs"/>
          <w:rtl/>
        </w:rPr>
        <w:t>عبئًا</w:t>
      </w:r>
      <w:r w:rsidRPr="00AC0D3A">
        <w:rPr>
          <w:rtl/>
        </w:rPr>
        <w:t xml:space="preserve"> </w:t>
      </w:r>
      <w:r w:rsidRPr="00AC0D3A">
        <w:rPr>
          <w:rFonts w:hint="cs"/>
          <w:rtl/>
        </w:rPr>
        <w:t>بالأخص مع</w:t>
      </w:r>
      <w:r w:rsidRPr="00AC0D3A">
        <w:rPr>
          <w:rtl/>
        </w:rPr>
        <w:t xml:space="preserve"> </w:t>
      </w:r>
      <w:r w:rsidRPr="00AC0D3A">
        <w:rPr>
          <w:rFonts w:hint="cs"/>
          <w:rtl/>
        </w:rPr>
        <w:t>وجود</w:t>
      </w:r>
      <w:r w:rsidRPr="00AC0D3A">
        <w:rPr>
          <w:rtl/>
        </w:rPr>
        <w:t xml:space="preserve"> </w:t>
      </w:r>
      <w:r>
        <w:rPr>
          <w:rFonts w:hint="cs"/>
          <w:rtl/>
        </w:rPr>
        <w:t>عوامل مساعدة مثل الأ</w:t>
      </w:r>
      <w:r w:rsidRPr="00AC0D3A">
        <w:rPr>
          <w:rFonts w:hint="cs"/>
          <w:rtl/>
        </w:rPr>
        <w:t>مراض المزمنة،</w:t>
      </w:r>
      <w:r w:rsidRPr="00AC0D3A">
        <w:rPr>
          <w:rtl/>
        </w:rPr>
        <w:t xml:space="preserve"> </w:t>
      </w:r>
      <w:r w:rsidRPr="00AC0D3A">
        <w:rPr>
          <w:rFonts w:hint="cs"/>
          <w:rtl/>
        </w:rPr>
        <w:t>والفئة</w:t>
      </w:r>
      <w:r w:rsidRPr="00AC0D3A">
        <w:rPr>
          <w:rtl/>
        </w:rPr>
        <w:t xml:space="preserve"> </w:t>
      </w:r>
      <w:r w:rsidRPr="00AC0D3A">
        <w:rPr>
          <w:rFonts w:hint="cs"/>
          <w:rtl/>
        </w:rPr>
        <w:t>العمرية</w:t>
      </w:r>
      <w:r w:rsidRPr="00AC0D3A">
        <w:rPr>
          <w:rtl/>
        </w:rPr>
        <w:t xml:space="preserve"> </w:t>
      </w:r>
      <w:r w:rsidRPr="00AC0D3A">
        <w:rPr>
          <w:rFonts w:hint="cs"/>
          <w:rtl/>
        </w:rPr>
        <w:t>من كبار السن</w:t>
      </w:r>
      <w:r w:rsidRPr="00AC0D3A">
        <w:rPr>
          <w:rtl/>
        </w:rPr>
        <w:t xml:space="preserve"> </w:t>
      </w:r>
      <w:r w:rsidRPr="00AC0D3A">
        <w:rPr>
          <w:rFonts w:hint="cs"/>
          <w:rtl/>
        </w:rPr>
        <w:t>وارتفاع</w:t>
      </w:r>
      <w:r w:rsidRPr="00AC0D3A">
        <w:rPr>
          <w:rtl/>
        </w:rPr>
        <w:t xml:space="preserve"> </w:t>
      </w:r>
      <w:r w:rsidRPr="00AC0D3A">
        <w:rPr>
          <w:rFonts w:hint="cs"/>
          <w:rtl/>
        </w:rPr>
        <w:t>في</w:t>
      </w:r>
      <w:r w:rsidRPr="00AC0D3A">
        <w:rPr>
          <w:rtl/>
        </w:rPr>
        <w:t xml:space="preserve"> </w:t>
      </w:r>
      <w:r w:rsidRPr="00AC0D3A">
        <w:rPr>
          <w:rFonts w:hint="cs"/>
          <w:rtl/>
        </w:rPr>
        <w:t xml:space="preserve">درجات الحرارة في فصل الصيف </w:t>
      </w:r>
      <w:r w:rsidRPr="00AC0D3A">
        <w:rPr>
          <w:rFonts w:hint="cs"/>
          <w:vertAlign w:val="superscript"/>
          <w:rtl/>
        </w:rPr>
        <w:t>10</w:t>
      </w:r>
      <w:r w:rsidRPr="00AC0D3A">
        <w:rPr>
          <w:rtl/>
        </w:rPr>
        <w:t xml:space="preserve">. </w:t>
      </w:r>
    </w:p>
    <w:p w14:paraId="32E855B1" w14:textId="77777777" w:rsidR="006E60B6" w:rsidRDefault="006E60B6" w:rsidP="006E60B6">
      <w:pPr>
        <w:rPr>
          <w:rtl/>
        </w:rPr>
      </w:pPr>
      <w:r w:rsidRPr="00AC0D3A">
        <w:rPr>
          <w:rFonts w:hint="cs"/>
          <w:rtl/>
        </w:rPr>
        <w:t>لم يكن</w:t>
      </w:r>
      <w:r w:rsidRPr="00AC0D3A">
        <w:rPr>
          <w:rtl/>
        </w:rPr>
        <w:t xml:space="preserve"> </w:t>
      </w:r>
      <w:r w:rsidRPr="00AC0D3A">
        <w:rPr>
          <w:rFonts w:hint="cs"/>
          <w:rtl/>
        </w:rPr>
        <w:t>الهدف</w:t>
      </w:r>
      <w:r w:rsidRPr="00AC0D3A">
        <w:rPr>
          <w:rtl/>
        </w:rPr>
        <w:t xml:space="preserve"> </w:t>
      </w:r>
      <w:r>
        <w:rPr>
          <w:rFonts w:hint="cs"/>
          <w:rtl/>
        </w:rPr>
        <w:t>الرئيس</w:t>
      </w:r>
      <w:r w:rsidRPr="00AC0D3A">
        <w:rPr>
          <w:rtl/>
        </w:rPr>
        <w:t xml:space="preserve"> </w:t>
      </w:r>
      <w:r w:rsidRPr="00AC0D3A">
        <w:rPr>
          <w:rFonts w:hint="cs"/>
          <w:rtl/>
        </w:rPr>
        <w:t>من</w:t>
      </w:r>
      <w:r w:rsidRPr="00AC0D3A">
        <w:rPr>
          <w:rtl/>
        </w:rPr>
        <w:t xml:space="preserve"> </w:t>
      </w:r>
      <w:r w:rsidRPr="00AC0D3A">
        <w:rPr>
          <w:rFonts w:hint="cs"/>
          <w:rtl/>
        </w:rPr>
        <w:t>هذه</w:t>
      </w:r>
      <w:r w:rsidRPr="00AC0D3A">
        <w:rPr>
          <w:rtl/>
        </w:rPr>
        <w:t xml:space="preserve"> </w:t>
      </w:r>
      <w:r w:rsidRPr="00AC0D3A">
        <w:rPr>
          <w:rFonts w:hint="cs"/>
          <w:rtl/>
        </w:rPr>
        <w:t>الدراسة</w:t>
      </w:r>
      <w:r w:rsidRPr="00AC0D3A">
        <w:rPr>
          <w:rtl/>
        </w:rPr>
        <w:t xml:space="preserve"> </w:t>
      </w:r>
      <w:r w:rsidRPr="00AC0D3A">
        <w:rPr>
          <w:rFonts w:hint="cs"/>
          <w:rtl/>
        </w:rPr>
        <w:t>هو</w:t>
      </w:r>
      <w:r w:rsidRPr="00AC0D3A">
        <w:rPr>
          <w:rtl/>
        </w:rPr>
        <w:t xml:space="preserve"> </w:t>
      </w:r>
      <w:r w:rsidRPr="00AC0D3A">
        <w:rPr>
          <w:rFonts w:hint="cs"/>
          <w:rtl/>
        </w:rPr>
        <w:t>وصف</w:t>
      </w:r>
      <w:r w:rsidRPr="00AC0D3A">
        <w:rPr>
          <w:rtl/>
        </w:rPr>
        <w:t xml:space="preserve"> </w:t>
      </w:r>
      <w:r w:rsidRPr="00AC0D3A">
        <w:rPr>
          <w:rFonts w:hint="cs"/>
          <w:rtl/>
        </w:rPr>
        <w:t>الخصائص</w:t>
      </w:r>
      <w:r w:rsidRPr="00AC0D3A">
        <w:rPr>
          <w:rtl/>
        </w:rPr>
        <w:t xml:space="preserve"> </w:t>
      </w:r>
      <w:r w:rsidRPr="00AC0D3A">
        <w:rPr>
          <w:rFonts w:hint="cs"/>
          <w:rtl/>
        </w:rPr>
        <w:t>الديموغرافية</w:t>
      </w:r>
      <w:r w:rsidRPr="00AC0D3A">
        <w:rPr>
          <w:rtl/>
        </w:rPr>
        <w:t xml:space="preserve"> </w:t>
      </w:r>
      <w:r w:rsidRPr="00AC0D3A">
        <w:rPr>
          <w:rFonts w:hint="cs"/>
          <w:rtl/>
        </w:rPr>
        <w:t>للحجاج</w:t>
      </w:r>
      <w:r w:rsidRPr="00AC0D3A">
        <w:rPr>
          <w:rtl/>
        </w:rPr>
        <w:t xml:space="preserve"> </w:t>
      </w:r>
      <w:r w:rsidRPr="00AC0D3A">
        <w:rPr>
          <w:rFonts w:hint="cs"/>
          <w:rtl/>
        </w:rPr>
        <w:t>التي</w:t>
      </w:r>
      <w:r w:rsidRPr="00AC0D3A">
        <w:rPr>
          <w:rtl/>
        </w:rPr>
        <w:t xml:space="preserve"> </w:t>
      </w:r>
      <w:r w:rsidRPr="00AC0D3A">
        <w:rPr>
          <w:rFonts w:hint="cs"/>
          <w:rtl/>
        </w:rPr>
        <w:t>يمكن</w:t>
      </w:r>
      <w:r w:rsidRPr="00AC0D3A">
        <w:rPr>
          <w:rtl/>
        </w:rPr>
        <w:t xml:space="preserve"> </w:t>
      </w:r>
      <w:r w:rsidRPr="00AC0D3A">
        <w:rPr>
          <w:rFonts w:hint="cs"/>
          <w:rtl/>
        </w:rPr>
        <w:t>الحصول</w:t>
      </w:r>
      <w:r w:rsidRPr="00AC0D3A">
        <w:rPr>
          <w:rtl/>
        </w:rPr>
        <w:t xml:space="preserve"> </w:t>
      </w:r>
      <w:r w:rsidRPr="00AC0D3A">
        <w:rPr>
          <w:rFonts w:hint="cs"/>
          <w:rtl/>
        </w:rPr>
        <w:t>عليها</w:t>
      </w:r>
      <w:r w:rsidRPr="00AC0D3A">
        <w:rPr>
          <w:rtl/>
        </w:rPr>
        <w:t xml:space="preserve"> </w:t>
      </w:r>
      <w:r w:rsidRPr="00AC0D3A">
        <w:rPr>
          <w:rFonts w:hint="cs"/>
          <w:rtl/>
        </w:rPr>
        <w:t>من</w:t>
      </w:r>
      <w:r w:rsidRPr="00AC0D3A">
        <w:rPr>
          <w:rtl/>
        </w:rPr>
        <w:t xml:space="preserve"> </w:t>
      </w:r>
      <w:r w:rsidRPr="00AC0D3A">
        <w:rPr>
          <w:rFonts w:hint="cs"/>
          <w:rtl/>
        </w:rPr>
        <w:t>مكاتب</w:t>
      </w:r>
      <w:r w:rsidRPr="00AC0D3A">
        <w:rPr>
          <w:rtl/>
        </w:rPr>
        <w:t xml:space="preserve"> </w:t>
      </w:r>
      <w:r w:rsidRPr="00AC0D3A">
        <w:rPr>
          <w:rFonts w:hint="cs"/>
          <w:rtl/>
        </w:rPr>
        <w:t>الإحصاء</w:t>
      </w:r>
      <w:r w:rsidRPr="00AC0D3A">
        <w:rPr>
          <w:rtl/>
        </w:rPr>
        <w:t xml:space="preserve"> </w:t>
      </w:r>
      <w:r w:rsidRPr="00AC0D3A">
        <w:rPr>
          <w:rFonts w:hint="cs"/>
          <w:rtl/>
        </w:rPr>
        <w:t>في</w:t>
      </w:r>
      <w:r w:rsidRPr="00AC0D3A">
        <w:rPr>
          <w:rtl/>
        </w:rPr>
        <w:t xml:space="preserve"> </w:t>
      </w:r>
      <w:r w:rsidRPr="00AC0D3A">
        <w:rPr>
          <w:rFonts w:hint="cs"/>
          <w:rtl/>
        </w:rPr>
        <w:t>مستشفيات عرفات</w:t>
      </w:r>
      <w:r w:rsidRPr="00AC0D3A">
        <w:rPr>
          <w:rtl/>
        </w:rPr>
        <w:t xml:space="preserve"> </w:t>
      </w:r>
      <w:r w:rsidRPr="00AC0D3A">
        <w:rPr>
          <w:rFonts w:hint="cs"/>
          <w:rtl/>
        </w:rPr>
        <w:t>ومنى</w:t>
      </w:r>
      <w:r w:rsidRPr="00AC0D3A">
        <w:rPr>
          <w:rtl/>
        </w:rPr>
        <w:t xml:space="preserve"> </w:t>
      </w:r>
      <w:r w:rsidRPr="00AC0D3A">
        <w:rPr>
          <w:rFonts w:hint="cs"/>
          <w:rtl/>
        </w:rPr>
        <w:t>والتي تم ذكرها</w:t>
      </w:r>
      <w:r w:rsidRPr="00AC0D3A">
        <w:rPr>
          <w:rtl/>
        </w:rPr>
        <w:t xml:space="preserve"> </w:t>
      </w:r>
      <w:r w:rsidRPr="00AC0D3A">
        <w:rPr>
          <w:rFonts w:hint="cs"/>
          <w:rtl/>
        </w:rPr>
        <w:t>أيض</w:t>
      </w:r>
      <w:r>
        <w:rPr>
          <w:rFonts w:hint="cs"/>
          <w:rtl/>
        </w:rPr>
        <w:t>ً</w:t>
      </w:r>
      <w:r w:rsidRPr="00AC0D3A">
        <w:rPr>
          <w:rFonts w:hint="cs"/>
          <w:rtl/>
        </w:rPr>
        <w:t>ا</w:t>
      </w:r>
      <w:r w:rsidRPr="00AC0D3A">
        <w:rPr>
          <w:rtl/>
        </w:rPr>
        <w:t xml:space="preserve"> </w:t>
      </w:r>
      <w:r w:rsidRPr="00AC0D3A">
        <w:rPr>
          <w:rFonts w:hint="cs"/>
          <w:rtl/>
        </w:rPr>
        <w:t>في</w:t>
      </w:r>
      <w:r w:rsidRPr="00AC0D3A">
        <w:rPr>
          <w:rtl/>
        </w:rPr>
        <w:t xml:space="preserve"> </w:t>
      </w:r>
      <w:r w:rsidRPr="00AC0D3A">
        <w:rPr>
          <w:rFonts w:hint="cs"/>
          <w:rtl/>
        </w:rPr>
        <w:t>العديد</w:t>
      </w:r>
      <w:r w:rsidRPr="00AC0D3A">
        <w:rPr>
          <w:rtl/>
        </w:rPr>
        <w:t xml:space="preserve"> </w:t>
      </w:r>
      <w:r w:rsidRPr="00AC0D3A">
        <w:rPr>
          <w:rFonts w:hint="cs"/>
          <w:rtl/>
        </w:rPr>
        <w:t>من</w:t>
      </w:r>
      <w:r w:rsidRPr="00AC0D3A">
        <w:rPr>
          <w:rtl/>
        </w:rPr>
        <w:t xml:space="preserve"> </w:t>
      </w:r>
      <w:r w:rsidRPr="00AC0D3A">
        <w:rPr>
          <w:rFonts w:hint="cs"/>
          <w:rtl/>
        </w:rPr>
        <w:t>الدراسات</w:t>
      </w:r>
      <w:r w:rsidRPr="00AC0D3A">
        <w:rPr>
          <w:rtl/>
        </w:rPr>
        <w:t xml:space="preserve">. </w:t>
      </w:r>
      <w:r w:rsidRPr="00AC0D3A">
        <w:rPr>
          <w:rFonts w:hint="cs"/>
          <w:rtl/>
        </w:rPr>
        <w:t>ولكن</w:t>
      </w:r>
      <w:r w:rsidRPr="00AC0D3A">
        <w:rPr>
          <w:rtl/>
        </w:rPr>
        <w:t xml:space="preserve"> </w:t>
      </w:r>
      <w:r w:rsidRPr="00AC0D3A">
        <w:rPr>
          <w:rFonts w:hint="cs"/>
          <w:rtl/>
        </w:rPr>
        <w:t>حاولنا جمع</w:t>
      </w:r>
      <w:r w:rsidRPr="00AC0D3A">
        <w:rPr>
          <w:rtl/>
        </w:rPr>
        <w:t xml:space="preserve"> </w:t>
      </w:r>
      <w:r>
        <w:rPr>
          <w:rFonts w:hint="cs"/>
          <w:rtl/>
        </w:rPr>
        <w:t>بيانات من لحظة دخول المريض إ</w:t>
      </w:r>
      <w:r w:rsidRPr="00AC0D3A">
        <w:rPr>
          <w:rFonts w:hint="cs"/>
          <w:rtl/>
        </w:rPr>
        <w:t>لى خروجه من المستشفى مثل وقت الدخول، التشخ</w:t>
      </w:r>
      <w:r>
        <w:rPr>
          <w:rFonts w:hint="cs"/>
          <w:rtl/>
        </w:rPr>
        <w:t>يص المبدئي، الأ</w:t>
      </w:r>
      <w:r w:rsidRPr="00AC0D3A">
        <w:rPr>
          <w:rFonts w:hint="cs"/>
          <w:rtl/>
        </w:rPr>
        <w:t>عراض التي يشتكي منها المريض، تسجيل الحرارة، تسجيل النتائج</w:t>
      </w:r>
      <w:r w:rsidRPr="00AC0D3A">
        <w:rPr>
          <w:rtl/>
        </w:rPr>
        <w:t xml:space="preserve"> </w:t>
      </w:r>
      <w:r w:rsidRPr="00AC0D3A">
        <w:rPr>
          <w:rFonts w:hint="cs"/>
          <w:rtl/>
        </w:rPr>
        <w:t>المختبرية والتشخيصية، العلاج، وقت الخروج، وحالة المريض عند الخروج. لتسليط</w:t>
      </w:r>
      <w:r w:rsidRPr="00AC0D3A">
        <w:rPr>
          <w:rtl/>
        </w:rPr>
        <w:t xml:space="preserve"> </w:t>
      </w:r>
      <w:r w:rsidRPr="00AC0D3A">
        <w:rPr>
          <w:rFonts w:hint="cs"/>
          <w:rtl/>
        </w:rPr>
        <w:t>الضوء</w:t>
      </w:r>
      <w:r w:rsidRPr="00AC0D3A">
        <w:rPr>
          <w:rtl/>
        </w:rPr>
        <w:t xml:space="preserve"> </w:t>
      </w:r>
      <w:r w:rsidRPr="00AC0D3A">
        <w:rPr>
          <w:rFonts w:hint="cs"/>
          <w:rtl/>
        </w:rPr>
        <w:t>على متوسط</w:t>
      </w:r>
      <w:r w:rsidRPr="00AC0D3A">
        <w:rPr>
          <w:rtl/>
        </w:rPr>
        <w:t xml:space="preserve"> </w:t>
      </w:r>
      <w:r w:rsidRPr="00AC0D3A">
        <w:rPr>
          <w:rFonts w:hint="cs"/>
          <w:rtl/>
        </w:rPr>
        <w:t xml:space="preserve">أعمار المصابين بضربات الشمس </w:t>
      </w:r>
      <w:r w:rsidRPr="00AC0D3A">
        <w:rPr>
          <w:rtl/>
        </w:rPr>
        <w:t>(</w:t>
      </w:r>
      <w:r w:rsidRPr="00AC0D3A">
        <w:t>(57.41</w:t>
      </w:r>
      <w:r w:rsidRPr="00AC0D3A">
        <w:rPr>
          <w:rFonts w:hint="cs"/>
          <w:rtl/>
        </w:rPr>
        <w:t xml:space="preserve"> والإجهاد الحراري (</w:t>
      </w:r>
      <w:r w:rsidRPr="00AC0D3A">
        <w:t>52.49</w:t>
      </w:r>
      <w:r>
        <w:rPr>
          <w:rFonts w:hint="cs"/>
          <w:rtl/>
        </w:rPr>
        <w:t>)؛ و</w:t>
      </w:r>
      <w:r w:rsidRPr="00AC0D3A">
        <w:rPr>
          <w:rFonts w:hint="cs"/>
          <w:rtl/>
        </w:rPr>
        <w:t xml:space="preserve"> لبيان أهمية وجود الامراض المزمنة بين هؤلاء المرضى وخاصة ضربات الشمس. مما يتوافق مع نتائج دراسة</w:t>
      </w:r>
      <w:r w:rsidRPr="00AC0D3A">
        <w:rPr>
          <w:rtl/>
        </w:rPr>
        <w:t xml:space="preserve"> </w:t>
      </w:r>
      <w:r w:rsidRPr="00AC0D3A">
        <w:rPr>
          <w:rFonts w:hint="cs"/>
          <w:rtl/>
        </w:rPr>
        <w:t>استعرضت</w:t>
      </w:r>
      <w:r w:rsidRPr="00AC0D3A">
        <w:rPr>
          <w:rtl/>
        </w:rPr>
        <w:t xml:space="preserve"> </w:t>
      </w:r>
      <w:r w:rsidRPr="00AC0D3A">
        <w:rPr>
          <w:rFonts w:hint="cs"/>
          <w:rtl/>
        </w:rPr>
        <w:t>نمط</w:t>
      </w:r>
      <w:r w:rsidRPr="00AC0D3A">
        <w:rPr>
          <w:rtl/>
        </w:rPr>
        <w:t xml:space="preserve"> </w:t>
      </w:r>
      <w:r w:rsidRPr="00AC0D3A">
        <w:rPr>
          <w:rFonts w:hint="cs"/>
          <w:rtl/>
        </w:rPr>
        <w:t>التغير</w:t>
      </w:r>
      <w:r w:rsidRPr="00AC0D3A">
        <w:rPr>
          <w:rtl/>
        </w:rPr>
        <w:t xml:space="preserve"> </w:t>
      </w:r>
      <w:r w:rsidRPr="00AC0D3A">
        <w:rPr>
          <w:rFonts w:hint="cs"/>
          <w:rtl/>
        </w:rPr>
        <w:t>في</w:t>
      </w:r>
      <w:r w:rsidRPr="00AC0D3A">
        <w:rPr>
          <w:rtl/>
        </w:rPr>
        <w:t xml:space="preserve"> </w:t>
      </w:r>
      <w:r w:rsidRPr="00AC0D3A">
        <w:rPr>
          <w:rFonts w:hint="cs"/>
          <w:rtl/>
        </w:rPr>
        <w:t>وفيات</w:t>
      </w:r>
      <w:r w:rsidRPr="00AC0D3A">
        <w:rPr>
          <w:rtl/>
        </w:rPr>
        <w:t xml:space="preserve"> </w:t>
      </w:r>
      <w:r w:rsidRPr="00AC0D3A">
        <w:rPr>
          <w:rFonts w:hint="cs"/>
          <w:rtl/>
        </w:rPr>
        <w:t>أكثر</w:t>
      </w:r>
      <w:r w:rsidRPr="00AC0D3A">
        <w:rPr>
          <w:rtl/>
        </w:rPr>
        <w:t xml:space="preserve"> </w:t>
      </w:r>
      <w:r w:rsidRPr="00AC0D3A">
        <w:rPr>
          <w:rFonts w:hint="cs"/>
          <w:rtl/>
        </w:rPr>
        <w:t>من</w:t>
      </w:r>
      <w:r w:rsidRPr="00AC0D3A">
        <w:rPr>
          <w:rtl/>
        </w:rPr>
        <w:t xml:space="preserve"> 20 </w:t>
      </w:r>
      <w:r w:rsidRPr="00AC0D3A">
        <w:rPr>
          <w:rFonts w:hint="cs"/>
          <w:rtl/>
        </w:rPr>
        <w:t>عام</w:t>
      </w:r>
      <w:r>
        <w:rPr>
          <w:rFonts w:hint="cs"/>
          <w:rtl/>
        </w:rPr>
        <w:t>ً</w:t>
      </w:r>
      <w:r w:rsidRPr="00AC0D3A">
        <w:rPr>
          <w:rFonts w:hint="cs"/>
          <w:rtl/>
        </w:rPr>
        <w:t>ا</w:t>
      </w:r>
      <w:r w:rsidRPr="00AC0D3A">
        <w:rPr>
          <w:rtl/>
        </w:rPr>
        <w:t xml:space="preserve"> (1982-2001) </w:t>
      </w:r>
      <w:r w:rsidRPr="00AC0D3A">
        <w:rPr>
          <w:rFonts w:hint="cs"/>
          <w:rtl/>
        </w:rPr>
        <w:t>ووجد</w:t>
      </w:r>
      <w:r w:rsidRPr="00AC0D3A">
        <w:rPr>
          <w:rtl/>
        </w:rPr>
        <w:t xml:space="preserve"> </w:t>
      </w:r>
      <w:r w:rsidRPr="00AC0D3A">
        <w:rPr>
          <w:rFonts w:hint="cs"/>
          <w:rtl/>
        </w:rPr>
        <w:t>أن</w:t>
      </w:r>
      <w:r w:rsidRPr="00AC0D3A">
        <w:rPr>
          <w:rtl/>
        </w:rPr>
        <w:t xml:space="preserve"> </w:t>
      </w:r>
      <w:r w:rsidRPr="00AC0D3A">
        <w:rPr>
          <w:rFonts w:hint="cs"/>
          <w:rtl/>
        </w:rPr>
        <w:t>ارتفاع</w:t>
      </w:r>
      <w:r w:rsidRPr="00AC0D3A">
        <w:rPr>
          <w:rtl/>
        </w:rPr>
        <w:t xml:space="preserve"> </w:t>
      </w:r>
      <w:r w:rsidRPr="00AC0D3A">
        <w:rPr>
          <w:rFonts w:hint="cs"/>
          <w:rtl/>
        </w:rPr>
        <w:t>معدلات</w:t>
      </w:r>
      <w:r w:rsidRPr="00AC0D3A">
        <w:rPr>
          <w:rtl/>
        </w:rPr>
        <w:t xml:space="preserve"> </w:t>
      </w:r>
      <w:r w:rsidRPr="00AC0D3A">
        <w:rPr>
          <w:rFonts w:hint="cs"/>
          <w:rtl/>
        </w:rPr>
        <w:t>ضربات الشمس</w:t>
      </w:r>
      <w:r w:rsidRPr="00AC0D3A">
        <w:rPr>
          <w:rtl/>
        </w:rPr>
        <w:t xml:space="preserve"> </w:t>
      </w:r>
      <w:r w:rsidRPr="00AC0D3A">
        <w:rPr>
          <w:rFonts w:hint="cs"/>
          <w:rtl/>
        </w:rPr>
        <w:t>تتزايد</w:t>
      </w:r>
      <w:r w:rsidRPr="00AC0D3A">
        <w:rPr>
          <w:rtl/>
        </w:rPr>
        <w:t xml:space="preserve"> </w:t>
      </w:r>
      <w:r w:rsidRPr="00AC0D3A">
        <w:rPr>
          <w:rFonts w:hint="cs"/>
          <w:rtl/>
        </w:rPr>
        <w:t>مع</w:t>
      </w:r>
      <w:r w:rsidRPr="00AC0D3A">
        <w:rPr>
          <w:rtl/>
        </w:rPr>
        <w:t xml:space="preserve"> </w:t>
      </w:r>
      <w:r w:rsidRPr="00AC0D3A">
        <w:rPr>
          <w:rFonts w:hint="cs"/>
          <w:rtl/>
        </w:rPr>
        <w:t>ارتفاع</w:t>
      </w:r>
      <w:r w:rsidRPr="00AC0D3A">
        <w:rPr>
          <w:rtl/>
        </w:rPr>
        <w:t xml:space="preserve"> </w:t>
      </w:r>
      <w:r w:rsidRPr="00AC0D3A">
        <w:rPr>
          <w:rFonts w:hint="cs"/>
          <w:rtl/>
        </w:rPr>
        <w:t>درجة</w:t>
      </w:r>
      <w:r w:rsidRPr="00AC0D3A">
        <w:rPr>
          <w:rtl/>
        </w:rPr>
        <w:t xml:space="preserve"> </w:t>
      </w:r>
      <w:r w:rsidRPr="00AC0D3A">
        <w:rPr>
          <w:rFonts w:hint="cs"/>
          <w:rtl/>
        </w:rPr>
        <w:t xml:space="preserve">الحرارة </w:t>
      </w:r>
      <w:r w:rsidRPr="00AC0D3A">
        <w:rPr>
          <w:rtl/>
        </w:rPr>
        <w:t xml:space="preserve">&gt; 40 </w:t>
      </w:r>
      <w:r w:rsidRPr="00AC0D3A">
        <w:rPr>
          <w:rFonts w:hint="cs"/>
          <w:rtl/>
        </w:rPr>
        <w:t>درجة</w:t>
      </w:r>
      <w:r w:rsidRPr="00AC0D3A">
        <w:rPr>
          <w:rtl/>
        </w:rPr>
        <w:t xml:space="preserve"> </w:t>
      </w:r>
      <w:r w:rsidRPr="00AC0D3A">
        <w:rPr>
          <w:rFonts w:hint="cs"/>
          <w:rtl/>
        </w:rPr>
        <w:t>مئوية</w:t>
      </w:r>
      <w:r w:rsidRPr="00AC0D3A">
        <w:rPr>
          <w:rtl/>
        </w:rPr>
        <w:t xml:space="preserve"> </w:t>
      </w:r>
      <w:r w:rsidRPr="00AC0D3A">
        <w:rPr>
          <w:rFonts w:hint="cs"/>
          <w:rtl/>
        </w:rPr>
        <w:t>بالإضافة</w:t>
      </w:r>
      <w:r w:rsidRPr="00AC0D3A">
        <w:rPr>
          <w:rtl/>
        </w:rPr>
        <w:t xml:space="preserve"> </w:t>
      </w:r>
      <w:r w:rsidRPr="00AC0D3A">
        <w:rPr>
          <w:rFonts w:hint="cs"/>
          <w:rtl/>
        </w:rPr>
        <w:t>إلى</w:t>
      </w:r>
      <w:r w:rsidRPr="00AC0D3A">
        <w:rPr>
          <w:rtl/>
        </w:rPr>
        <w:t xml:space="preserve"> </w:t>
      </w:r>
      <w:r w:rsidRPr="00AC0D3A">
        <w:rPr>
          <w:rFonts w:hint="cs"/>
          <w:rtl/>
        </w:rPr>
        <w:t>الشيخوخة</w:t>
      </w:r>
      <w:r w:rsidRPr="00AC0D3A">
        <w:rPr>
          <w:rtl/>
        </w:rPr>
        <w:t xml:space="preserve"> </w:t>
      </w:r>
      <w:r w:rsidRPr="00AC0D3A">
        <w:rPr>
          <w:rFonts w:hint="cs"/>
          <w:rtl/>
        </w:rPr>
        <w:t xml:space="preserve">والامراض المزمنة </w:t>
      </w:r>
      <w:r w:rsidRPr="00AC0D3A">
        <w:rPr>
          <w:rFonts w:hint="cs"/>
          <w:vertAlign w:val="superscript"/>
          <w:rtl/>
        </w:rPr>
        <w:t>12</w:t>
      </w:r>
      <w:r w:rsidRPr="00AC0D3A">
        <w:rPr>
          <w:rtl/>
        </w:rPr>
        <w:t>.</w:t>
      </w:r>
      <w:r w:rsidRPr="00AC0D3A">
        <w:rPr>
          <w:rFonts w:hint="cs"/>
          <w:rtl/>
        </w:rPr>
        <w:t xml:space="preserve"> وإشارة</w:t>
      </w:r>
      <w:r>
        <w:rPr>
          <w:rFonts w:hint="cs"/>
          <w:rtl/>
        </w:rPr>
        <w:t>ً إلى أن بعض حالات الإ</w:t>
      </w:r>
      <w:r w:rsidRPr="00AC0D3A">
        <w:rPr>
          <w:rFonts w:hint="cs"/>
          <w:rtl/>
        </w:rPr>
        <w:t>جهاد الحراري تتلقى نفس التدخل العلاجي لضربات الشمس مثل</w:t>
      </w:r>
      <w:r>
        <w:rPr>
          <w:rFonts w:hint="cs"/>
          <w:rtl/>
        </w:rPr>
        <w:t>:</w:t>
      </w:r>
      <w:r w:rsidRPr="00AC0D3A">
        <w:rPr>
          <w:rtl/>
        </w:rPr>
        <w:t xml:space="preserve"> ضمان مجرى الهواء والتنفس عن طريق إدخال أنبوب</w:t>
      </w:r>
      <w:r w:rsidRPr="00AC0D3A">
        <w:rPr>
          <w:rFonts w:hint="cs"/>
          <w:rtl/>
        </w:rPr>
        <w:t xml:space="preserve"> وإعطاء المحاليل عن طريق</w:t>
      </w:r>
      <w:r w:rsidRPr="00AC0D3A">
        <w:rPr>
          <w:rtl/>
        </w:rPr>
        <w:t xml:space="preserve"> الوريد، </w:t>
      </w:r>
      <w:r w:rsidRPr="00AC0D3A">
        <w:rPr>
          <w:rFonts w:hint="cs"/>
          <w:rtl/>
        </w:rPr>
        <w:t>ومراقبة القلب</w:t>
      </w:r>
      <w:r w:rsidRPr="00AC0D3A">
        <w:rPr>
          <w:rtl/>
        </w:rPr>
        <w:t xml:space="preserve">، </w:t>
      </w:r>
      <w:r w:rsidRPr="00AC0D3A">
        <w:rPr>
          <w:rFonts w:hint="cs"/>
          <w:rtl/>
        </w:rPr>
        <w:t>وتركيب قسطرة</w:t>
      </w:r>
      <w:r w:rsidRPr="00AC0D3A">
        <w:rPr>
          <w:rtl/>
        </w:rPr>
        <w:t xml:space="preserve"> </w:t>
      </w:r>
      <w:r w:rsidRPr="00AC0D3A">
        <w:rPr>
          <w:rFonts w:hint="cs"/>
          <w:rtl/>
        </w:rPr>
        <w:t xml:space="preserve">بول كما هو مبين في النتائج. بالإضافة لعمل تحاليل مخبرية وفحوصات تشخيصية لعدد لا بأس به من مرضى الإجهاد الحراري. فكما ذكرت الكثير من الدراسات أن العمر و الحالة الصحية للحاج لها تأثير مباشر على معدلات الإعتلال و مخرجات المرض </w:t>
      </w:r>
      <w:r w:rsidRPr="00AC0D3A">
        <w:rPr>
          <w:rFonts w:hint="cs"/>
          <w:vertAlign w:val="superscript"/>
          <w:rtl/>
        </w:rPr>
        <w:t xml:space="preserve">13-15 </w:t>
      </w:r>
      <w:r w:rsidRPr="00AC0D3A">
        <w:rPr>
          <w:rFonts w:hint="cs"/>
          <w:rtl/>
        </w:rPr>
        <w:t>و ناقشت مؤخر</w:t>
      </w:r>
      <w:r>
        <w:rPr>
          <w:rFonts w:hint="cs"/>
          <w:rtl/>
        </w:rPr>
        <w:t>ًا بعض الدراسات أهمية عمل مسح طبي للحاج قبل أ</w:t>
      </w:r>
      <w:r w:rsidRPr="00AC0D3A">
        <w:rPr>
          <w:rFonts w:hint="cs"/>
          <w:rtl/>
        </w:rPr>
        <w:t>ن يغادر بلده استناد</w:t>
      </w:r>
      <w:r>
        <w:rPr>
          <w:rFonts w:hint="cs"/>
          <w:rtl/>
        </w:rPr>
        <w:t>ً</w:t>
      </w:r>
      <w:r w:rsidRPr="00AC0D3A">
        <w:rPr>
          <w:rFonts w:hint="cs"/>
          <w:rtl/>
        </w:rPr>
        <w:t xml:space="preserve">ا على إحصائيات 1436 ه و تم  فيها تسجيل </w:t>
      </w:r>
      <w:r w:rsidRPr="00AC0D3A">
        <w:rPr>
          <w:rtl/>
        </w:rPr>
        <w:t>1,737</w:t>
      </w:r>
      <w:r w:rsidRPr="00AC0D3A">
        <w:rPr>
          <w:rFonts w:hint="cs"/>
          <w:rtl/>
        </w:rPr>
        <w:t xml:space="preserve"> حالة </w:t>
      </w:r>
      <w:r w:rsidRPr="00AC0D3A">
        <w:rPr>
          <w:rFonts w:hint="cs"/>
          <w:rtl/>
        </w:rPr>
        <w:lastRenderedPageBreak/>
        <w:t>إعياء حراري من بينهم 52.2% تتراوح أعمارهم بين 51 و 70 16-17. بينما تم اقتراح عدم تخصيص تأشيرات الحج للفئات الأكثر</w:t>
      </w:r>
      <w:r w:rsidRPr="00AC0D3A">
        <w:rPr>
          <w:rtl/>
        </w:rPr>
        <w:t xml:space="preserve"> </w:t>
      </w:r>
      <w:r w:rsidRPr="00AC0D3A">
        <w:rPr>
          <w:rFonts w:hint="cs"/>
          <w:rtl/>
        </w:rPr>
        <w:t>عرضة</w:t>
      </w:r>
      <w:r w:rsidRPr="00AC0D3A">
        <w:rPr>
          <w:rtl/>
        </w:rPr>
        <w:t xml:space="preserve"> </w:t>
      </w:r>
      <w:r w:rsidRPr="00AC0D3A">
        <w:rPr>
          <w:rFonts w:hint="cs"/>
          <w:rtl/>
        </w:rPr>
        <w:t>لمخاطر</w:t>
      </w:r>
      <w:r w:rsidRPr="00AC0D3A">
        <w:rPr>
          <w:rtl/>
        </w:rPr>
        <w:t xml:space="preserve"> </w:t>
      </w:r>
      <w:r w:rsidRPr="00AC0D3A">
        <w:rPr>
          <w:rFonts w:hint="cs"/>
          <w:rtl/>
        </w:rPr>
        <w:t>أمراض الإعياء الحراري</w:t>
      </w:r>
      <w:r w:rsidRPr="00AC0D3A">
        <w:rPr>
          <w:rtl/>
        </w:rPr>
        <w:t xml:space="preserve"> (</w:t>
      </w:r>
      <w:r w:rsidRPr="00AC0D3A">
        <w:rPr>
          <w:rFonts w:hint="cs"/>
          <w:rtl/>
        </w:rPr>
        <w:t>بما</w:t>
      </w:r>
      <w:r w:rsidRPr="00AC0D3A">
        <w:rPr>
          <w:rtl/>
        </w:rPr>
        <w:t xml:space="preserve"> </w:t>
      </w:r>
      <w:r w:rsidRPr="00AC0D3A">
        <w:rPr>
          <w:rFonts w:hint="cs"/>
          <w:rtl/>
        </w:rPr>
        <w:t>في</w:t>
      </w:r>
      <w:r w:rsidRPr="00AC0D3A">
        <w:rPr>
          <w:rtl/>
        </w:rPr>
        <w:t xml:space="preserve"> </w:t>
      </w:r>
      <w:r w:rsidRPr="00AC0D3A">
        <w:rPr>
          <w:rFonts w:hint="cs"/>
          <w:rtl/>
        </w:rPr>
        <w:t>ذلك</w:t>
      </w:r>
      <w:r w:rsidRPr="00AC0D3A">
        <w:rPr>
          <w:rtl/>
        </w:rPr>
        <w:t xml:space="preserve"> </w:t>
      </w:r>
      <w:r w:rsidRPr="00AC0D3A">
        <w:rPr>
          <w:rFonts w:hint="cs"/>
          <w:rtl/>
        </w:rPr>
        <w:t>كبار</w:t>
      </w:r>
      <w:r w:rsidRPr="00AC0D3A">
        <w:rPr>
          <w:rtl/>
        </w:rPr>
        <w:t xml:space="preserve"> </w:t>
      </w:r>
      <w:r w:rsidRPr="00AC0D3A">
        <w:rPr>
          <w:rFonts w:hint="cs"/>
          <w:rtl/>
        </w:rPr>
        <w:t>السن</w:t>
      </w:r>
      <w:r w:rsidRPr="00AC0D3A">
        <w:rPr>
          <w:rtl/>
        </w:rPr>
        <w:t xml:space="preserve"> </w:t>
      </w:r>
      <w:r w:rsidRPr="00AC0D3A">
        <w:rPr>
          <w:rFonts w:hint="cs"/>
          <w:rtl/>
        </w:rPr>
        <w:t>وذوي</w:t>
      </w:r>
      <w:r w:rsidRPr="00AC0D3A">
        <w:rPr>
          <w:rtl/>
        </w:rPr>
        <w:t xml:space="preserve"> </w:t>
      </w:r>
      <w:r w:rsidRPr="00AC0D3A">
        <w:rPr>
          <w:rFonts w:hint="cs"/>
          <w:rtl/>
        </w:rPr>
        <w:t>الأمراض المزمنة،</w:t>
      </w:r>
      <w:r w:rsidRPr="00AC0D3A">
        <w:rPr>
          <w:rtl/>
        </w:rPr>
        <w:t xml:space="preserve"> </w:t>
      </w:r>
      <w:r w:rsidRPr="00AC0D3A">
        <w:rPr>
          <w:rFonts w:hint="cs"/>
          <w:rtl/>
        </w:rPr>
        <w:t>والأطفال</w:t>
      </w:r>
      <w:r w:rsidRPr="00AC0D3A">
        <w:rPr>
          <w:rtl/>
        </w:rPr>
        <w:t xml:space="preserve"> </w:t>
      </w:r>
      <w:r w:rsidRPr="00AC0D3A">
        <w:rPr>
          <w:rFonts w:hint="cs"/>
          <w:rtl/>
        </w:rPr>
        <w:t>المرافقين</w:t>
      </w:r>
      <w:r w:rsidRPr="00AC0D3A">
        <w:rPr>
          <w:rtl/>
        </w:rPr>
        <w:t>)</w:t>
      </w:r>
      <w:r w:rsidRPr="00AC0D3A">
        <w:rPr>
          <w:rFonts w:hint="cs"/>
          <w:rtl/>
        </w:rPr>
        <w:t xml:space="preserve"> في فصل الصي</w:t>
      </w:r>
      <w:r>
        <w:rPr>
          <w:rFonts w:hint="cs"/>
          <w:rtl/>
        </w:rPr>
        <w:t xml:space="preserve">ف </w:t>
      </w:r>
      <w:r w:rsidRPr="00AC0D3A">
        <w:rPr>
          <w:rFonts w:hint="cs"/>
          <w:vertAlign w:val="superscript"/>
          <w:rtl/>
        </w:rPr>
        <w:t>18-20</w:t>
      </w:r>
      <w:r w:rsidRPr="00AC0D3A">
        <w:rPr>
          <w:rFonts w:hint="cs"/>
          <w:rtl/>
        </w:rPr>
        <w:t xml:space="preserve"> .</w:t>
      </w:r>
    </w:p>
    <w:p w14:paraId="162C468A" w14:textId="77777777" w:rsidR="006E60B6" w:rsidRPr="00AC0D3A" w:rsidRDefault="006E60B6" w:rsidP="006E60B6">
      <w:pPr>
        <w:pStyle w:val="a5"/>
        <w:rPr>
          <w:rtl/>
        </w:rPr>
      </w:pPr>
      <w:r>
        <w:rPr>
          <w:rFonts w:hint="cs"/>
          <w:rtl/>
        </w:rPr>
        <w:t>المراجع:</w:t>
      </w:r>
    </w:p>
    <w:p w14:paraId="3B9ACA70" w14:textId="77777777" w:rsidR="006E60B6" w:rsidRPr="00027967" w:rsidRDefault="006E60B6" w:rsidP="006E60B6">
      <w:pPr>
        <w:pStyle w:val="ListParagraph"/>
        <w:numPr>
          <w:ilvl w:val="0"/>
          <w:numId w:val="177"/>
        </w:numPr>
        <w:bidi w:val="0"/>
      </w:pPr>
      <w:r w:rsidRPr="00027967">
        <w:t>Memish ZA etal. Estabilishment of public health security in Saudi Arabia for the 2009 Hajj in response to pandemic Influenza AH1N1. Lancet 2009; 374:pp.1786-91</w:t>
      </w:r>
      <w:r w:rsidRPr="00027967">
        <w:rPr>
          <w:rtl/>
        </w:rPr>
        <w:t>.</w:t>
      </w:r>
    </w:p>
    <w:p w14:paraId="3C550E45" w14:textId="77777777" w:rsidR="006E60B6" w:rsidRPr="00027967" w:rsidRDefault="006E60B6" w:rsidP="006E60B6">
      <w:pPr>
        <w:pStyle w:val="ListParagraph"/>
        <w:numPr>
          <w:ilvl w:val="0"/>
          <w:numId w:val="177"/>
        </w:numPr>
        <w:bidi w:val="0"/>
      </w:pPr>
      <w:r w:rsidRPr="00027967">
        <w:t>A Guide for Clinicians during Hajj, Presented in its sixth edition</w:t>
      </w:r>
      <w:r w:rsidRPr="00027967">
        <w:rPr>
          <w:rtl/>
        </w:rPr>
        <w:t xml:space="preserve"> </w:t>
      </w:r>
      <w:r w:rsidRPr="00027967">
        <w:t>www.moh.gov.sa/Hajj/WorkManual</w:t>
      </w:r>
      <w:r w:rsidRPr="00027967">
        <w:rPr>
          <w:rtl/>
        </w:rPr>
        <w:t>/</w:t>
      </w:r>
      <w:r w:rsidRPr="00027967">
        <w:t>May 1, 2015 - 1436. –. 2015. Sixth edition. Publisher: Ministry of Health, Saudi Arabia. Accessed on 17-7-2016</w:t>
      </w:r>
      <w:r w:rsidRPr="00027967">
        <w:rPr>
          <w:rtl/>
        </w:rPr>
        <w:t>.</w:t>
      </w:r>
    </w:p>
    <w:p w14:paraId="26112FE8" w14:textId="77777777" w:rsidR="006E60B6" w:rsidRPr="00027967" w:rsidRDefault="006E60B6" w:rsidP="006E60B6">
      <w:pPr>
        <w:pStyle w:val="ListParagraph"/>
        <w:numPr>
          <w:ilvl w:val="0"/>
          <w:numId w:val="177"/>
        </w:numPr>
        <w:bidi w:val="0"/>
      </w:pPr>
      <w:r w:rsidRPr="00027967">
        <w:t>MUSTAFA KHOGALI. Epidemiology of Heat Illnesses during the Makkah Pilgrimages in Saudi Arabia. International Journal of Epidemiology © Oxford University Press 1983. Vol. 12, No. 3 Printed in Great Britain. Downloaded from http://ije.oxfordjournals.org/ at Pennsylvania State University on March</w:t>
      </w:r>
      <w:r w:rsidRPr="00027967">
        <w:rPr>
          <w:rtl/>
        </w:rPr>
        <w:t>.</w:t>
      </w:r>
    </w:p>
    <w:p w14:paraId="7C678BA7" w14:textId="77777777" w:rsidR="006E60B6" w:rsidRPr="00027967" w:rsidRDefault="006E60B6" w:rsidP="006E60B6">
      <w:pPr>
        <w:pStyle w:val="ListParagraph"/>
        <w:numPr>
          <w:ilvl w:val="0"/>
          <w:numId w:val="177"/>
        </w:numPr>
        <w:bidi w:val="0"/>
      </w:pPr>
      <w:r w:rsidRPr="00027967">
        <w:t>Noweir MH, Bafail AO, Jomoah IM. Study of heat exposure during Hajj (pilgrimage). Environ Monit Assess. 2008 Dec; 147(1-3):279-95. doi: 10.1007/s10661-007-0120-6. Epub 2008 Feb 12</w:t>
      </w:r>
      <w:r w:rsidRPr="00027967">
        <w:rPr>
          <w:rtl/>
        </w:rPr>
        <w:t>.</w:t>
      </w:r>
    </w:p>
    <w:p w14:paraId="2B658499" w14:textId="77777777" w:rsidR="006E60B6" w:rsidRPr="00027967" w:rsidRDefault="006E60B6" w:rsidP="006E60B6">
      <w:pPr>
        <w:pStyle w:val="ListParagraph"/>
        <w:numPr>
          <w:ilvl w:val="0"/>
          <w:numId w:val="177"/>
        </w:numPr>
        <w:bidi w:val="0"/>
      </w:pPr>
      <w:r w:rsidRPr="00027967">
        <w:t>Yassen M. Arabi &amp; Sameer M. Alhamid. Emergency room to the intensive care unit in Hajj the chain of life. Review article. Saudi Med.J 2006; Vol.27 (7):937-941</w:t>
      </w:r>
      <w:r w:rsidRPr="00027967">
        <w:rPr>
          <w:rtl/>
        </w:rPr>
        <w:t>.</w:t>
      </w:r>
    </w:p>
    <w:p w14:paraId="709CB008" w14:textId="77777777" w:rsidR="006E60B6" w:rsidRPr="00027967" w:rsidRDefault="006E60B6" w:rsidP="006E60B6">
      <w:pPr>
        <w:pStyle w:val="ListParagraph"/>
        <w:numPr>
          <w:ilvl w:val="0"/>
          <w:numId w:val="177"/>
        </w:numPr>
        <w:bidi w:val="0"/>
      </w:pPr>
      <w:r w:rsidRPr="00027967">
        <w:t xml:space="preserve">Abdulfattah I. Sindy, Mostafa Jamil Baljoon, Nadeem Alam Zubairi, et al. Pattern of patients and diseases during mass transit: The day of Arafat experience. Pak J Med Sci 2015 Vol. 31 No. 5. </w:t>
      </w:r>
      <w:hyperlink r:id="rId11" w:history="1">
        <w:r w:rsidRPr="00027967">
          <w:rPr>
            <w:rStyle w:val="Hyperlink"/>
            <w:rFonts w:ascii="Times New Roman" w:hAnsi="Times New Roman" w:cs="Times New Roman"/>
            <w:sz w:val="18"/>
          </w:rPr>
          <w:t>www.pjms.com.pk</w:t>
        </w:r>
      </w:hyperlink>
      <w:r w:rsidRPr="00027967">
        <w:rPr>
          <w:rtl/>
        </w:rPr>
        <w:t>.</w:t>
      </w:r>
    </w:p>
    <w:p w14:paraId="461A0390" w14:textId="77777777" w:rsidR="006E60B6" w:rsidRPr="00027967" w:rsidRDefault="006E60B6" w:rsidP="006E60B6">
      <w:pPr>
        <w:pStyle w:val="ListParagraph"/>
        <w:numPr>
          <w:ilvl w:val="0"/>
          <w:numId w:val="177"/>
        </w:numPr>
        <w:bidi w:val="0"/>
      </w:pPr>
      <w:r w:rsidRPr="00027967">
        <w:t xml:space="preserve">Nurul Diana Dzaraly , Nor Iza A. Rahman, Nordin Bin Simbak, etal. Patterns of Communicable and Non-Communicable Diseases in Pilgrims during Hajj. Research J. Pharm. and Tech. 7(9): September 2014. ISSN 0974-3618 </w:t>
      </w:r>
      <w:hyperlink r:id="rId12" w:history="1">
        <w:r w:rsidRPr="00027967">
          <w:rPr>
            <w:rStyle w:val="Hyperlink"/>
            <w:rFonts w:ascii="Times New Roman" w:hAnsi="Times New Roman" w:cs="Times New Roman"/>
            <w:sz w:val="18"/>
          </w:rPr>
          <w:t>www.rjptonline.org</w:t>
        </w:r>
      </w:hyperlink>
      <w:r w:rsidRPr="00027967">
        <w:rPr>
          <w:rtl/>
        </w:rPr>
        <w:t>.</w:t>
      </w:r>
    </w:p>
    <w:p w14:paraId="6F079170" w14:textId="77777777" w:rsidR="006E60B6" w:rsidRPr="00027967" w:rsidRDefault="006E60B6" w:rsidP="006E60B6">
      <w:pPr>
        <w:pStyle w:val="ListParagraph"/>
        <w:numPr>
          <w:ilvl w:val="0"/>
          <w:numId w:val="177"/>
        </w:numPr>
        <w:bidi w:val="0"/>
      </w:pPr>
      <w:r w:rsidRPr="00027967">
        <w:t>A pocket guide for clinicians during Hajj. / Ministry of Health – 7. , - Riyadh , 2016 214p ; 17cm ISBN: 978-603-8174-98-2© Ministry of Health , 2016 King Fahd National Library Cataloging-in-Publication Data Ministry of Health</w:t>
      </w:r>
      <w:r w:rsidRPr="00027967">
        <w:rPr>
          <w:rtl/>
        </w:rPr>
        <w:t>.</w:t>
      </w:r>
    </w:p>
    <w:p w14:paraId="106365A2" w14:textId="77777777" w:rsidR="006E60B6" w:rsidRPr="00027967" w:rsidRDefault="006E60B6" w:rsidP="006E60B6">
      <w:pPr>
        <w:pStyle w:val="ListParagraph"/>
        <w:numPr>
          <w:ilvl w:val="0"/>
          <w:numId w:val="177"/>
        </w:numPr>
        <w:bidi w:val="0"/>
      </w:pPr>
      <w:r w:rsidRPr="00027967">
        <w:t>Richard E Gliklich and Nancy A Dreyer. Registries for Evaluating Patient Outcomes: A User's Guide, 2nd edition Rockville (MD): Agency for Healthcare Research and Quality (US); 2010 Sep. Publication No.: 10-EHC049</w:t>
      </w:r>
      <w:r w:rsidRPr="00027967">
        <w:rPr>
          <w:rtl/>
        </w:rPr>
        <w:t>.</w:t>
      </w:r>
    </w:p>
    <w:p w14:paraId="503EB9B6" w14:textId="77777777" w:rsidR="006E60B6" w:rsidRPr="00027967" w:rsidRDefault="006E60B6" w:rsidP="006E60B6">
      <w:pPr>
        <w:pStyle w:val="ListParagraph"/>
        <w:numPr>
          <w:ilvl w:val="0"/>
          <w:numId w:val="177"/>
        </w:numPr>
        <w:bidi w:val="0"/>
      </w:pPr>
      <w:r w:rsidRPr="00027967">
        <w:t>Memish ZA, Zumla A, Alhakeem RF, Assiri A, Turkestani A, Al Harby KD, et al. Hajj: infectious disease surveillance and control. Lancet 2014;383:2073–82</w:t>
      </w:r>
      <w:r w:rsidRPr="00027967">
        <w:rPr>
          <w:rtl/>
        </w:rPr>
        <w:t xml:space="preserve">. </w:t>
      </w:r>
    </w:p>
    <w:p w14:paraId="11676E5C" w14:textId="77777777" w:rsidR="006E60B6" w:rsidRPr="00027967" w:rsidRDefault="006E60B6" w:rsidP="006E60B6">
      <w:pPr>
        <w:pStyle w:val="ListParagraph"/>
        <w:numPr>
          <w:ilvl w:val="0"/>
          <w:numId w:val="177"/>
        </w:numPr>
        <w:bidi w:val="0"/>
      </w:pPr>
      <w:r w:rsidRPr="00027967">
        <w:t>Gautret P, Benkouiten S, Sridhar S, Al-Tawfiq JA, Memish ZA. Diarrhea at the Hajj and Umrah. Travel Med Infect Dis 2015;13:159–66</w:t>
      </w:r>
      <w:r w:rsidRPr="00027967">
        <w:rPr>
          <w:rtl/>
        </w:rPr>
        <w:t xml:space="preserve">. </w:t>
      </w:r>
    </w:p>
    <w:p w14:paraId="480180D6" w14:textId="77777777" w:rsidR="006E60B6" w:rsidRPr="00027967" w:rsidRDefault="006E60B6" w:rsidP="006E60B6">
      <w:pPr>
        <w:pStyle w:val="ListParagraph"/>
        <w:numPr>
          <w:ilvl w:val="0"/>
          <w:numId w:val="177"/>
        </w:numPr>
        <w:bidi w:val="0"/>
      </w:pPr>
      <w:r w:rsidRPr="00027967">
        <w:t xml:space="preserve"> Mohamed Salah and Khadija salem. Pattern of heat stroke and heat exhaustionamong pilgrims. Over 20 years  (1982-2001). The Egyptian Journal of Community Medicine. Vol.21,3, July 2003</w:t>
      </w:r>
      <w:r w:rsidRPr="00027967">
        <w:rPr>
          <w:rtl/>
        </w:rPr>
        <w:t>.</w:t>
      </w:r>
    </w:p>
    <w:p w14:paraId="7CB85B2B" w14:textId="77777777" w:rsidR="006E60B6" w:rsidRPr="00027967" w:rsidRDefault="006E60B6" w:rsidP="006E60B6">
      <w:pPr>
        <w:pStyle w:val="ListParagraph"/>
        <w:numPr>
          <w:ilvl w:val="0"/>
          <w:numId w:val="177"/>
        </w:numPr>
        <w:bidi w:val="0"/>
      </w:pPr>
      <w:r w:rsidRPr="00027967">
        <w:t>Samaan G. Causes of mortality for Indonesian Hajj Pilgrims: comparison between routine death certificate and verbal autopsy findings. PLoS One 2013; 8: e73243</w:t>
      </w:r>
      <w:r w:rsidRPr="00027967">
        <w:rPr>
          <w:rtl/>
        </w:rPr>
        <w:t>.</w:t>
      </w:r>
    </w:p>
    <w:p w14:paraId="478E811F" w14:textId="77777777" w:rsidR="006E60B6" w:rsidRPr="00027967" w:rsidRDefault="006E60B6" w:rsidP="006E60B6">
      <w:pPr>
        <w:pStyle w:val="ListParagraph"/>
        <w:numPr>
          <w:ilvl w:val="0"/>
          <w:numId w:val="177"/>
        </w:numPr>
        <w:bidi w:val="0"/>
      </w:pPr>
      <w:r w:rsidRPr="00027967">
        <w:t>Al Shimemeri A. Cardiovascular disease in Hajj pilgrims. J Saudi Heart Assoc 2012; 24: 123–27</w:t>
      </w:r>
      <w:r w:rsidRPr="00027967">
        <w:rPr>
          <w:rtl/>
        </w:rPr>
        <w:t>.</w:t>
      </w:r>
    </w:p>
    <w:p w14:paraId="40FC6FE2" w14:textId="77777777" w:rsidR="006E60B6" w:rsidRPr="00027967" w:rsidRDefault="006E60B6" w:rsidP="006E60B6">
      <w:pPr>
        <w:pStyle w:val="ListParagraph"/>
        <w:numPr>
          <w:ilvl w:val="0"/>
          <w:numId w:val="177"/>
        </w:numPr>
        <w:bidi w:val="0"/>
      </w:pPr>
      <w:r w:rsidRPr="00027967">
        <w:t>Afshin-Nia F, Dehkordi HM, Fazel MR, Ghanei M. How to reduce cardiovascular mortality and morbidity among Hajj Pilgrims: a multiphasic screening, intervention and assessment. Ann Saudi Med 1999; 19: 55–57</w:t>
      </w:r>
      <w:r w:rsidRPr="00027967">
        <w:rPr>
          <w:rtl/>
        </w:rPr>
        <w:t>.</w:t>
      </w:r>
    </w:p>
    <w:p w14:paraId="2F5D00FA" w14:textId="77777777" w:rsidR="006E60B6" w:rsidRPr="00027967" w:rsidRDefault="006E60B6" w:rsidP="006E60B6">
      <w:pPr>
        <w:pStyle w:val="ListParagraph"/>
        <w:numPr>
          <w:ilvl w:val="0"/>
          <w:numId w:val="177"/>
        </w:numPr>
        <w:bidi w:val="0"/>
      </w:pPr>
      <w:r w:rsidRPr="00027967">
        <w:rPr>
          <w:rtl/>
        </w:rPr>
        <w:t>أحمد ع ب. ألاثر الصحي للمتغيرات المناخية بين الحجاج و المعتمرين. معهد خادم الحرمين الشريفين لابحاث الحج43623005(1436).</w:t>
      </w:r>
    </w:p>
    <w:p w14:paraId="1DFB426D" w14:textId="77777777" w:rsidR="006E60B6" w:rsidRPr="00027967" w:rsidRDefault="006E60B6" w:rsidP="006E60B6">
      <w:pPr>
        <w:pStyle w:val="ListParagraph"/>
        <w:numPr>
          <w:ilvl w:val="0"/>
          <w:numId w:val="177"/>
        </w:numPr>
        <w:bidi w:val="0"/>
      </w:pPr>
      <w:r w:rsidRPr="00027967">
        <w:t>Statistical Year Book. Kingdom of Saudi Arabia: Ministry of Health. (2014). Available from: http://www.moh.gov.sa/Ministry/Statistics/book/ Documents/1435.pdf</w:t>
      </w:r>
      <w:r w:rsidRPr="00027967">
        <w:rPr>
          <w:rtl/>
        </w:rPr>
        <w:t>.</w:t>
      </w:r>
    </w:p>
    <w:p w14:paraId="4B300DA3" w14:textId="77777777" w:rsidR="006E60B6" w:rsidRPr="00027967" w:rsidRDefault="006E60B6" w:rsidP="006E60B6">
      <w:pPr>
        <w:pStyle w:val="ListParagraph"/>
        <w:numPr>
          <w:ilvl w:val="0"/>
          <w:numId w:val="177"/>
        </w:numPr>
        <w:bidi w:val="0"/>
      </w:pPr>
      <w:r w:rsidRPr="00027967">
        <w:t>Mohanad Aleeban and Tim K. Mackey. Global Health and Visa Policy Reform to Address Dangers of Hajj during Summer Seasons. Frontiers in Public Health December 2016 | Volume 4 | Article 280</w:t>
      </w:r>
      <w:r w:rsidRPr="00027967">
        <w:rPr>
          <w:rtl/>
        </w:rPr>
        <w:t xml:space="preserve">. </w:t>
      </w:r>
    </w:p>
    <w:p w14:paraId="0D880F58" w14:textId="77777777" w:rsidR="006E60B6" w:rsidRPr="00027967" w:rsidRDefault="006E60B6" w:rsidP="006E60B6">
      <w:pPr>
        <w:pStyle w:val="ListParagraph"/>
        <w:numPr>
          <w:ilvl w:val="0"/>
          <w:numId w:val="177"/>
        </w:numPr>
        <w:bidi w:val="0"/>
      </w:pPr>
      <w:r w:rsidRPr="00027967">
        <w:t>Asaad Shujaa SA. Health response to Hajj mass gathering from emergency perspective, narrative review. Turk J Emerg Med (2015) 15:172–6. doi:10.1016/j. tjem.2015.02.001</w:t>
      </w:r>
      <w:r w:rsidRPr="00027967">
        <w:rPr>
          <w:rtl/>
        </w:rPr>
        <w:t>.</w:t>
      </w:r>
    </w:p>
    <w:p w14:paraId="37C15060" w14:textId="77777777" w:rsidR="006E60B6" w:rsidRDefault="006E60B6" w:rsidP="006E60B6">
      <w:pPr>
        <w:pStyle w:val="ListParagraph"/>
        <w:numPr>
          <w:ilvl w:val="0"/>
          <w:numId w:val="177"/>
        </w:numPr>
        <w:bidi w:val="0"/>
        <w:rPr>
          <w:rtl/>
        </w:rPr>
      </w:pPr>
      <w:r w:rsidRPr="00027967">
        <w:t>Ahmed QA, Arabi YM, Memish ZA. Health risks at the Hajj. Lancet (2006) 367:1008–15. doi:10.1016/S0140-6736(06)68429-8</w:t>
      </w:r>
      <w:r w:rsidRPr="00027967">
        <w:rPr>
          <w:rtl/>
        </w:rPr>
        <w:t>.</w:t>
      </w:r>
    </w:p>
    <w:p w14:paraId="7461A875" w14:textId="35725CF8" w:rsidR="00FD3C9E" w:rsidRPr="001F3D7A" w:rsidRDefault="00FD3C9E" w:rsidP="00FD3C9E">
      <w:pPr>
        <w:rPr>
          <w:rFonts w:ascii="Adobe Devanagari" w:hAnsi="Adobe Devanagari" w:cs="Adobe Devanagari"/>
          <w:color w:val="000000"/>
          <w:highlight w:val="yellow"/>
          <w:rtl/>
        </w:rPr>
      </w:pPr>
    </w:p>
    <w:p w14:paraId="766088AB" w14:textId="152F12B1" w:rsidR="007B3300" w:rsidRPr="00FD3C9E" w:rsidRDefault="007B3300" w:rsidP="00FD3C9E"/>
    <w:sectPr w:rsidR="007B3300" w:rsidRPr="00FD3C9E" w:rsidSect="0005244F">
      <w:footerReference w:type="even" r:id="rId13"/>
      <w:footerReference w:type="default" r:id="rId14"/>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7105" w14:textId="77777777" w:rsidR="00DB4B96" w:rsidRPr="00EA0E56" w:rsidRDefault="00DB4B96" w:rsidP="00626B40">
      <w:pPr>
        <w:pStyle w:val="a1"/>
        <w:rPr>
          <w:rFonts w:ascii="Calibri" w:hAnsi="Calibri" w:cs="Arial"/>
        </w:rPr>
      </w:pPr>
      <w:r>
        <w:separator/>
      </w:r>
    </w:p>
  </w:endnote>
  <w:endnote w:type="continuationSeparator" w:id="0">
    <w:p w14:paraId="4B7911AC" w14:textId="77777777" w:rsidR="00DB4B96" w:rsidRPr="00EA0E56" w:rsidRDefault="00DB4B96"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obe Devanagari">
    <w:altName w:val="Nirmala U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2B3C8398" w14:textId="77777777" w:rsidTr="005B4EF5">
      <w:trPr>
        <w:trHeight w:val="278"/>
      </w:trPr>
      <w:tc>
        <w:tcPr>
          <w:tcW w:w="850" w:type="dxa"/>
          <w:tcBorders>
            <w:top w:val="dotted" w:sz="4" w:space="0" w:color="auto"/>
            <w:left w:val="nil"/>
            <w:bottom w:val="nil"/>
            <w:right w:val="nil"/>
          </w:tcBorders>
          <w:shd w:val="clear" w:color="auto" w:fill="000000"/>
          <w:vAlign w:val="center"/>
        </w:tcPr>
        <w:p w14:paraId="450CC562"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15FD2336"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4B9121CE"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00373F5B" w14:textId="77777777" w:rsidTr="005B4EF5">
      <w:trPr>
        <w:trHeight w:val="278"/>
      </w:trPr>
      <w:tc>
        <w:tcPr>
          <w:tcW w:w="7455" w:type="dxa"/>
          <w:tcBorders>
            <w:top w:val="dotted" w:sz="4" w:space="0" w:color="auto"/>
            <w:left w:val="nil"/>
            <w:bottom w:val="nil"/>
            <w:right w:val="nil"/>
          </w:tcBorders>
          <w:shd w:val="clear" w:color="auto" w:fill="auto"/>
          <w:vAlign w:val="center"/>
        </w:tcPr>
        <w:p w14:paraId="0FBCCA21"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58A2FFAC"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2863FAD"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62F4E" w14:textId="77777777" w:rsidR="00DB4B96" w:rsidRPr="00EA0E56" w:rsidRDefault="00DB4B96" w:rsidP="00626B40">
      <w:pPr>
        <w:pStyle w:val="a1"/>
        <w:rPr>
          <w:rFonts w:ascii="Calibri" w:hAnsi="Calibri" w:cs="Arial"/>
        </w:rPr>
      </w:pPr>
      <w:r>
        <w:separator/>
      </w:r>
    </w:p>
  </w:footnote>
  <w:footnote w:type="continuationSeparator" w:id="0">
    <w:p w14:paraId="1C8E159B" w14:textId="77777777" w:rsidR="00DB4B96" w:rsidRPr="00EA0E56" w:rsidRDefault="00DB4B96"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378D7"/>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5725C"/>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B7F92"/>
    <w:rsid w:val="006C2293"/>
    <w:rsid w:val="006C512D"/>
    <w:rsid w:val="006D66F4"/>
    <w:rsid w:val="006E00A5"/>
    <w:rsid w:val="006E5F7B"/>
    <w:rsid w:val="006E60B6"/>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1ED0"/>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288A"/>
    <w:rsid w:val="00BC59BD"/>
    <w:rsid w:val="00BC68BC"/>
    <w:rsid w:val="00BD2629"/>
    <w:rsid w:val="00BE0F87"/>
    <w:rsid w:val="00BE60B1"/>
    <w:rsid w:val="00BF0145"/>
    <w:rsid w:val="00BF39AE"/>
    <w:rsid w:val="00BF6954"/>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96702"/>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4B9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E3202"/>
    <w:rsid w:val="00EE67FE"/>
    <w:rsid w:val="00EE6A1F"/>
    <w:rsid w:val="00EE7BA9"/>
    <w:rsid w:val="00F04F7A"/>
    <w:rsid w:val="00F13A57"/>
    <w:rsid w:val="00F15E41"/>
    <w:rsid w:val="00F172BF"/>
    <w:rsid w:val="00F20319"/>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3C9E"/>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3CDD0"/>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C96702"/>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C96702"/>
    <w:pPr>
      <w:bidi w:val="0"/>
      <w:spacing w:after="160" w:line="240" w:lineRule="exact"/>
    </w:pPr>
    <w:rPr>
      <w:rFonts w:ascii="Verdana" w:eastAsia="SimSun" w:hAnsi="Verdana" w:cs="Times New Roman"/>
      <w:sz w:val="20"/>
      <w:szCs w:val="20"/>
    </w:rPr>
  </w:style>
  <w:style w:type="character" w:customStyle="1" w:styleId="date">
    <w:name w:val="date"/>
    <w:rsid w:val="00C96702"/>
  </w:style>
  <w:style w:type="table" w:styleId="GridTable5Dark-Accent5">
    <w:name w:val="Grid Table 5 Dark Accent 5"/>
    <w:basedOn w:val="TableNormal"/>
    <w:uiPriority w:val="50"/>
    <w:rsid w:val="00C967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C9670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C967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C9670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C967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jpt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jms.com.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AE00-958B-4726-BB4F-C44724A1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14126</Characters>
  <Application>Microsoft Office Word</Application>
  <DocSecurity>0</DocSecurity>
  <Lines>117</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16571</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2020-01-28T05:32:00Z</dcterms:created>
  <dcterms:modified xsi:type="dcterms:W3CDTF">2020-01-28T05:32:00Z</dcterms:modified>
</cp:coreProperties>
</file>