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FD3C9E" w:rsidRPr="00EA0E56" w14:paraId="26B35927" w14:textId="77777777" w:rsidTr="00C1510A">
        <w:trPr>
          <w:trHeight w:val="1417"/>
          <w:jc w:val="center"/>
        </w:trPr>
        <w:tc>
          <w:tcPr>
            <w:tcW w:w="1134" w:type="dxa"/>
            <w:shd w:val="clear" w:color="auto" w:fill="000000"/>
            <w:vAlign w:val="center"/>
          </w:tcPr>
          <w:p w14:paraId="3D54162F" w14:textId="77777777" w:rsidR="00FD3C9E" w:rsidRPr="0047248B" w:rsidRDefault="00FD3C9E" w:rsidP="00C1510A">
            <w:pPr>
              <w:pStyle w:val="a0"/>
              <w:rPr>
                <w:rFonts w:cs="GE SS Two Light"/>
                <w:sz w:val="32"/>
                <w:szCs w:val="28"/>
                <w:rtl/>
              </w:rPr>
            </w:pPr>
            <w:r>
              <w:br w:type="page"/>
            </w:r>
            <w:r w:rsidRPr="00E10054">
              <w:rPr>
                <w:rtl/>
              </w:rPr>
              <w:br w:type="page"/>
            </w:r>
          </w:p>
        </w:tc>
        <w:tc>
          <w:tcPr>
            <w:tcW w:w="8164" w:type="dxa"/>
            <w:shd w:val="clear" w:color="auto" w:fill="000000"/>
            <w:vAlign w:val="center"/>
          </w:tcPr>
          <w:p w14:paraId="5DE3EC21" w14:textId="77777777" w:rsidR="00FD3C9E" w:rsidRPr="00E0245F" w:rsidRDefault="00FD3C9E" w:rsidP="00C1510A">
            <w:pPr>
              <w:pStyle w:val="Heading4"/>
              <w:rPr>
                <w:rFonts w:ascii="Times New Roman" w:hAnsi="Times New Roman" w:cs="Times New Roman"/>
                <w:color w:val="FFFF00"/>
                <w:sz w:val="24"/>
                <w:szCs w:val="24"/>
                <w:rtl/>
              </w:rPr>
            </w:pPr>
            <w:bookmarkStart w:id="0" w:name="_Toc481076038"/>
            <w:r>
              <w:rPr>
                <w:rFonts w:hint="cs"/>
                <w:rtl/>
                <w:lang w:bidi="ar-SA"/>
              </w:rPr>
              <w:t>تذبذب ظاهرة</w:t>
            </w:r>
            <w:r w:rsidRPr="001F3D7A">
              <w:rPr>
                <w:rtl/>
                <w:lang w:bidi="ar-SA"/>
              </w:rPr>
              <w:t xml:space="preserve"> النينو الجنوبي</w:t>
            </w:r>
            <w:r>
              <w:rPr>
                <w:rFonts w:hint="cs"/>
                <w:rtl/>
                <w:lang w:bidi="ar-SA"/>
              </w:rPr>
              <w:t>ة</w:t>
            </w:r>
            <w:r w:rsidRPr="001F3D7A">
              <w:rPr>
                <w:rtl/>
                <w:lang w:bidi="ar-SA"/>
              </w:rPr>
              <w:t xml:space="preserve"> </w:t>
            </w:r>
            <w:r>
              <w:rPr>
                <w:rFonts w:hint="cs"/>
                <w:rtl/>
                <w:lang w:bidi="ar-SA"/>
              </w:rPr>
              <w:t>وتأثيرها</w:t>
            </w:r>
            <w:r w:rsidRPr="001F3D7A">
              <w:rPr>
                <w:rtl/>
                <w:lang w:bidi="ar-SA"/>
              </w:rPr>
              <w:t xml:space="preserve">على عناصر الأرصاد </w:t>
            </w:r>
            <w:r>
              <w:rPr>
                <w:rFonts w:hint="cs"/>
                <w:rtl/>
                <w:lang w:bidi="ar-SA"/>
              </w:rPr>
              <w:t xml:space="preserve">الجوية </w:t>
            </w:r>
            <w:r w:rsidRPr="001F3D7A">
              <w:rPr>
                <w:rtl/>
                <w:lang w:bidi="ar-SA"/>
              </w:rPr>
              <w:t>في</w:t>
            </w:r>
            <w:r>
              <w:rPr>
                <w:rFonts w:hint="cs"/>
                <w:rtl/>
                <w:lang w:bidi="ar-SA"/>
              </w:rPr>
              <w:t xml:space="preserve"> مدينة</w:t>
            </w:r>
            <w:r w:rsidRPr="001F3D7A">
              <w:rPr>
                <w:rtl/>
                <w:lang w:bidi="ar-SA"/>
              </w:rPr>
              <w:t xml:space="preserve"> جدة </w:t>
            </w:r>
            <w:r>
              <w:rPr>
                <w:rFonts w:hint="cs"/>
                <w:rtl/>
                <w:lang w:bidi="ar-SA"/>
              </w:rPr>
              <w:t>خلال</w:t>
            </w:r>
            <w:r w:rsidRPr="001F3D7A">
              <w:rPr>
                <w:rtl/>
                <w:lang w:bidi="ar-SA"/>
              </w:rPr>
              <w:t xml:space="preserve"> عامي 2015م و 2016م</w:t>
            </w:r>
            <w:bookmarkEnd w:id="0"/>
          </w:p>
        </w:tc>
        <w:tc>
          <w:tcPr>
            <w:tcW w:w="1134" w:type="dxa"/>
            <w:shd w:val="clear" w:color="auto" w:fill="000000"/>
            <w:vAlign w:val="center"/>
          </w:tcPr>
          <w:p w14:paraId="0BE68CC7" w14:textId="77777777" w:rsidR="00FD3C9E" w:rsidRPr="002B57CA" w:rsidRDefault="00FD3C9E" w:rsidP="00C1510A">
            <w:pPr>
              <w:pStyle w:val="a0"/>
              <w:rPr>
                <w:rtl/>
              </w:rPr>
            </w:pPr>
          </w:p>
        </w:tc>
      </w:tr>
      <w:tr w:rsidR="00FD3C9E" w:rsidRPr="00EA0E56" w14:paraId="60301624" w14:textId="77777777" w:rsidTr="00C1510A">
        <w:trPr>
          <w:trHeight w:val="1563"/>
          <w:jc w:val="center"/>
        </w:trPr>
        <w:tc>
          <w:tcPr>
            <w:tcW w:w="1134" w:type="dxa"/>
            <w:shd w:val="clear" w:color="auto" w:fill="000000"/>
            <w:vAlign w:val="center"/>
          </w:tcPr>
          <w:p w14:paraId="4970031C" w14:textId="77777777" w:rsidR="00FD3C9E" w:rsidRPr="00EA0E56" w:rsidRDefault="00FD3C9E" w:rsidP="00C1510A">
            <w:pPr>
              <w:pStyle w:val="a1"/>
              <w:rPr>
                <w:rtl/>
              </w:rPr>
            </w:pPr>
          </w:p>
        </w:tc>
        <w:tc>
          <w:tcPr>
            <w:tcW w:w="8164" w:type="dxa"/>
            <w:shd w:val="clear" w:color="auto" w:fill="000000"/>
            <w:vAlign w:val="center"/>
          </w:tcPr>
          <w:p w14:paraId="6934301F" w14:textId="77777777" w:rsidR="00FD3C9E" w:rsidRDefault="00FD3C9E" w:rsidP="00C1510A">
            <w:pPr>
              <w:pStyle w:val="Heading5"/>
              <w:rPr>
                <w:rtl/>
              </w:rPr>
            </w:pPr>
            <w:r w:rsidRPr="00E0245F">
              <w:rPr>
                <w:rtl/>
              </w:rPr>
              <w:t xml:space="preserve">عمر محمد يعقوب عنبر </w:t>
            </w:r>
          </w:p>
          <w:p w14:paraId="12270522" w14:textId="77777777" w:rsidR="00FD3C9E" w:rsidRPr="0047248B" w:rsidRDefault="00FD3C9E" w:rsidP="00C1510A">
            <w:pPr>
              <w:pStyle w:val="Heading5"/>
              <w:rPr>
                <w:rtl/>
              </w:rPr>
            </w:pPr>
            <w:r w:rsidRPr="00E0245F">
              <w:rPr>
                <w:rtl/>
              </w:rPr>
              <w:t xml:space="preserve">جامعة الملك عبد </w:t>
            </w:r>
            <w:r>
              <w:rPr>
                <w:rtl/>
              </w:rPr>
              <w:t>العزيز</w:t>
            </w:r>
          </w:p>
        </w:tc>
        <w:tc>
          <w:tcPr>
            <w:tcW w:w="1134" w:type="dxa"/>
            <w:shd w:val="clear" w:color="auto" w:fill="000000"/>
            <w:vAlign w:val="center"/>
          </w:tcPr>
          <w:p w14:paraId="7DFCA418" w14:textId="77777777" w:rsidR="00FD3C9E" w:rsidRPr="00EA0E56" w:rsidRDefault="00FD3C9E" w:rsidP="00C1510A">
            <w:pPr>
              <w:pStyle w:val="a1"/>
              <w:rPr>
                <w:rtl/>
              </w:rPr>
            </w:pPr>
          </w:p>
        </w:tc>
      </w:tr>
    </w:tbl>
    <w:p w14:paraId="2FCE52CC" w14:textId="77777777" w:rsidR="00FD3C9E" w:rsidRDefault="00FD3C9E" w:rsidP="00FD3C9E">
      <w:pPr>
        <w:pStyle w:val="a5"/>
        <w:rPr>
          <w:highlight w:val="yellow"/>
          <w:rtl/>
        </w:rPr>
      </w:pPr>
      <w:r w:rsidRPr="00631C25">
        <w:rPr>
          <w:rFonts w:hint="cs"/>
          <w:rtl/>
        </w:rPr>
        <w:t>ملخص البحث:</w:t>
      </w:r>
    </w:p>
    <w:p w14:paraId="194B2F48" w14:textId="77777777" w:rsidR="00FD3C9E" w:rsidRDefault="00FD3C9E" w:rsidP="00FD3C9E">
      <w:pPr>
        <w:rPr>
          <w:rtl/>
        </w:rPr>
      </w:pPr>
    </w:p>
    <w:p w14:paraId="7461A875" w14:textId="77777777" w:rsidR="00FD3C9E" w:rsidRPr="001F3D7A" w:rsidRDefault="00FD3C9E" w:rsidP="00FD3C9E">
      <w:pPr>
        <w:rPr>
          <w:rFonts w:ascii="Adobe Devanagari" w:hAnsi="Adobe Devanagari" w:cs="Adobe Devanagari"/>
          <w:color w:val="000000"/>
          <w:highlight w:val="yellow"/>
          <w:rtl/>
        </w:rPr>
      </w:pPr>
      <w:r w:rsidRPr="001F3D7A">
        <w:rPr>
          <w:rtl/>
        </w:rPr>
        <w:t>يتأثر التغير في درجة الحرارة في جدة بالعوامل المناخية المحلية، والتي بدورها تتأثر بظواهر مناخية على نطاق واسع مثل ظاهرة التذبذب الجنوبي (</w:t>
      </w:r>
      <w:r w:rsidRPr="001F3D7A">
        <w:t>ENSO</w:t>
      </w:r>
      <w:r w:rsidRPr="001F3D7A">
        <w:rPr>
          <w:rtl/>
        </w:rPr>
        <w:t>). وغالبا ما تعزز آثار النينو على المناخ الإقليمي أو تقلص منه جراء ظاهرة المناخ الثانية على نطاق واسع، ألا وهو ظاهرة المحيط الهندي ثنائي القطب (</w:t>
      </w:r>
      <w:r w:rsidRPr="001F3D7A">
        <w:t>IOD</w:t>
      </w:r>
      <w:r w:rsidRPr="001F3D7A">
        <w:rPr>
          <w:rtl/>
        </w:rPr>
        <w:t>). تحليل السلاسل الزمنية لدرجة الحرارة على جدة يدل على أن عام 2016م أكثر دفئا من عام 2015م وعام 2014م. وهذه الزيادة في درجة الحرارة تكشف أن تأثير النينو التذبذب الجنوبي (</w:t>
      </w:r>
      <w:r w:rsidRPr="001F3D7A">
        <w:t>ENSO</w:t>
      </w:r>
      <w:r w:rsidRPr="001F3D7A">
        <w:rPr>
          <w:rtl/>
        </w:rPr>
        <w:t>)، أكثر من المعتاد، وذلك باستخدام مؤشرات التسخين العالمي مثل مؤشر نينو المحيطات (</w:t>
      </w:r>
      <w:r w:rsidRPr="001F3D7A">
        <w:t>ONI</w:t>
      </w:r>
      <w:r w:rsidRPr="001F3D7A">
        <w:rPr>
          <w:rtl/>
        </w:rPr>
        <w:t>)، وهو قياس النينيو-التذبذب الجنوبي.</w:t>
      </w:r>
      <w:r w:rsidRPr="001F3D7A">
        <w:rPr>
          <w:rtl/>
        </w:rPr>
        <w:br/>
        <w:t>تحليل درجات الحرارة الموسمية يظهر على وجه التحديد، التأثير القوي للنينيو التذبذب الجنوبي (</w:t>
      </w:r>
      <w:r w:rsidRPr="001F3D7A">
        <w:t>ENSO</w:t>
      </w:r>
      <w:r w:rsidRPr="001F3D7A">
        <w:rPr>
          <w:rtl/>
        </w:rPr>
        <w:t>) على درجة الحرارة على جدة في موسم الربيع. وبالتالي، فإن هذه الآثار يمكن ملاحظتها في الرطوبة، والتي قد تظهر انخفاضاً غير عادي.</w:t>
      </w:r>
      <w:r w:rsidRPr="001F3D7A">
        <w:rPr>
          <w:rtl/>
        </w:rPr>
        <w:br/>
        <w:t>كل المناقشات والحقائق المذكورة أعلاه يمكن تطبيقها على أي مدينة في المملكة العربية السعودية وخاصة على مكة المكرمة، التي تستقبل الآلاف من الحجاج والزوار والعمرة. ويمكن اعتبار الحجاج والزوار المعتمرين كعامل مناخي محلي يمكن أن يؤثر على المناخ المحلي.</w:t>
      </w:r>
    </w:p>
    <w:p w14:paraId="766088AB" w14:textId="152F12B1" w:rsidR="007B3300" w:rsidRPr="00FD3C9E" w:rsidRDefault="007B3300" w:rsidP="00FD3C9E">
      <w:bookmarkStart w:id="1" w:name="_GoBack"/>
      <w:bookmarkEnd w:id="1"/>
    </w:p>
    <w:sectPr w:rsidR="007B3300" w:rsidRPr="00FD3C9E"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D181" w14:textId="77777777" w:rsidR="0096394B" w:rsidRPr="00EA0E56" w:rsidRDefault="0096394B" w:rsidP="00626B40">
      <w:pPr>
        <w:pStyle w:val="a1"/>
        <w:rPr>
          <w:rFonts w:ascii="Calibri" w:hAnsi="Calibri" w:cs="Arial"/>
        </w:rPr>
      </w:pPr>
      <w:r>
        <w:separator/>
      </w:r>
    </w:p>
  </w:endnote>
  <w:endnote w:type="continuationSeparator" w:id="0">
    <w:p w14:paraId="335C3BCD" w14:textId="77777777" w:rsidR="0096394B" w:rsidRPr="00EA0E56" w:rsidRDefault="0096394B"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6E60" w14:textId="77777777" w:rsidR="0096394B" w:rsidRPr="00EA0E56" w:rsidRDefault="0096394B" w:rsidP="00626B40">
      <w:pPr>
        <w:pStyle w:val="a1"/>
        <w:rPr>
          <w:rFonts w:ascii="Calibri" w:hAnsi="Calibri" w:cs="Arial"/>
        </w:rPr>
      </w:pPr>
      <w:r>
        <w:separator/>
      </w:r>
    </w:p>
  </w:footnote>
  <w:footnote w:type="continuationSeparator" w:id="0">
    <w:p w14:paraId="3A8ED0C3" w14:textId="77777777" w:rsidR="0096394B" w:rsidRPr="00EA0E56" w:rsidRDefault="0096394B"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725C"/>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394B"/>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D8FC-AD9C-42D2-96B3-D4EBE0B6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2020-01-28T05:31:00Z</dcterms:created>
  <dcterms:modified xsi:type="dcterms:W3CDTF">2020-01-28T05:31:00Z</dcterms:modified>
</cp:coreProperties>
</file>