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966B98" w:rsidRPr="00EA0E56" w14:paraId="1369E025" w14:textId="77777777" w:rsidTr="00187E97">
        <w:trPr>
          <w:trHeight w:val="1417"/>
          <w:jc w:val="center"/>
        </w:trPr>
        <w:tc>
          <w:tcPr>
            <w:tcW w:w="1134" w:type="dxa"/>
            <w:shd w:val="clear" w:color="auto" w:fill="000000"/>
            <w:vAlign w:val="center"/>
          </w:tcPr>
          <w:p w14:paraId="6693F932" w14:textId="77777777" w:rsidR="00966B98" w:rsidRPr="002B57CA" w:rsidRDefault="00966B98" w:rsidP="00187E97">
            <w:pPr>
              <w:pStyle w:val="a0"/>
              <w:jc w:val="both"/>
              <w:rPr>
                <w:rtl/>
              </w:rPr>
            </w:pPr>
            <w:r>
              <w:rPr>
                <w:rtl/>
              </w:rPr>
              <w:br w:type="page"/>
            </w:r>
          </w:p>
        </w:tc>
        <w:tc>
          <w:tcPr>
            <w:tcW w:w="8164" w:type="dxa"/>
            <w:shd w:val="clear" w:color="auto" w:fill="000000"/>
            <w:vAlign w:val="center"/>
          </w:tcPr>
          <w:p w14:paraId="55CBEAD3" w14:textId="77777777" w:rsidR="00966B98" w:rsidRPr="0017305D" w:rsidRDefault="00966B98" w:rsidP="00187E97">
            <w:pPr>
              <w:pStyle w:val="Heading4"/>
              <w:rPr>
                <w:rtl/>
              </w:rPr>
            </w:pPr>
            <w:bookmarkStart w:id="0" w:name="_Toc480030959"/>
            <w:bookmarkStart w:id="1" w:name="_Toc480854673"/>
            <w:bookmarkStart w:id="2" w:name="_Toc481076009"/>
            <w:bookmarkStart w:id="3" w:name="_GoBack"/>
            <w:r w:rsidRPr="0017305D">
              <w:rPr>
                <w:rtl/>
              </w:rPr>
              <w:t>ال</w:t>
            </w:r>
            <w:r w:rsidRPr="0017305D">
              <w:rPr>
                <w:rFonts w:hint="cs"/>
                <w:rtl/>
              </w:rPr>
              <w:t>أ</w:t>
            </w:r>
            <w:r w:rsidRPr="0017305D">
              <w:rPr>
                <w:rtl/>
              </w:rPr>
              <w:t>بعاد الاجتماعية والنفسية لإدارة وتنظيم الحشو</w:t>
            </w:r>
            <w:r w:rsidRPr="0017305D">
              <w:rPr>
                <w:rFonts w:hint="cs"/>
                <w:rtl/>
              </w:rPr>
              <w:t xml:space="preserve">د </w:t>
            </w:r>
            <w:r w:rsidRPr="0017305D">
              <w:rPr>
                <w:rtl/>
              </w:rPr>
              <w:t>دراسة ميدانية موسم حج 1437هـ</w:t>
            </w:r>
            <w:bookmarkEnd w:id="0"/>
            <w:bookmarkEnd w:id="1"/>
            <w:bookmarkEnd w:id="2"/>
            <w:bookmarkEnd w:id="3"/>
          </w:p>
        </w:tc>
        <w:tc>
          <w:tcPr>
            <w:tcW w:w="1134" w:type="dxa"/>
            <w:shd w:val="clear" w:color="auto" w:fill="000000"/>
            <w:vAlign w:val="center"/>
          </w:tcPr>
          <w:p w14:paraId="0AFC7D91" w14:textId="77777777" w:rsidR="00966B98" w:rsidRPr="002B57CA" w:rsidRDefault="00966B98" w:rsidP="00187E97">
            <w:pPr>
              <w:pStyle w:val="a0"/>
              <w:rPr>
                <w:rtl/>
              </w:rPr>
            </w:pPr>
          </w:p>
        </w:tc>
      </w:tr>
      <w:tr w:rsidR="00966B98" w:rsidRPr="00EA0E56" w14:paraId="23CA24E3" w14:textId="77777777" w:rsidTr="00187E97">
        <w:trPr>
          <w:trHeight w:val="1563"/>
          <w:jc w:val="center"/>
        </w:trPr>
        <w:tc>
          <w:tcPr>
            <w:tcW w:w="1134" w:type="dxa"/>
            <w:shd w:val="clear" w:color="auto" w:fill="000000"/>
            <w:vAlign w:val="center"/>
          </w:tcPr>
          <w:p w14:paraId="5FC8B552" w14:textId="77777777" w:rsidR="00966B98" w:rsidRPr="00EA0E56" w:rsidRDefault="00966B98" w:rsidP="00187E97">
            <w:pPr>
              <w:pStyle w:val="a1"/>
              <w:rPr>
                <w:rtl/>
              </w:rPr>
            </w:pPr>
          </w:p>
        </w:tc>
        <w:tc>
          <w:tcPr>
            <w:tcW w:w="8164" w:type="dxa"/>
            <w:shd w:val="clear" w:color="auto" w:fill="000000"/>
            <w:vAlign w:val="center"/>
          </w:tcPr>
          <w:p w14:paraId="31E0E860" w14:textId="77777777" w:rsidR="00966B98" w:rsidRDefault="00966B98" w:rsidP="00187E97">
            <w:pPr>
              <w:pStyle w:val="Heading5"/>
              <w:rPr>
                <w:rtl/>
              </w:rPr>
            </w:pPr>
            <w:r w:rsidRPr="0089230A">
              <w:rPr>
                <w:rtl/>
              </w:rPr>
              <w:t>عبدالله محمد عبد</w:t>
            </w:r>
            <w:r>
              <w:rPr>
                <w:rFonts w:hint="cs"/>
                <w:rtl/>
              </w:rPr>
              <w:t xml:space="preserve"> </w:t>
            </w:r>
            <w:r>
              <w:rPr>
                <w:rtl/>
              </w:rPr>
              <w:t>الرحمن</w:t>
            </w:r>
            <w:r>
              <w:rPr>
                <w:rFonts w:hint="cs"/>
                <w:rtl/>
              </w:rPr>
              <w:t xml:space="preserve">، </w:t>
            </w:r>
            <w:r w:rsidRPr="0089230A">
              <w:rPr>
                <w:rtl/>
              </w:rPr>
              <w:t>فاضل عثما</w:t>
            </w:r>
            <w:r>
              <w:rPr>
                <w:rtl/>
              </w:rPr>
              <w:t>ن</w:t>
            </w:r>
            <w:r>
              <w:rPr>
                <w:rFonts w:hint="cs"/>
                <w:rtl/>
              </w:rPr>
              <w:t>، أ</w:t>
            </w:r>
            <w:r w:rsidRPr="0089230A">
              <w:rPr>
                <w:rtl/>
              </w:rPr>
              <w:t>حمد محمد هلالي</w:t>
            </w:r>
            <w:r>
              <w:rPr>
                <w:rFonts w:hint="cs"/>
                <w:rtl/>
              </w:rPr>
              <w:t>،</w:t>
            </w:r>
            <w:r w:rsidRPr="0089230A">
              <w:rPr>
                <w:rFonts w:hint="cs"/>
                <w:rtl/>
              </w:rPr>
              <w:t xml:space="preserve"> أحمد حاتم قاضي</w:t>
            </w:r>
          </w:p>
          <w:p w14:paraId="1C3F7FB2" w14:textId="77777777" w:rsidR="00966B98" w:rsidRPr="004149D7" w:rsidRDefault="00966B98" w:rsidP="00187E97">
            <w:pPr>
              <w:pStyle w:val="Heading5"/>
              <w:rPr>
                <w:rtl/>
              </w:rPr>
            </w:pPr>
            <w:r w:rsidRPr="00E8689B">
              <w:rPr>
                <w:rtl/>
              </w:rPr>
              <w:t xml:space="preserve"> </w:t>
            </w:r>
            <w:r w:rsidRPr="0091065C">
              <w:rPr>
                <w:rtl/>
              </w:rPr>
              <w:t>معهد خادم الحرمي</w:t>
            </w:r>
            <w:r>
              <w:rPr>
                <w:rtl/>
              </w:rPr>
              <w:t>ن الشريفين لأبحاث الحج والعمرة</w:t>
            </w:r>
          </w:p>
        </w:tc>
        <w:tc>
          <w:tcPr>
            <w:tcW w:w="1134" w:type="dxa"/>
            <w:shd w:val="clear" w:color="auto" w:fill="000000"/>
            <w:vAlign w:val="center"/>
          </w:tcPr>
          <w:p w14:paraId="4B129AD1" w14:textId="77777777" w:rsidR="00966B98" w:rsidRPr="00EA0E56" w:rsidRDefault="00966B98" w:rsidP="00187E97">
            <w:pPr>
              <w:pStyle w:val="a1"/>
              <w:rPr>
                <w:rtl/>
              </w:rPr>
            </w:pPr>
          </w:p>
        </w:tc>
      </w:tr>
    </w:tbl>
    <w:p w14:paraId="1CF5CD97" w14:textId="77777777" w:rsidR="00966B98" w:rsidRPr="0035357A" w:rsidRDefault="00966B98" w:rsidP="00966B98">
      <w:pPr>
        <w:pStyle w:val="a5"/>
        <w:rPr>
          <w:rFonts w:ascii="Adobe Devanagari" w:hAnsi="Adobe Devanagari" w:cs="Adobe Devanagari"/>
          <w:rtl/>
        </w:rPr>
      </w:pPr>
      <w:r w:rsidRPr="00631C25">
        <w:rPr>
          <w:rFonts w:hint="cs"/>
          <w:rtl/>
        </w:rPr>
        <w:t>ملخص البحث</w:t>
      </w:r>
      <w:r>
        <w:rPr>
          <w:rFonts w:hint="cs"/>
          <w:rtl/>
        </w:rPr>
        <w:t>:</w:t>
      </w:r>
    </w:p>
    <w:p w14:paraId="1CDCEB61" w14:textId="77777777" w:rsidR="00966B98" w:rsidRPr="00D160A9" w:rsidRDefault="00966B98" w:rsidP="00966B98">
      <w:pPr>
        <w:rPr>
          <w:rtl/>
        </w:rPr>
      </w:pPr>
      <w:r w:rsidRPr="00D160A9">
        <w:rPr>
          <w:rtl/>
        </w:rPr>
        <w:t>تعد دراسة مشكلة الحشود من الدراسات المهمة التي  يهتم بها علماء العلوم الاجتماعية والطبيعية على حد سواء، وأصبحت موضع التقاء كثير من الباحثين والمتخصصين في هذه</w:t>
      </w:r>
      <w:r>
        <w:rPr>
          <w:rtl/>
        </w:rPr>
        <w:t xml:space="preserve"> العلوم، ليسهم الجميع بخبراته و</w:t>
      </w:r>
      <w:r>
        <w:rPr>
          <w:rFonts w:hint="cs"/>
          <w:rtl/>
        </w:rPr>
        <w:t>آ</w:t>
      </w:r>
      <w:r>
        <w:rPr>
          <w:rtl/>
        </w:rPr>
        <w:t>را</w:t>
      </w:r>
      <w:r>
        <w:rPr>
          <w:rFonts w:hint="cs"/>
          <w:rtl/>
        </w:rPr>
        <w:t>ئ</w:t>
      </w:r>
      <w:r w:rsidRPr="00D160A9">
        <w:rPr>
          <w:rtl/>
        </w:rPr>
        <w:t xml:space="preserve">ه حول تقديم </w:t>
      </w:r>
      <w:r>
        <w:rPr>
          <w:rtl/>
        </w:rPr>
        <w:t xml:space="preserve">الحلول والمقترحات لهذه المشكلة </w:t>
      </w:r>
      <w:r w:rsidRPr="00D160A9">
        <w:rPr>
          <w:rtl/>
        </w:rPr>
        <w:t>لاسيما بعد أن أصبحت هذه الظاهرة، من الظواهر المجتمعية التي  تحد</w:t>
      </w:r>
      <w:r>
        <w:rPr>
          <w:rtl/>
        </w:rPr>
        <w:t>ث نتيجة للازدحام والتدافع في ال</w:t>
      </w:r>
      <w:r>
        <w:rPr>
          <w:rFonts w:hint="cs"/>
          <w:rtl/>
        </w:rPr>
        <w:t>أ</w:t>
      </w:r>
      <w:r>
        <w:rPr>
          <w:rtl/>
        </w:rPr>
        <w:t>ماكن العامة مثل : الملاعب، وال</w:t>
      </w:r>
      <w:r>
        <w:rPr>
          <w:rFonts w:hint="cs"/>
          <w:rtl/>
        </w:rPr>
        <w:t>أ</w:t>
      </w:r>
      <w:r w:rsidRPr="00D160A9">
        <w:rPr>
          <w:rtl/>
        </w:rPr>
        <w:t>نفاق، ومحطات القطارات والمواصلات، والأماكن الترفيهية، والأماكن الدينية وغيرها، وما من شك، تعد مدن الحج الدينية من أهم الأماكن التي  يحدث فيها ظاهرة الحشود كما يحدث في مكة المكرمة والمشاعر المقدسة على سبيل المثال في الحج من كل عام.</w:t>
      </w:r>
    </w:p>
    <w:p w14:paraId="623EB3B0" w14:textId="77777777" w:rsidR="00966B98" w:rsidRPr="00D160A9" w:rsidRDefault="00966B98" w:rsidP="00966B98">
      <w:pPr>
        <w:rPr>
          <w:rtl/>
        </w:rPr>
      </w:pPr>
      <w:r w:rsidRPr="00D160A9">
        <w:rPr>
          <w:rtl/>
        </w:rPr>
        <w:t>ولقد أعطت ا</w:t>
      </w:r>
      <w:r>
        <w:rPr>
          <w:rtl/>
        </w:rPr>
        <w:t>لمملكة العربية السعودية اهتمام</w:t>
      </w:r>
      <w:r>
        <w:rPr>
          <w:rFonts w:hint="cs"/>
          <w:rtl/>
        </w:rPr>
        <w:t>ًا</w:t>
      </w:r>
      <w:r>
        <w:rPr>
          <w:rtl/>
        </w:rPr>
        <w:t xml:space="preserve"> ملحوظ</w:t>
      </w:r>
      <w:r>
        <w:rPr>
          <w:rFonts w:hint="cs"/>
          <w:rtl/>
        </w:rPr>
        <w:t>ًا</w:t>
      </w:r>
      <w:r w:rsidRPr="00D160A9">
        <w:rPr>
          <w:rtl/>
        </w:rPr>
        <w:t xml:space="preserve"> بعملية إدارة وتنظيم الحشود، في السنوات الأخيرة ,فلقد أنفقت ما يزيد عن 300 مليون دولار لتحسين إجراءات سلامة الحجاج ومستعينة بعلماء الرياضيات والهندسة والكمبيوتر، لإجراء دراسات  حول نظم المحاكاة ونماذج الحشود خلال  مواسم الحج والعمرة والتي  يرتبط بها كثير من أنماط التفاعل الاجتماعي والسلوكيات البشرية سواء أكانت أنماط</w:t>
      </w:r>
      <w:r>
        <w:rPr>
          <w:rFonts w:hint="cs"/>
          <w:rtl/>
        </w:rPr>
        <w:t>ًا</w:t>
      </w:r>
      <w:r w:rsidRPr="00D160A9">
        <w:rPr>
          <w:rtl/>
        </w:rPr>
        <w:t xml:space="preserve"> أو سلوكيات إيجابية أو سلبية </w:t>
      </w:r>
      <w:r>
        <w:rPr>
          <w:rFonts w:hint="cs"/>
          <w:rtl/>
        </w:rPr>
        <w:t>،</w:t>
      </w:r>
      <w:r>
        <w:rPr>
          <w:rtl/>
        </w:rPr>
        <w:t xml:space="preserve"> وهذا ما تسعي </w:t>
      </w:r>
      <w:r>
        <w:rPr>
          <w:rFonts w:hint="cs"/>
          <w:rtl/>
        </w:rPr>
        <w:t>إ</w:t>
      </w:r>
      <w:r w:rsidRPr="00D160A9">
        <w:rPr>
          <w:rtl/>
        </w:rPr>
        <w:t>ليه الدراسة الحالية لتحليله على المستويين النظري والميداني (الامبريقى).</w:t>
      </w:r>
    </w:p>
    <w:p w14:paraId="1A8063C5" w14:textId="77777777" w:rsidR="00966B98" w:rsidRPr="00D160A9" w:rsidRDefault="00966B98" w:rsidP="00966B98">
      <w:r w:rsidRPr="00D160A9">
        <w:rPr>
          <w:rtl/>
        </w:rPr>
        <w:t>تتبلور أهداف الدراسة وغايتها في دراسة الوضع الراهن لمجموعة الأبعاد الاجتماعية والثقافية والسلوكية التي  تشكل عملية إدارة وتنظيم الحشود وذلك من خلال التعرف على آراء الحجاج من أجل تقديم أنماط ونماذج واقعية لإدارة الحشود والتفاعل الاجتماعي والسلوك البشرى الأمثل في المرحلة الراهنة والمستقبلية. كما سعت لتقديم بعض المقترحات وتطوير عملية تنظيم الحشود من خلال رؤية علماء الاجتماع (سوسيولوجيا الحشود) وعلم النفس الاجتماعي لدراسة السلوك البشري خلال موسم الحج.</w:t>
      </w:r>
    </w:p>
    <w:p w14:paraId="4A804792" w14:textId="77777777" w:rsidR="00966B98" w:rsidRPr="00F80281" w:rsidRDefault="00966B98" w:rsidP="00966B98">
      <w:pPr>
        <w:pStyle w:val="a5"/>
        <w:rPr>
          <w:rtl/>
        </w:rPr>
      </w:pPr>
      <w:r>
        <w:rPr>
          <w:rFonts w:hint="cs"/>
          <w:rtl/>
        </w:rPr>
        <w:t>محاور الدراسة:</w:t>
      </w:r>
    </w:p>
    <w:p w14:paraId="36467F0F" w14:textId="77777777" w:rsidR="00966B98" w:rsidRPr="00423218" w:rsidRDefault="00966B98" w:rsidP="00966B98">
      <w:pPr>
        <w:numPr>
          <w:ilvl w:val="0"/>
          <w:numId w:val="89"/>
        </w:numPr>
      </w:pPr>
      <w:r w:rsidRPr="00423218">
        <w:rPr>
          <w:rtl/>
        </w:rPr>
        <w:t>مفهوم الحشود وتعريفاته وأنواعه.</w:t>
      </w:r>
    </w:p>
    <w:p w14:paraId="4985462E" w14:textId="77777777" w:rsidR="00966B98" w:rsidRPr="00423218" w:rsidRDefault="00966B98" w:rsidP="00966B98">
      <w:pPr>
        <w:numPr>
          <w:ilvl w:val="0"/>
          <w:numId w:val="89"/>
        </w:numPr>
      </w:pPr>
      <w:r w:rsidRPr="00423218">
        <w:rPr>
          <w:rtl/>
        </w:rPr>
        <w:t>النظريات والنماذج العلمية المفسرة للحشود.</w:t>
      </w:r>
    </w:p>
    <w:p w14:paraId="18E2237D" w14:textId="77777777" w:rsidR="00966B98" w:rsidRPr="00747E22" w:rsidRDefault="00966B98" w:rsidP="00966B98">
      <w:pPr>
        <w:rPr>
          <w:rtl/>
        </w:rPr>
      </w:pPr>
      <w:r>
        <w:rPr>
          <w:rtl/>
        </w:rPr>
        <w:t>أول</w:t>
      </w:r>
      <w:r>
        <w:rPr>
          <w:rFonts w:hint="cs"/>
          <w:rtl/>
        </w:rPr>
        <w:t>ً</w:t>
      </w:r>
      <w:r>
        <w:rPr>
          <w:rtl/>
        </w:rPr>
        <w:t>ا</w:t>
      </w:r>
      <w:r w:rsidRPr="00747E22">
        <w:rPr>
          <w:rtl/>
        </w:rPr>
        <w:t>: النظريات السيكولوجية التقليدية.</w:t>
      </w:r>
    </w:p>
    <w:p w14:paraId="36781E8B" w14:textId="77777777" w:rsidR="00966B98" w:rsidRPr="00747E22" w:rsidRDefault="00966B98" w:rsidP="00966B98">
      <w:pPr>
        <w:rPr>
          <w:rtl/>
        </w:rPr>
      </w:pPr>
      <w:r>
        <w:rPr>
          <w:rtl/>
        </w:rPr>
        <w:t>ثان</w:t>
      </w:r>
      <w:r>
        <w:rPr>
          <w:rFonts w:hint="cs"/>
          <w:rtl/>
        </w:rPr>
        <w:t>يً</w:t>
      </w:r>
      <w:r>
        <w:rPr>
          <w:rtl/>
        </w:rPr>
        <w:t>ا</w:t>
      </w:r>
      <w:r w:rsidRPr="00747E22">
        <w:rPr>
          <w:rtl/>
        </w:rPr>
        <w:t xml:space="preserve"> النظريات السوسيولوجية التقليدية.</w:t>
      </w:r>
    </w:p>
    <w:p w14:paraId="393893D0" w14:textId="77777777" w:rsidR="00966B98" w:rsidRPr="00747E22" w:rsidRDefault="00966B98" w:rsidP="00966B98">
      <w:pPr>
        <w:rPr>
          <w:rtl/>
        </w:rPr>
      </w:pPr>
      <w:r>
        <w:rPr>
          <w:rtl/>
        </w:rPr>
        <w:t>ثالث</w:t>
      </w:r>
      <w:r>
        <w:rPr>
          <w:rFonts w:hint="cs"/>
          <w:rtl/>
        </w:rPr>
        <w:t>ً</w:t>
      </w:r>
      <w:r>
        <w:rPr>
          <w:rtl/>
        </w:rPr>
        <w:t>ا</w:t>
      </w:r>
      <w:r w:rsidRPr="00747E22">
        <w:rPr>
          <w:rtl/>
        </w:rPr>
        <w:t>: نظريات ونماذج علم النفس الاجتماعي الحديث.</w:t>
      </w:r>
    </w:p>
    <w:p w14:paraId="4A8B59D2" w14:textId="77777777" w:rsidR="00966B98" w:rsidRPr="00C61CE7" w:rsidRDefault="00966B98" w:rsidP="00966B98">
      <w:pPr>
        <w:numPr>
          <w:ilvl w:val="0"/>
          <w:numId w:val="89"/>
        </w:numPr>
      </w:pPr>
      <w:r>
        <w:rPr>
          <w:rtl/>
        </w:rPr>
        <w:t>ال</w:t>
      </w:r>
      <w:r>
        <w:rPr>
          <w:rFonts w:hint="cs"/>
          <w:rtl/>
        </w:rPr>
        <w:t>إ</w:t>
      </w:r>
      <w:r w:rsidRPr="00C61CE7">
        <w:rPr>
          <w:rtl/>
        </w:rPr>
        <w:t>ستراتيجية المنهجية للدراسة.</w:t>
      </w:r>
    </w:p>
    <w:p w14:paraId="5F019D29" w14:textId="77777777" w:rsidR="00966B98" w:rsidRDefault="00966B98" w:rsidP="00966B98">
      <w:pPr>
        <w:numPr>
          <w:ilvl w:val="0"/>
          <w:numId w:val="89"/>
        </w:numPr>
      </w:pPr>
      <w:r w:rsidRPr="00C61CE7">
        <w:rPr>
          <w:rtl/>
        </w:rPr>
        <w:t>النتائج والتوصيات.</w:t>
      </w:r>
    </w:p>
    <w:p w14:paraId="5BF71FDC" w14:textId="77777777" w:rsidR="00966B98" w:rsidRPr="007D76DE" w:rsidRDefault="00966B98" w:rsidP="00966B98">
      <w:pPr>
        <w:pStyle w:val="a5"/>
        <w:numPr>
          <w:ilvl w:val="0"/>
          <w:numId w:val="101"/>
        </w:numPr>
        <w:rPr>
          <w:rtl/>
        </w:rPr>
      </w:pPr>
      <w:r w:rsidRPr="007D76DE">
        <w:rPr>
          <w:rtl/>
        </w:rPr>
        <w:t>مفهوم الحشد وتعريفاته:</w:t>
      </w:r>
    </w:p>
    <w:p w14:paraId="328E1F54" w14:textId="77777777" w:rsidR="00966B98" w:rsidRPr="007D76DE" w:rsidRDefault="00966B98" w:rsidP="00966B98">
      <w:pPr>
        <w:rPr>
          <w:rtl/>
        </w:rPr>
      </w:pPr>
      <w:r w:rsidRPr="007D76DE">
        <w:rPr>
          <w:rtl/>
        </w:rPr>
        <w:t>أولاً: التعريف اللغوي للحشد:</w:t>
      </w:r>
    </w:p>
    <w:p w14:paraId="11549C48" w14:textId="77777777" w:rsidR="00966B98" w:rsidRPr="007D76DE" w:rsidRDefault="00966B98" w:rsidP="00966B98">
      <w:pPr>
        <w:numPr>
          <w:ilvl w:val="0"/>
          <w:numId w:val="90"/>
        </w:numPr>
        <w:rPr>
          <w:rtl/>
        </w:rPr>
      </w:pPr>
      <w:r w:rsidRPr="007D76DE">
        <w:rPr>
          <w:rtl/>
        </w:rPr>
        <w:t>فلقد جاء في "لسان العرب"</w:t>
      </w:r>
      <w:r w:rsidRPr="00F67E9C">
        <w:rPr>
          <w:vertAlign w:val="superscript"/>
          <w:rtl/>
        </w:rPr>
        <w:t>(</w:t>
      </w:r>
      <w:r w:rsidRPr="00F67E9C">
        <w:rPr>
          <w:rFonts w:hint="cs"/>
          <w:vertAlign w:val="superscript"/>
          <w:rtl/>
        </w:rPr>
        <w:t>1</w:t>
      </w:r>
      <w:r w:rsidRPr="00F67E9C">
        <w:rPr>
          <w:vertAlign w:val="superscript"/>
          <w:rtl/>
        </w:rPr>
        <w:t>)</w:t>
      </w:r>
      <w:r w:rsidRPr="007D76DE">
        <w:rPr>
          <w:rtl/>
        </w:rPr>
        <w:t>، معني الحشد في التعاون أو دعوا فأجابوا مسرعين ، هذا فعل يستعمل في الجمع.</w:t>
      </w:r>
    </w:p>
    <w:p w14:paraId="75FC238F" w14:textId="77777777" w:rsidR="00966B98" w:rsidRPr="007D76DE" w:rsidRDefault="00966B98" w:rsidP="00966B98">
      <w:pPr>
        <w:numPr>
          <w:ilvl w:val="0"/>
          <w:numId w:val="90"/>
        </w:numPr>
      </w:pPr>
      <w:r w:rsidRPr="007D76DE">
        <w:rPr>
          <w:rtl/>
        </w:rPr>
        <w:lastRenderedPageBreak/>
        <w:t>كما جاء في "المختار الصحاح" معني الحشد في تحشدوا أو عندي حشد من الناس.</w:t>
      </w:r>
    </w:p>
    <w:p w14:paraId="64ED27FF" w14:textId="77777777" w:rsidR="00966B98" w:rsidRPr="007D76DE" w:rsidRDefault="00966B98" w:rsidP="00966B98">
      <w:pPr>
        <w:numPr>
          <w:ilvl w:val="0"/>
          <w:numId w:val="90"/>
        </w:numPr>
      </w:pPr>
      <w:r w:rsidRPr="007D76DE">
        <w:rPr>
          <w:rtl/>
        </w:rPr>
        <w:t xml:space="preserve">أما في "المعجم الوسيط" </w:t>
      </w:r>
      <w:r>
        <w:rPr>
          <w:rFonts w:hint="cs"/>
          <w:rtl/>
        </w:rPr>
        <w:t>ف</w:t>
      </w:r>
      <w:r w:rsidRPr="007D76DE">
        <w:rPr>
          <w:rtl/>
        </w:rPr>
        <w:t>معني حشد في ضرعها، والقوم أو الجند حشوداً اجتمعو</w:t>
      </w:r>
      <w:r>
        <w:rPr>
          <w:rtl/>
        </w:rPr>
        <w:t>ا وخفوا في التعاون والقوم حشد</w:t>
      </w:r>
      <w:r>
        <w:rPr>
          <w:rFonts w:hint="cs"/>
          <w:rtl/>
        </w:rPr>
        <w:t>ً</w:t>
      </w:r>
      <w:r>
        <w:rPr>
          <w:rtl/>
        </w:rPr>
        <w:t>ا</w:t>
      </w:r>
      <w:r w:rsidRPr="007D76DE">
        <w:rPr>
          <w:rtl/>
        </w:rPr>
        <w:t xml:space="preserve"> جمعهم</w:t>
      </w:r>
      <w:r w:rsidRPr="00F67E9C">
        <w:rPr>
          <w:vertAlign w:val="superscript"/>
          <w:rtl/>
        </w:rPr>
        <w:t>(</w:t>
      </w:r>
      <w:r w:rsidRPr="00F67E9C">
        <w:rPr>
          <w:rFonts w:hint="cs"/>
          <w:vertAlign w:val="superscript"/>
          <w:rtl/>
        </w:rPr>
        <w:t>2</w:t>
      </w:r>
      <w:r w:rsidRPr="00F67E9C">
        <w:rPr>
          <w:vertAlign w:val="superscript"/>
          <w:rtl/>
        </w:rPr>
        <w:t>)</w:t>
      </w:r>
      <w:r w:rsidRPr="007D76DE">
        <w:rPr>
          <w:rtl/>
        </w:rPr>
        <w:t>.</w:t>
      </w:r>
    </w:p>
    <w:p w14:paraId="792455FF" w14:textId="77777777" w:rsidR="00966B98" w:rsidRPr="007D76DE" w:rsidRDefault="00966B98" w:rsidP="00966B98">
      <w:pPr>
        <w:numPr>
          <w:ilvl w:val="0"/>
          <w:numId w:val="90"/>
        </w:numPr>
      </w:pPr>
      <w:r w:rsidRPr="007D76DE">
        <w:rPr>
          <w:rtl/>
        </w:rPr>
        <w:t>وفى المنجد في اللغة العربية والاعلام</w:t>
      </w:r>
      <w:r w:rsidRPr="00F67E9C">
        <w:rPr>
          <w:vertAlign w:val="superscript"/>
          <w:rtl/>
        </w:rPr>
        <w:t>(</w:t>
      </w:r>
      <w:r w:rsidRPr="00F67E9C">
        <w:rPr>
          <w:rFonts w:hint="cs"/>
          <w:vertAlign w:val="superscript"/>
          <w:rtl/>
        </w:rPr>
        <w:t>3</w:t>
      </w:r>
      <w:r w:rsidRPr="00F67E9C">
        <w:rPr>
          <w:vertAlign w:val="superscript"/>
          <w:rtl/>
        </w:rPr>
        <w:t>)</w:t>
      </w:r>
      <w:r w:rsidRPr="007D76DE">
        <w:rPr>
          <w:rtl/>
        </w:rPr>
        <w:t>، المحاشد : المحافل يحتشد فيها الناس.</w:t>
      </w:r>
    </w:p>
    <w:p w14:paraId="02041B37" w14:textId="77777777" w:rsidR="00966B98" w:rsidRPr="007D76DE" w:rsidRDefault="00966B98" w:rsidP="00966B98">
      <w:pPr>
        <w:numPr>
          <w:ilvl w:val="0"/>
          <w:numId w:val="90"/>
        </w:numPr>
      </w:pPr>
      <w:r w:rsidRPr="007D76DE">
        <w:rPr>
          <w:rtl/>
        </w:rPr>
        <w:t>أما في اللغة الإنجليزية، فنجد على سبيل سالمثال معنى كلمة الحشد جاء في قاموس أكسفورد</w:t>
      </w:r>
      <w:r w:rsidRPr="00F67E9C">
        <w:rPr>
          <w:vertAlign w:val="superscript"/>
          <w:rtl/>
        </w:rPr>
        <w:t>(</w:t>
      </w:r>
      <w:r w:rsidRPr="00F67E9C">
        <w:rPr>
          <w:rFonts w:hint="cs"/>
          <w:vertAlign w:val="superscript"/>
          <w:rtl/>
        </w:rPr>
        <w:t>4</w:t>
      </w:r>
      <w:r w:rsidRPr="00F67E9C">
        <w:rPr>
          <w:vertAlign w:val="superscript"/>
          <w:rtl/>
        </w:rPr>
        <w:t>)</w:t>
      </w:r>
      <w:r w:rsidRPr="007D76DE">
        <w:rPr>
          <w:rtl/>
        </w:rPr>
        <w:t>، هو اجتماع مجموعة ك</w:t>
      </w:r>
      <w:r>
        <w:rPr>
          <w:rtl/>
        </w:rPr>
        <w:t>بيرة من الناس بصورة متقاربة جد</w:t>
      </w:r>
      <w:r>
        <w:rPr>
          <w:rFonts w:hint="cs"/>
          <w:rtl/>
        </w:rPr>
        <w:t>ً</w:t>
      </w:r>
      <w:r>
        <w:rPr>
          <w:rtl/>
        </w:rPr>
        <w:t>ا</w:t>
      </w:r>
      <w:r w:rsidRPr="007D76DE">
        <w:rPr>
          <w:rtl/>
        </w:rPr>
        <w:t>، ويضغط ويعيق كل منهم على الآخر، نتيجة الزحام والكثافة العددية الكثيرة.</w:t>
      </w:r>
    </w:p>
    <w:p w14:paraId="7294BEF4" w14:textId="77777777" w:rsidR="00966B98" w:rsidRPr="007D76DE" w:rsidRDefault="00966B98" w:rsidP="00966B98">
      <w:pPr>
        <w:rPr>
          <w:rtl/>
        </w:rPr>
      </w:pPr>
      <w:r>
        <w:rPr>
          <w:rtl/>
        </w:rPr>
        <w:t>ثاني</w:t>
      </w:r>
      <w:r>
        <w:rPr>
          <w:rFonts w:hint="cs"/>
          <w:rtl/>
        </w:rPr>
        <w:t>ً</w:t>
      </w:r>
      <w:r>
        <w:rPr>
          <w:rtl/>
        </w:rPr>
        <w:t>ا</w:t>
      </w:r>
      <w:r w:rsidRPr="007D76DE">
        <w:rPr>
          <w:rtl/>
        </w:rPr>
        <w:t>: التعريف الاصطلاحي للحشد:</w:t>
      </w:r>
    </w:p>
    <w:p w14:paraId="4F6E9CC4" w14:textId="77777777" w:rsidR="00966B98" w:rsidRPr="007D76DE" w:rsidRDefault="00966B98" w:rsidP="00966B98">
      <w:pPr>
        <w:rPr>
          <w:rtl/>
        </w:rPr>
      </w:pPr>
      <w:r w:rsidRPr="007D76DE">
        <w:rPr>
          <w:rtl/>
        </w:rPr>
        <w:t>تتعدد تعريفات الحشد الاصطلاحي حسب وجهة نظر العلماء والباحثين ومنها على سبيل المثال</w:t>
      </w:r>
      <w:r w:rsidRPr="00F67E9C">
        <w:rPr>
          <w:vertAlign w:val="superscript"/>
          <w:rtl/>
        </w:rPr>
        <w:t>(</w:t>
      </w:r>
      <w:r w:rsidRPr="00F67E9C">
        <w:rPr>
          <w:rFonts w:hint="cs"/>
          <w:vertAlign w:val="superscript"/>
          <w:rtl/>
        </w:rPr>
        <w:t>5</w:t>
      </w:r>
      <w:r w:rsidRPr="00F67E9C">
        <w:rPr>
          <w:vertAlign w:val="superscript"/>
          <w:rtl/>
        </w:rPr>
        <w:t>)</w:t>
      </w:r>
      <w:r w:rsidRPr="007D76DE">
        <w:rPr>
          <w:rtl/>
        </w:rPr>
        <w:t>.</w:t>
      </w:r>
    </w:p>
    <w:p w14:paraId="6180DB00" w14:textId="77777777" w:rsidR="00966B98" w:rsidRPr="007D76DE" w:rsidRDefault="00966B98" w:rsidP="00966B98">
      <w:pPr>
        <w:numPr>
          <w:ilvl w:val="0"/>
          <w:numId w:val="102"/>
        </w:numPr>
      </w:pPr>
      <w:r w:rsidRPr="007D76DE">
        <w:rPr>
          <w:rtl/>
        </w:rPr>
        <w:t>تعريف ماكيفر</w:t>
      </w:r>
      <w:r w:rsidRPr="007D76DE">
        <w:t>Maciver</w:t>
      </w:r>
      <w:r w:rsidRPr="007D76DE">
        <w:rPr>
          <w:rtl/>
        </w:rPr>
        <w:t xml:space="preserve">: الحشد </w:t>
      </w:r>
      <w:r>
        <w:rPr>
          <w:rtl/>
        </w:rPr>
        <w:t>فيزيقي</w:t>
      </w:r>
      <w:r>
        <w:rPr>
          <w:rFonts w:hint="cs"/>
          <w:rtl/>
        </w:rPr>
        <w:t>ً</w:t>
      </w:r>
      <w:r>
        <w:rPr>
          <w:rtl/>
        </w:rPr>
        <w:t>ا</w:t>
      </w:r>
      <w:r w:rsidRPr="007D76DE">
        <w:rPr>
          <w:rtl/>
        </w:rPr>
        <w:t xml:space="preserve"> هو مجموعة من الأفراد الذين يحتشدون بصورة مباشرة أو مؤقته ويوجد بينهم نوع من الاتصال غير المنتظم.</w:t>
      </w:r>
    </w:p>
    <w:p w14:paraId="275E7A00" w14:textId="77777777" w:rsidR="00966B98" w:rsidRPr="007D76DE" w:rsidRDefault="00966B98" w:rsidP="00966B98">
      <w:pPr>
        <w:numPr>
          <w:ilvl w:val="0"/>
          <w:numId w:val="102"/>
        </w:numPr>
      </w:pPr>
      <w:r w:rsidRPr="007D76DE">
        <w:rPr>
          <w:rtl/>
        </w:rPr>
        <w:t>تعريف كامبل يونج</w:t>
      </w:r>
      <w:r w:rsidRPr="007D76DE">
        <w:t>Kimball Young</w:t>
      </w:r>
      <w:r w:rsidRPr="007D76DE">
        <w:rPr>
          <w:rtl/>
        </w:rPr>
        <w:t xml:space="preserve"> : الحشد هو تجميع عدد مناسب من الأفراد حول قضية أو اهتمام مشترك يجمع بينهما.</w:t>
      </w:r>
    </w:p>
    <w:p w14:paraId="6E7B1429" w14:textId="77777777" w:rsidR="00966B98" w:rsidRPr="007D76DE" w:rsidRDefault="00966B98" w:rsidP="00966B98">
      <w:pPr>
        <w:rPr>
          <w:rtl/>
        </w:rPr>
      </w:pPr>
      <w:r w:rsidRPr="007D76DE">
        <w:rPr>
          <w:rtl/>
        </w:rPr>
        <w:t xml:space="preserve">وبإيجاز، </w:t>
      </w:r>
      <w:r>
        <w:rPr>
          <w:rFonts w:hint="cs"/>
          <w:rtl/>
        </w:rPr>
        <w:t>و</w:t>
      </w:r>
      <w:r>
        <w:rPr>
          <w:rtl/>
        </w:rPr>
        <w:t xml:space="preserve">يمكن </w:t>
      </w:r>
      <w:r>
        <w:rPr>
          <w:rFonts w:hint="cs"/>
          <w:rtl/>
        </w:rPr>
        <w:t>أ</w:t>
      </w:r>
      <w:r w:rsidRPr="007D76DE">
        <w:rPr>
          <w:rtl/>
        </w:rPr>
        <w:t>ن نحدد تعريفنا الاصطلاحي للحشد في ضوء اهتمامات الدراسة الحالية على الحشود في الحج: بأن الحشد هو تجمع عدد من الأفراد (الحجاج) في فترة معينة ولديهم اهتمامات وأهداف وأنماط سلوكية مشتركة تتمثل في أداء المناسك الدينية (فريضة الحج) على حيز مكاني معين هو المشاعر أو المناطق المقدسة.</w:t>
      </w:r>
    </w:p>
    <w:p w14:paraId="02C151A6" w14:textId="77777777" w:rsidR="00966B98" w:rsidRPr="007D76DE" w:rsidRDefault="00966B98" w:rsidP="00966B98">
      <w:pPr>
        <w:numPr>
          <w:ilvl w:val="0"/>
          <w:numId w:val="103"/>
        </w:numPr>
      </w:pPr>
      <w:r w:rsidRPr="007D76DE">
        <w:rPr>
          <w:rtl/>
        </w:rPr>
        <w:t>أهم المفاهيم المرتبطة بالحشود:</w:t>
      </w:r>
    </w:p>
    <w:p w14:paraId="4D65FE62" w14:textId="77777777" w:rsidR="00966B98" w:rsidRPr="007D76DE" w:rsidRDefault="00966B98" w:rsidP="00966B98">
      <w:pPr>
        <w:rPr>
          <w:rtl/>
        </w:rPr>
      </w:pPr>
      <w:r w:rsidRPr="007D76DE">
        <w:rPr>
          <w:rtl/>
        </w:rPr>
        <w:t xml:space="preserve">(1) الغوغاء </w:t>
      </w:r>
      <w:r w:rsidRPr="007D76DE">
        <w:t>Mobs</w:t>
      </w:r>
      <w:r w:rsidRPr="007D76DE">
        <w:rPr>
          <w:rtl/>
        </w:rPr>
        <w:t xml:space="preserve"> :</w:t>
      </w:r>
      <w:r w:rsidRPr="007D76DE">
        <w:rPr>
          <w:rtl/>
        </w:rPr>
        <w:tab/>
        <w:t xml:space="preserve">(2) الشغب </w:t>
      </w:r>
      <w:r w:rsidRPr="007D76DE">
        <w:t>Riots</w:t>
      </w:r>
      <w:r w:rsidRPr="007D76DE">
        <w:rPr>
          <w:rtl/>
        </w:rPr>
        <w:t xml:space="preserve"> :</w:t>
      </w:r>
      <w:r w:rsidRPr="007D76DE">
        <w:rPr>
          <w:rtl/>
        </w:rPr>
        <w:tab/>
        <w:t xml:space="preserve">(3) الهلع </w:t>
      </w:r>
      <w:r w:rsidRPr="007D76DE">
        <w:t>Panic</w:t>
      </w:r>
      <w:r w:rsidRPr="007D76DE">
        <w:rPr>
          <w:rtl/>
        </w:rPr>
        <w:t xml:space="preserve"> :(4) الهستيريا الجماعية </w:t>
      </w:r>
      <w:r w:rsidRPr="007D76DE">
        <w:t>Mass Hysteria</w:t>
      </w:r>
      <w:r w:rsidRPr="007D76DE">
        <w:rPr>
          <w:rtl/>
        </w:rPr>
        <w:t xml:space="preserve"> :</w:t>
      </w:r>
      <w:r w:rsidRPr="007D76DE">
        <w:rPr>
          <w:rtl/>
        </w:rPr>
        <w:tab/>
        <w:t xml:space="preserve">(5) الكثافة والحشد </w:t>
      </w:r>
      <w:r w:rsidRPr="007D76DE">
        <w:t>Density &amp; Crowd</w:t>
      </w:r>
      <w:r w:rsidRPr="007D76DE">
        <w:rPr>
          <w:rtl/>
        </w:rPr>
        <w:t xml:space="preserve"> :</w:t>
      </w:r>
      <w:r w:rsidRPr="007D76DE">
        <w:rPr>
          <w:rtl/>
        </w:rPr>
        <w:tab/>
        <w:t xml:space="preserve">(6) الحيز الشخصي والحشد </w:t>
      </w:r>
      <w:r w:rsidRPr="007D76DE">
        <w:t>Personal Space &amp; Crowding</w:t>
      </w:r>
      <w:r w:rsidRPr="005C64A8">
        <w:rPr>
          <w:vertAlign w:val="superscript"/>
          <w:rtl/>
        </w:rPr>
        <w:t>(</w:t>
      </w:r>
      <w:r w:rsidRPr="005C64A8">
        <w:rPr>
          <w:rFonts w:hint="cs"/>
          <w:vertAlign w:val="superscript"/>
          <w:rtl/>
        </w:rPr>
        <w:t>6</w:t>
      </w:r>
      <w:r w:rsidRPr="005C64A8">
        <w:rPr>
          <w:vertAlign w:val="superscript"/>
          <w:rtl/>
        </w:rPr>
        <w:t>)</w:t>
      </w:r>
      <w:r w:rsidRPr="007D76DE">
        <w:rPr>
          <w:rtl/>
        </w:rPr>
        <w:t>:</w:t>
      </w:r>
    </w:p>
    <w:p w14:paraId="5CDCCE78" w14:textId="77777777" w:rsidR="00966B98" w:rsidRPr="007D76DE" w:rsidRDefault="00966B98" w:rsidP="00966B98">
      <w:r w:rsidRPr="007D76DE">
        <w:rPr>
          <w:rtl/>
        </w:rPr>
        <w:tab/>
        <w:t>تصنيف الحشود وأنواعها:</w:t>
      </w:r>
    </w:p>
    <w:p w14:paraId="1DE9AC69" w14:textId="77777777" w:rsidR="00966B98" w:rsidRPr="007D76DE" w:rsidRDefault="00966B98" w:rsidP="00966B98">
      <w:pPr>
        <w:rPr>
          <w:rtl/>
        </w:rPr>
      </w:pPr>
      <w:r w:rsidRPr="007D76DE">
        <w:rPr>
          <w:rtl/>
        </w:rPr>
        <w:t>ومن خلال تحليل التراث لظاهرة الحشود كظاهرة اجتماعية ونفسية، توجد عدة انواع وتصنيفات للحشود وهى كما حددها عالم النفس الاجتماعي هربرت بلومر</w:t>
      </w:r>
      <w:r w:rsidRPr="007D76DE">
        <w:t>H.Blumer</w:t>
      </w:r>
      <w:r w:rsidRPr="007D76DE">
        <w:rPr>
          <w:rtl/>
        </w:rPr>
        <w:t xml:space="preserve"> على النحو التالي</w:t>
      </w:r>
      <w:r w:rsidRPr="007621B0">
        <w:rPr>
          <w:vertAlign w:val="superscript"/>
          <w:rtl/>
        </w:rPr>
        <w:t>(</w:t>
      </w:r>
      <w:r>
        <w:rPr>
          <w:rFonts w:hint="cs"/>
          <w:vertAlign w:val="superscript"/>
          <w:rtl/>
        </w:rPr>
        <w:t>7</w:t>
      </w:r>
      <w:r w:rsidRPr="007621B0">
        <w:rPr>
          <w:vertAlign w:val="superscript"/>
          <w:rtl/>
        </w:rPr>
        <w:t>)</w:t>
      </w:r>
      <w:r w:rsidRPr="007D76DE">
        <w:rPr>
          <w:rtl/>
        </w:rPr>
        <w:t>:</w:t>
      </w:r>
    </w:p>
    <w:p w14:paraId="2887F151" w14:textId="77777777" w:rsidR="00966B98" w:rsidRPr="007D76DE" w:rsidRDefault="00966B98" w:rsidP="00966B98">
      <w:pPr>
        <w:rPr>
          <w:rtl/>
        </w:rPr>
      </w:pPr>
      <w:r w:rsidRPr="007D76DE">
        <w:rPr>
          <w:rtl/>
        </w:rPr>
        <w:t xml:space="preserve">(1) الحشود العابرة </w:t>
      </w:r>
      <w:r w:rsidRPr="007D76DE">
        <w:t>Casual Crowds</w:t>
      </w:r>
      <w:r w:rsidRPr="007D76DE">
        <w:rPr>
          <w:rtl/>
        </w:rPr>
        <w:t xml:space="preserve"> :</w:t>
      </w:r>
      <w:r w:rsidRPr="007D76DE">
        <w:rPr>
          <w:rtl/>
        </w:rPr>
        <w:tab/>
        <w:t xml:space="preserve">(2) الحشود الاتفاقية </w:t>
      </w:r>
      <w:r w:rsidRPr="007D76DE">
        <w:t>Convention Crowds</w:t>
      </w:r>
      <w:r w:rsidRPr="007D76DE">
        <w:rPr>
          <w:rtl/>
        </w:rPr>
        <w:t xml:space="preserve"> :</w:t>
      </w:r>
    </w:p>
    <w:p w14:paraId="02417A9C" w14:textId="77777777" w:rsidR="00966B98" w:rsidRPr="007D76DE" w:rsidRDefault="00966B98" w:rsidP="00966B98">
      <w:pPr>
        <w:rPr>
          <w:rtl/>
        </w:rPr>
      </w:pPr>
      <w:r w:rsidRPr="007D76DE">
        <w:rPr>
          <w:rtl/>
        </w:rPr>
        <w:t xml:space="preserve">(3) الحشود التعبيرية </w:t>
      </w:r>
      <w:r w:rsidRPr="007D76DE">
        <w:t>Expressive Crowds</w:t>
      </w:r>
      <w:r w:rsidRPr="007D76DE">
        <w:rPr>
          <w:rtl/>
        </w:rPr>
        <w:t xml:space="preserve"> :</w:t>
      </w:r>
      <w:r>
        <w:rPr>
          <w:rFonts w:hint="cs"/>
          <w:rtl/>
        </w:rPr>
        <w:t xml:space="preserve">        </w:t>
      </w:r>
      <w:r w:rsidRPr="007D76DE">
        <w:rPr>
          <w:rtl/>
        </w:rPr>
        <w:t xml:space="preserve">(4) الحشود الفاعلة </w:t>
      </w:r>
      <w:r w:rsidRPr="007D76DE">
        <w:t>Acting Crowds</w:t>
      </w:r>
      <w:r w:rsidRPr="007D76DE">
        <w:rPr>
          <w:rtl/>
        </w:rPr>
        <w:t xml:space="preserve"> :</w:t>
      </w:r>
    </w:p>
    <w:p w14:paraId="25095F68" w14:textId="77777777" w:rsidR="00966B98" w:rsidRPr="007D76DE" w:rsidRDefault="00966B98" w:rsidP="00966B98">
      <w:pPr>
        <w:rPr>
          <w:rtl/>
        </w:rPr>
      </w:pPr>
      <w:r w:rsidRPr="007D76DE">
        <w:rPr>
          <w:rtl/>
        </w:rPr>
        <w:t>(5) الحشود المحتجة</w:t>
      </w:r>
      <w:r w:rsidRPr="007D76DE">
        <w:t>Protest Crowd</w:t>
      </w:r>
      <w:r w:rsidRPr="007621B0">
        <w:rPr>
          <w:vertAlign w:val="superscript"/>
          <w:rtl/>
        </w:rPr>
        <w:t>(</w:t>
      </w:r>
      <w:r>
        <w:rPr>
          <w:rFonts w:hint="cs"/>
          <w:vertAlign w:val="superscript"/>
          <w:rtl/>
        </w:rPr>
        <w:t>8</w:t>
      </w:r>
      <w:r w:rsidRPr="007621B0">
        <w:rPr>
          <w:vertAlign w:val="superscript"/>
          <w:rtl/>
        </w:rPr>
        <w:t>)</w:t>
      </w:r>
      <w:r w:rsidRPr="007D76DE">
        <w:rPr>
          <w:rtl/>
        </w:rPr>
        <w:t>:</w:t>
      </w:r>
      <w:r>
        <w:rPr>
          <w:rFonts w:hint="cs"/>
          <w:rtl/>
        </w:rPr>
        <w:t xml:space="preserve">                </w:t>
      </w:r>
      <w:r w:rsidRPr="007D76DE">
        <w:rPr>
          <w:rtl/>
        </w:rPr>
        <w:t xml:space="preserve">(6) الحشود الروحية أو الدينية </w:t>
      </w:r>
      <w:r w:rsidRPr="007D76DE">
        <w:t>Spritial or Religion</w:t>
      </w:r>
      <w:r w:rsidRPr="007621B0">
        <w:rPr>
          <w:vertAlign w:val="superscript"/>
          <w:rtl/>
        </w:rPr>
        <w:t>(</w:t>
      </w:r>
      <w:r>
        <w:rPr>
          <w:rFonts w:hint="cs"/>
          <w:vertAlign w:val="superscript"/>
          <w:rtl/>
        </w:rPr>
        <w:t>9</w:t>
      </w:r>
      <w:r w:rsidRPr="007621B0">
        <w:rPr>
          <w:vertAlign w:val="superscript"/>
          <w:rtl/>
        </w:rPr>
        <w:t>)</w:t>
      </w:r>
      <w:r w:rsidRPr="007D76DE">
        <w:rPr>
          <w:rtl/>
        </w:rPr>
        <w:t>:</w:t>
      </w:r>
    </w:p>
    <w:p w14:paraId="739DDD1E" w14:textId="77777777" w:rsidR="00966B98" w:rsidRPr="007D76DE" w:rsidRDefault="00966B98" w:rsidP="00966B98">
      <w:pPr>
        <w:pStyle w:val="a5"/>
        <w:numPr>
          <w:ilvl w:val="0"/>
          <w:numId w:val="101"/>
        </w:numPr>
        <w:rPr>
          <w:rtl/>
        </w:rPr>
      </w:pPr>
      <w:r w:rsidRPr="007D76DE">
        <w:rPr>
          <w:rtl/>
        </w:rPr>
        <w:t>النظريات والنماذج العلمية المفسرة للحشود:</w:t>
      </w:r>
    </w:p>
    <w:p w14:paraId="0A38AB8F" w14:textId="77777777" w:rsidR="00966B98" w:rsidRPr="00597D02" w:rsidRDefault="00966B98" w:rsidP="00966B98">
      <w:pPr>
        <w:rPr>
          <w:rtl/>
        </w:rPr>
      </w:pPr>
      <w:r>
        <w:rPr>
          <w:rtl/>
        </w:rPr>
        <w:t>أول</w:t>
      </w:r>
      <w:r>
        <w:rPr>
          <w:rFonts w:hint="cs"/>
          <w:rtl/>
        </w:rPr>
        <w:t>ً</w:t>
      </w:r>
      <w:r>
        <w:rPr>
          <w:rtl/>
        </w:rPr>
        <w:t>ا</w:t>
      </w:r>
      <w:r w:rsidRPr="00597D02">
        <w:rPr>
          <w:rtl/>
        </w:rPr>
        <w:t>: النظريات السيكولوجية التقليدية:</w:t>
      </w:r>
    </w:p>
    <w:p w14:paraId="3B1A308A" w14:textId="77777777" w:rsidR="00966B98" w:rsidRPr="00423218" w:rsidRDefault="00966B98" w:rsidP="00966B98">
      <w:pPr>
        <w:numPr>
          <w:ilvl w:val="0"/>
          <w:numId w:val="91"/>
        </w:numPr>
        <w:rPr>
          <w:rtl/>
        </w:rPr>
      </w:pPr>
      <w:r>
        <w:rPr>
          <w:rtl/>
        </w:rPr>
        <w:t>جوستاف لوبون ونظرية العدوي</w:t>
      </w:r>
      <w:r w:rsidRPr="00423218">
        <w:rPr>
          <w:rtl/>
        </w:rPr>
        <w:t>:</w:t>
      </w:r>
    </w:p>
    <w:p w14:paraId="76C502AF" w14:textId="77777777" w:rsidR="00966B98" w:rsidRPr="007D76DE" w:rsidRDefault="00966B98" w:rsidP="00966B98">
      <w:pPr>
        <w:rPr>
          <w:rtl/>
        </w:rPr>
      </w:pPr>
      <w:r w:rsidRPr="007D76DE">
        <w:rPr>
          <w:rtl/>
        </w:rPr>
        <w:t>تميزت آراء لوبون، بأنها ناقشت قضايا متعددة ارتبطت بالحشود مثل:</w:t>
      </w:r>
    </w:p>
    <w:p w14:paraId="7F04EAA2" w14:textId="77777777" w:rsidR="00966B98" w:rsidRPr="00423218" w:rsidRDefault="00966B98" w:rsidP="00966B98">
      <w:pPr>
        <w:rPr>
          <w:rtl/>
        </w:rPr>
      </w:pPr>
      <w:r>
        <w:rPr>
          <w:rtl/>
        </w:rPr>
        <w:t>أول</w:t>
      </w:r>
      <w:r>
        <w:rPr>
          <w:rFonts w:hint="cs"/>
          <w:rtl/>
        </w:rPr>
        <w:t>ً</w:t>
      </w:r>
      <w:r>
        <w:rPr>
          <w:rtl/>
        </w:rPr>
        <w:t>ا</w:t>
      </w:r>
      <w:r w:rsidRPr="00597D02">
        <w:rPr>
          <w:rtl/>
        </w:rPr>
        <w:t>:</w:t>
      </w:r>
      <w:r w:rsidRPr="00423218">
        <w:rPr>
          <w:rtl/>
        </w:rPr>
        <w:t xml:space="preserve"> عواطف الحشود وأخلاقياتها وخصائصها العامة وانفعالاتها ويتمثل ذلك ما يلي:</w:t>
      </w:r>
    </w:p>
    <w:p w14:paraId="7AAA3AD0" w14:textId="77777777" w:rsidR="00966B98" w:rsidRPr="00423218" w:rsidRDefault="00966B98" w:rsidP="00966B98">
      <w:pPr>
        <w:numPr>
          <w:ilvl w:val="0"/>
          <w:numId w:val="92"/>
        </w:numPr>
      </w:pPr>
      <w:r w:rsidRPr="00423218">
        <w:rPr>
          <w:rtl/>
        </w:rPr>
        <w:t>الانفعالات وسرعتها.</w:t>
      </w:r>
    </w:p>
    <w:p w14:paraId="6F9F4867" w14:textId="77777777" w:rsidR="00966B98" w:rsidRPr="00423218" w:rsidRDefault="00966B98" w:rsidP="00966B98">
      <w:pPr>
        <w:numPr>
          <w:ilvl w:val="0"/>
          <w:numId w:val="92"/>
        </w:numPr>
      </w:pPr>
      <w:r w:rsidRPr="00423218">
        <w:rPr>
          <w:rtl/>
        </w:rPr>
        <w:t>سرعة تأثير الحشود وعدوي الانتشار.</w:t>
      </w:r>
    </w:p>
    <w:p w14:paraId="4CA98796" w14:textId="77777777" w:rsidR="00966B98" w:rsidRPr="00423218" w:rsidRDefault="00966B98" w:rsidP="00966B98">
      <w:pPr>
        <w:numPr>
          <w:ilvl w:val="0"/>
          <w:numId w:val="92"/>
        </w:numPr>
      </w:pPr>
      <w:r w:rsidRPr="00423218">
        <w:rPr>
          <w:rtl/>
        </w:rPr>
        <w:t>عواطف الجماهير ومدى تضخمها وبساطتها وعلاقتها بمستوي المسئولية.</w:t>
      </w:r>
    </w:p>
    <w:p w14:paraId="1EC35C30" w14:textId="77777777" w:rsidR="00966B98" w:rsidRPr="00423218" w:rsidRDefault="00966B98" w:rsidP="00966B98">
      <w:pPr>
        <w:numPr>
          <w:ilvl w:val="0"/>
          <w:numId w:val="92"/>
        </w:numPr>
      </w:pPr>
      <w:r w:rsidRPr="00423218">
        <w:rPr>
          <w:rtl/>
        </w:rPr>
        <w:t>تعصب الحشود ونزعتها المحافظة.</w:t>
      </w:r>
    </w:p>
    <w:p w14:paraId="47B456FB" w14:textId="77777777" w:rsidR="00966B98" w:rsidRPr="00423218" w:rsidRDefault="00966B98" w:rsidP="00966B98">
      <w:pPr>
        <w:numPr>
          <w:ilvl w:val="0"/>
          <w:numId w:val="92"/>
        </w:numPr>
      </w:pPr>
      <w:r w:rsidRPr="00423218">
        <w:rPr>
          <w:rtl/>
        </w:rPr>
        <w:t xml:space="preserve">أخلاقيات الجماهير بين الغرائز السلبية والايجابية والقيم ومدي احترامها للأعراف والتقاليد الاجتماعية الأخلاقية ويقصد بها التفاني، والاخلاص، والنزاهة، والتضحية، بالذات وحب العدالة، وهذا ما يؤكد عليه لوبون بضرورة دراسة "روح الحشود".  </w:t>
      </w:r>
    </w:p>
    <w:p w14:paraId="6C79C834" w14:textId="77777777" w:rsidR="00966B98" w:rsidRPr="00423218" w:rsidRDefault="00966B98" w:rsidP="00966B98">
      <w:pPr>
        <w:rPr>
          <w:rtl/>
        </w:rPr>
      </w:pPr>
      <w:r>
        <w:rPr>
          <w:rtl/>
        </w:rPr>
        <w:t>ثاني</w:t>
      </w:r>
      <w:r>
        <w:rPr>
          <w:rFonts w:hint="cs"/>
          <w:rtl/>
        </w:rPr>
        <w:t>ً</w:t>
      </w:r>
      <w:r>
        <w:rPr>
          <w:rtl/>
        </w:rPr>
        <w:t>ا</w:t>
      </w:r>
      <w:r w:rsidRPr="00597D02">
        <w:rPr>
          <w:rtl/>
        </w:rPr>
        <w:t>:</w:t>
      </w:r>
      <w:r w:rsidRPr="00423218">
        <w:rPr>
          <w:rtl/>
        </w:rPr>
        <w:t xml:space="preserve"> أفكار الجماهير أو الحشود وتشمل:</w:t>
      </w:r>
    </w:p>
    <w:p w14:paraId="170257BF" w14:textId="77777777" w:rsidR="00966B98" w:rsidRPr="00423218" w:rsidRDefault="00966B98" w:rsidP="00966B98">
      <w:pPr>
        <w:numPr>
          <w:ilvl w:val="0"/>
          <w:numId w:val="99"/>
        </w:numPr>
      </w:pPr>
      <w:r w:rsidRPr="00423218">
        <w:rPr>
          <w:rtl/>
        </w:rPr>
        <w:t>الأفكار الطارئة التي تحدث تحت تأثير اللحظة.</w:t>
      </w:r>
    </w:p>
    <w:p w14:paraId="4FED00BE" w14:textId="77777777" w:rsidR="00966B98" w:rsidRPr="00423218" w:rsidRDefault="00966B98" w:rsidP="00966B98">
      <w:pPr>
        <w:numPr>
          <w:ilvl w:val="0"/>
          <w:numId w:val="99"/>
        </w:numPr>
      </w:pPr>
      <w:r w:rsidRPr="00423218">
        <w:rPr>
          <w:rtl/>
        </w:rPr>
        <w:lastRenderedPageBreak/>
        <w:t>الأفكار الأساسية وتشمل: البيئة، والوراثة، والرأي العام، والأفكار الدينية والاجتماعية.</w:t>
      </w:r>
    </w:p>
    <w:p w14:paraId="5242685E" w14:textId="77777777" w:rsidR="00966B98" w:rsidRPr="00423218" w:rsidRDefault="00966B98" w:rsidP="00966B98">
      <w:pPr>
        <w:numPr>
          <w:ilvl w:val="0"/>
          <w:numId w:val="99"/>
        </w:numPr>
        <w:rPr>
          <w:rtl/>
        </w:rPr>
      </w:pPr>
      <w:r w:rsidRPr="00423218">
        <w:rPr>
          <w:rtl/>
        </w:rPr>
        <w:t>خيال الحشود وتشكيل ثقافتها ووعيها.</w:t>
      </w:r>
    </w:p>
    <w:p w14:paraId="58AAB4D7" w14:textId="77777777" w:rsidR="00966B98" w:rsidRPr="00423218" w:rsidRDefault="00966B98" w:rsidP="00966B98">
      <w:pPr>
        <w:rPr>
          <w:rtl/>
        </w:rPr>
      </w:pPr>
      <w:r>
        <w:rPr>
          <w:rtl/>
        </w:rPr>
        <w:t>ثالث</w:t>
      </w:r>
      <w:r>
        <w:rPr>
          <w:rFonts w:hint="cs"/>
          <w:rtl/>
        </w:rPr>
        <w:t>ً</w:t>
      </w:r>
      <w:r>
        <w:rPr>
          <w:rtl/>
        </w:rPr>
        <w:t>ا</w:t>
      </w:r>
      <w:r w:rsidRPr="00597D02">
        <w:rPr>
          <w:rtl/>
        </w:rPr>
        <w:t>:</w:t>
      </w:r>
      <w:r w:rsidRPr="00423218">
        <w:rPr>
          <w:rtl/>
        </w:rPr>
        <w:t xml:space="preserve"> العوامل </w:t>
      </w:r>
      <w:r>
        <w:rPr>
          <w:rtl/>
        </w:rPr>
        <w:t>المشكلة لآراء الحشود (الجماهير)</w:t>
      </w:r>
      <w:r w:rsidRPr="00423218">
        <w:rPr>
          <w:rtl/>
        </w:rPr>
        <w:t xml:space="preserve">: وتشمل: العرق، والتقاليد الموروثة والزمن، والمؤسسات التربوية والتعليمية. </w:t>
      </w:r>
    </w:p>
    <w:p w14:paraId="27E87C04" w14:textId="77777777" w:rsidR="00966B98" w:rsidRPr="00423218" w:rsidRDefault="00966B98" w:rsidP="00966B98">
      <w:pPr>
        <w:rPr>
          <w:rtl/>
        </w:rPr>
      </w:pPr>
      <w:r>
        <w:rPr>
          <w:rtl/>
        </w:rPr>
        <w:t>رابع</w:t>
      </w:r>
      <w:r>
        <w:rPr>
          <w:rFonts w:hint="cs"/>
          <w:rtl/>
        </w:rPr>
        <w:t>ً</w:t>
      </w:r>
      <w:r>
        <w:rPr>
          <w:rtl/>
        </w:rPr>
        <w:t>ا</w:t>
      </w:r>
      <w:r w:rsidRPr="00423218">
        <w:rPr>
          <w:rtl/>
        </w:rPr>
        <w:t xml:space="preserve"> قيادي الحشود ووسائل الاقناع وآليات العدوي لانتشار الأفكار والعقائد</w:t>
      </w:r>
      <w:r>
        <w:rPr>
          <w:rFonts w:hint="cs"/>
          <w:rtl/>
        </w:rPr>
        <w:t xml:space="preserve"> </w:t>
      </w:r>
      <w:r w:rsidRPr="00597D02">
        <w:rPr>
          <w:rtl/>
        </w:rPr>
        <w:t>(</w:t>
      </w:r>
      <w:r>
        <w:rPr>
          <w:rFonts w:hint="cs"/>
          <w:vertAlign w:val="superscript"/>
          <w:rtl/>
        </w:rPr>
        <w:t>10</w:t>
      </w:r>
      <w:r w:rsidRPr="007621B0">
        <w:rPr>
          <w:vertAlign w:val="superscript"/>
          <w:rtl/>
        </w:rPr>
        <w:t>)</w:t>
      </w:r>
      <w:r w:rsidRPr="00423218">
        <w:rPr>
          <w:rtl/>
        </w:rPr>
        <w:t>.</w:t>
      </w:r>
    </w:p>
    <w:p w14:paraId="1CEA6C1D" w14:textId="77777777" w:rsidR="00966B98" w:rsidRPr="00423218" w:rsidRDefault="00966B98" w:rsidP="00966B98">
      <w:pPr>
        <w:numPr>
          <w:ilvl w:val="0"/>
          <w:numId w:val="91"/>
        </w:numPr>
      </w:pPr>
      <w:r w:rsidRPr="00423218">
        <w:rPr>
          <w:rtl/>
        </w:rPr>
        <w:t xml:space="preserve">فلويد البرت ونظرية التقارب </w:t>
      </w:r>
      <w:r w:rsidRPr="00423218">
        <w:t>Convergence Theory</w:t>
      </w:r>
      <w:r w:rsidRPr="00423218">
        <w:rPr>
          <w:rtl/>
        </w:rPr>
        <w:t>:</w:t>
      </w:r>
    </w:p>
    <w:p w14:paraId="68425306" w14:textId="77777777" w:rsidR="00966B98" w:rsidRPr="00597D02" w:rsidRDefault="00966B98" w:rsidP="00966B98">
      <w:pPr>
        <w:rPr>
          <w:rtl/>
        </w:rPr>
      </w:pPr>
      <w:r w:rsidRPr="00597D02">
        <w:rPr>
          <w:rtl/>
        </w:rPr>
        <w:t>يؤكد ألبرت أن سلوك الفرد في الحشد هو نفس السلو</w:t>
      </w:r>
      <w:r>
        <w:rPr>
          <w:rtl/>
        </w:rPr>
        <w:t>ك الذى يسلكه منفرد</w:t>
      </w:r>
      <w:r>
        <w:rPr>
          <w:rFonts w:hint="cs"/>
          <w:rtl/>
        </w:rPr>
        <w:t>ً</w:t>
      </w:r>
      <w:r>
        <w:rPr>
          <w:rtl/>
        </w:rPr>
        <w:t>ا</w:t>
      </w:r>
      <w:r w:rsidRPr="00597D02">
        <w:rPr>
          <w:rtl/>
        </w:rPr>
        <w:t>، ومن هذا المنطلق، فإن نظرية التقارب تري أن الحشود تتكون من مجموعة من الأفراد والمتماثلين من حيث المكانات والمراكز الاجتماعية والمهنية والذين يحرصون على وزيادة قوة أفعالهم ونشاطه</w:t>
      </w:r>
      <w:r>
        <w:rPr>
          <w:rtl/>
        </w:rPr>
        <w:t xml:space="preserve">م من خلال الحشد ذاته. من ناحية </w:t>
      </w:r>
      <w:r>
        <w:rPr>
          <w:rFonts w:hint="cs"/>
          <w:rtl/>
        </w:rPr>
        <w:t>أ</w:t>
      </w:r>
      <w:r w:rsidRPr="00597D02">
        <w:rPr>
          <w:rtl/>
        </w:rPr>
        <w:t>خرى، تؤكد آراء البرت أنه لا يم</w:t>
      </w:r>
      <w:r>
        <w:rPr>
          <w:rtl/>
        </w:rPr>
        <w:t>كن وصف سلوك الحشد على أنه سلوك غير عقلاني</w:t>
      </w:r>
      <w:r w:rsidRPr="00597D02">
        <w:rPr>
          <w:rtl/>
        </w:rPr>
        <w:t xml:space="preserve"> </w:t>
      </w:r>
      <w:r w:rsidRPr="00597D02">
        <w:t>Irrational</w:t>
      </w:r>
      <w:r>
        <w:rPr>
          <w:rtl/>
        </w:rPr>
        <w:t xml:space="preserve">، </w:t>
      </w:r>
      <w:r w:rsidRPr="00597D02">
        <w:rPr>
          <w:rtl/>
        </w:rPr>
        <w:t>خاصة أن أفراد الحشد يعبرون عن قيمهم ومعتقداتهم الموجود</w:t>
      </w:r>
      <w:r>
        <w:rPr>
          <w:rtl/>
        </w:rPr>
        <w:t>ة في الواقع، وهذا ما ينطبق أيض</w:t>
      </w:r>
      <w:r>
        <w:rPr>
          <w:rFonts w:hint="cs"/>
          <w:rtl/>
        </w:rPr>
        <w:t>ً</w:t>
      </w:r>
      <w:r>
        <w:rPr>
          <w:rtl/>
        </w:rPr>
        <w:t>ا</w:t>
      </w:r>
      <w:r w:rsidRPr="00597D02">
        <w:rPr>
          <w:rtl/>
        </w:rPr>
        <w:t xml:space="preserve"> على رد فعل الغوغائي </w:t>
      </w:r>
      <w:r w:rsidRPr="00597D02">
        <w:t>Mob reaction</w:t>
      </w:r>
      <w:r w:rsidRPr="00597D02">
        <w:rPr>
          <w:rtl/>
        </w:rPr>
        <w:t xml:space="preserve"> الذي يعد على أنه نتاج عقلاني </w:t>
      </w:r>
      <w:r w:rsidRPr="00597D02">
        <w:t>Rational Product</w:t>
      </w:r>
      <w:r w:rsidRPr="00597D02">
        <w:rPr>
          <w:rtl/>
        </w:rPr>
        <w:t xml:space="preserve"> ، كما يوصف بأنه نتاج منطقي لشعور مجموعة كبيرة من الأفراد</w:t>
      </w:r>
      <w:r w:rsidRPr="007621B0">
        <w:rPr>
          <w:vertAlign w:val="superscript"/>
          <w:rtl/>
        </w:rPr>
        <w:t>(</w:t>
      </w:r>
      <w:r>
        <w:rPr>
          <w:rFonts w:hint="cs"/>
          <w:vertAlign w:val="superscript"/>
          <w:rtl/>
        </w:rPr>
        <w:t>11</w:t>
      </w:r>
      <w:r w:rsidRPr="007621B0">
        <w:rPr>
          <w:vertAlign w:val="superscript"/>
          <w:rtl/>
        </w:rPr>
        <w:t>)</w:t>
      </w:r>
      <w:r w:rsidRPr="00597D02">
        <w:rPr>
          <w:rtl/>
        </w:rPr>
        <w:t>.</w:t>
      </w:r>
    </w:p>
    <w:p w14:paraId="5377F9C0" w14:textId="77777777" w:rsidR="00966B98" w:rsidRPr="00423218" w:rsidRDefault="00966B98" w:rsidP="00966B98">
      <w:pPr>
        <w:numPr>
          <w:ilvl w:val="0"/>
          <w:numId w:val="91"/>
        </w:numPr>
        <w:rPr>
          <w:rtl/>
        </w:rPr>
      </w:pPr>
      <w:r w:rsidRPr="00423218">
        <w:rPr>
          <w:rtl/>
        </w:rPr>
        <w:t xml:space="preserve">وليام ماكدوجال ونظرية العواطف </w:t>
      </w:r>
      <w:r w:rsidRPr="00423218">
        <w:t>Sentiments Theory</w:t>
      </w:r>
      <w:r w:rsidRPr="00423218">
        <w:rPr>
          <w:rtl/>
        </w:rPr>
        <w:t>:</w:t>
      </w:r>
    </w:p>
    <w:p w14:paraId="3CB51C28" w14:textId="77777777" w:rsidR="00966B98" w:rsidRPr="00597D02" w:rsidRDefault="00966B98" w:rsidP="00966B98">
      <w:pPr>
        <w:rPr>
          <w:rtl/>
        </w:rPr>
      </w:pPr>
      <w:r>
        <w:rPr>
          <w:rtl/>
        </w:rPr>
        <w:t xml:space="preserve">ترجع أهمية </w:t>
      </w:r>
      <w:r>
        <w:rPr>
          <w:rFonts w:hint="cs"/>
          <w:rtl/>
        </w:rPr>
        <w:t>إ</w:t>
      </w:r>
      <w:r w:rsidRPr="00597D02">
        <w:rPr>
          <w:rtl/>
        </w:rPr>
        <w:t>سهامات ماكدوجال ف</w:t>
      </w:r>
      <w:r>
        <w:rPr>
          <w:rtl/>
        </w:rPr>
        <w:t>ي تفسيره للعلاقات بين السلوك ال</w:t>
      </w:r>
      <w:r>
        <w:rPr>
          <w:rFonts w:hint="cs"/>
          <w:rtl/>
        </w:rPr>
        <w:t>إ</w:t>
      </w:r>
      <w:r w:rsidRPr="00597D02">
        <w:rPr>
          <w:rtl/>
        </w:rPr>
        <w:t>نساني ومجموعة الغرائز والعواطف التي تدفعه إلى قيام سلوكيات وأفعال معينة في حياته اليومية، والميول الفطرية لدي الانسان مثله مثل بقية المخلوقات الأخرى التي تسعي إلى البقاء مع أهمية وجود الاستعداد البيولوجي الوراثي. علاوة على ذلك، اهتم ماكدوجال بتفسير السلوك وردود الأفعال الت</w:t>
      </w:r>
      <w:r>
        <w:rPr>
          <w:rtl/>
        </w:rPr>
        <w:t>ي تعزز من عمليات الحياة والبقاء</w:t>
      </w:r>
      <w:r>
        <w:rPr>
          <w:rFonts w:hint="cs"/>
          <w:rtl/>
        </w:rPr>
        <w:t>؛</w:t>
      </w:r>
      <w:r w:rsidRPr="00597D02">
        <w:rPr>
          <w:rtl/>
        </w:rPr>
        <w:t xml:space="preserve"> فالغرائز هي المحرك الأول للسلوك وكل نشاط حركي وعقلي ويشترك في</w:t>
      </w:r>
      <w:r>
        <w:rPr>
          <w:rtl/>
        </w:rPr>
        <w:t>ها كل من ال</w:t>
      </w:r>
      <w:r>
        <w:rPr>
          <w:rFonts w:hint="cs"/>
          <w:rtl/>
        </w:rPr>
        <w:t>إ</w:t>
      </w:r>
      <w:r w:rsidRPr="00597D02">
        <w:rPr>
          <w:rtl/>
        </w:rPr>
        <w:t>نسان والحيوان على حد سواء</w:t>
      </w:r>
      <w:r w:rsidRPr="007621B0">
        <w:rPr>
          <w:vertAlign w:val="superscript"/>
          <w:rtl/>
        </w:rPr>
        <w:t>(</w:t>
      </w:r>
      <w:r>
        <w:rPr>
          <w:rFonts w:hint="cs"/>
          <w:vertAlign w:val="superscript"/>
          <w:rtl/>
        </w:rPr>
        <w:t>12</w:t>
      </w:r>
      <w:r w:rsidRPr="007621B0">
        <w:rPr>
          <w:vertAlign w:val="superscript"/>
          <w:rtl/>
        </w:rPr>
        <w:t>)</w:t>
      </w:r>
      <w:r w:rsidRPr="00597D02">
        <w:rPr>
          <w:rtl/>
        </w:rPr>
        <w:t>.</w:t>
      </w:r>
    </w:p>
    <w:p w14:paraId="0B060978" w14:textId="77777777" w:rsidR="00966B98" w:rsidRPr="00423218" w:rsidRDefault="00966B98" w:rsidP="00966B98">
      <w:pPr>
        <w:numPr>
          <w:ilvl w:val="0"/>
          <w:numId w:val="91"/>
        </w:numPr>
      </w:pPr>
      <w:r w:rsidRPr="00423218">
        <w:rPr>
          <w:rtl/>
        </w:rPr>
        <w:t>سيجموند فرويد ونظرية التحليل النفسي</w:t>
      </w:r>
      <w:r w:rsidRPr="00423218">
        <w:t>Psychoanalysis Theory</w:t>
      </w:r>
      <w:r w:rsidRPr="00423218">
        <w:rPr>
          <w:rtl/>
        </w:rPr>
        <w:t xml:space="preserve"> :</w:t>
      </w:r>
    </w:p>
    <w:p w14:paraId="01A5F965" w14:textId="77777777" w:rsidR="00966B98" w:rsidRPr="00597D02" w:rsidRDefault="00966B98" w:rsidP="00966B98">
      <w:pPr>
        <w:rPr>
          <w:rtl/>
        </w:rPr>
      </w:pPr>
      <w:r>
        <w:rPr>
          <w:rtl/>
        </w:rPr>
        <w:t xml:space="preserve">تعد </w:t>
      </w:r>
      <w:r>
        <w:rPr>
          <w:rFonts w:hint="cs"/>
          <w:rtl/>
        </w:rPr>
        <w:t>إ</w:t>
      </w:r>
      <w:r w:rsidRPr="00597D02">
        <w:rPr>
          <w:rtl/>
        </w:rPr>
        <w:t>سهامات فرويد في التحليل النفسي والشعور واللاشعور واقع</w:t>
      </w:r>
      <w:r>
        <w:rPr>
          <w:rFonts w:hint="cs"/>
          <w:rtl/>
        </w:rPr>
        <w:t>ًا</w:t>
      </w:r>
      <w:r w:rsidRPr="00597D02">
        <w:rPr>
          <w:rtl/>
        </w:rPr>
        <w:t xml:space="preserve"> علمي</w:t>
      </w:r>
      <w:r>
        <w:rPr>
          <w:rFonts w:hint="cs"/>
          <w:rtl/>
        </w:rPr>
        <w:t>ًا</w:t>
      </w:r>
      <w:r w:rsidRPr="00597D02">
        <w:rPr>
          <w:rtl/>
        </w:rPr>
        <w:t xml:space="preserve"> لتأسيس علم النفس الجماعي </w:t>
      </w:r>
      <w:r w:rsidRPr="00597D02">
        <w:t>Collective Psychology</w:t>
      </w:r>
      <w:r w:rsidRPr="00597D02">
        <w:rPr>
          <w:rtl/>
        </w:rPr>
        <w:t xml:space="preserve"> الذى على أساسه استطاع فرويد وغيره من علماء النفس الحديث دراسة واقع العقليات والسلوكيات المتغيرة في أوروبا وظهور علم دراسة الجماهير أو الحشود. وهناك كثير من المحللين النفسيين المعاصرين الذين ركزوا على دراسة الحشود من خلال تصنيفات فرويد للنفس والشخصية وتميزه بين ال(هو)، و ال(أنا) ، وال (أنا الأعلى).</w:t>
      </w:r>
    </w:p>
    <w:p w14:paraId="575D3F07" w14:textId="77777777" w:rsidR="00966B98" w:rsidRPr="00597D02" w:rsidRDefault="00966B98" w:rsidP="00966B98">
      <w:pPr>
        <w:rPr>
          <w:rtl/>
        </w:rPr>
      </w:pPr>
      <w:r w:rsidRPr="00597D02">
        <w:rPr>
          <w:rtl/>
        </w:rPr>
        <w:t xml:space="preserve">وبإيجاز، فإن الحشد – حسب تصورات فرويد – يستطيع أن يغير من نفوذ ال(أنا) الأعلى </w:t>
      </w:r>
      <w:r w:rsidRPr="00597D02">
        <w:t>Superego</w:t>
      </w:r>
      <w:r w:rsidRPr="00597D02">
        <w:rPr>
          <w:rtl/>
        </w:rPr>
        <w:t xml:space="preserve"> ويطلق الجماح إلى ال(أنا الأدنى( (ال"هو") </w:t>
      </w:r>
      <w:r w:rsidRPr="00597D02">
        <w:t>Primitive Ego</w:t>
      </w:r>
      <w:r w:rsidRPr="00597D02">
        <w:rPr>
          <w:rtl/>
        </w:rPr>
        <w:t xml:space="preserve"> ليحرك الأفعال والطاقات للأفراد والجماعات وتظهر الأشياء المكبوتة من غرائز وعواطف داخل سيكولوجيات أو شخصيات لتعبر عن واقع جديد من الأنشطة والسلوك</w:t>
      </w:r>
      <w:r w:rsidRPr="007621B0">
        <w:rPr>
          <w:vertAlign w:val="superscript"/>
          <w:rtl/>
        </w:rPr>
        <w:t>(</w:t>
      </w:r>
      <w:r>
        <w:rPr>
          <w:rFonts w:hint="cs"/>
          <w:vertAlign w:val="superscript"/>
          <w:rtl/>
        </w:rPr>
        <w:t>13</w:t>
      </w:r>
      <w:r w:rsidRPr="007621B0">
        <w:rPr>
          <w:vertAlign w:val="superscript"/>
          <w:rtl/>
        </w:rPr>
        <w:t>)</w:t>
      </w:r>
      <w:r w:rsidRPr="00597D02">
        <w:rPr>
          <w:rtl/>
        </w:rPr>
        <w:t>.</w:t>
      </w:r>
    </w:p>
    <w:p w14:paraId="2F47D73F" w14:textId="77777777" w:rsidR="00966B98" w:rsidRPr="00597D02" w:rsidRDefault="00966B98" w:rsidP="00966B98">
      <w:pPr>
        <w:rPr>
          <w:rtl/>
        </w:rPr>
      </w:pPr>
      <w:r w:rsidRPr="00597D02">
        <w:rPr>
          <w:rtl/>
        </w:rPr>
        <w:t>النظريات السوسيولوجية التقليدية:</w:t>
      </w:r>
    </w:p>
    <w:p w14:paraId="721959CF" w14:textId="77777777" w:rsidR="00966B98" w:rsidRPr="00423218" w:rsidRDefault="00966B98" w:rsidP="00966B98">
      <w:pPr>
        <w:numPr>
          <w:ilvl w:val="0"/>
          <w:numId w:val="100"/>
        </w:numPr>
        <w:rPr>
          <w:rtl/>
        </w:rPr>
      </w:pPr>
      <w:r w:rsidRPr="00423218">
        <w:rPr>
          <w:rtl/>
        </w:rPr>
        <w:t>اميل دوركايم ونظرية الشعور أو الضمير الجمعي</w:t>
      </w:r>
      <w:r w:rsidRPr="00423218">
        <w:t>Collective Consciousner</w:t>
      </w:r>
      <w:r w:rsidRPr="00423218">
        <w:rPr>
          <w:rtl/>
        </w:rPr>
        <w:t xml:space="preserve"> :</w:t>
      </w:r>
    </w:p>
    <w:p w14:paraId="519756CE" w14:textId="77777777" w:rsidR="00966B98" w:rsidRPr="00597D02" w:rsidRDefault="00966B98" w:rsidP="00966B98">
      <w:pPr>
        <w:rPr>
          <w:rtl/>
        </w:rPr>
      </w:pPr>
      <w:r w:rsidRPr="00597D02">
        <w:rPr>
          <w:rtl/>
        </w:rPr>
        <w:t xml:space="preserve">كما يقرر بعض المحللين لدراسة الجماهير أو الشعوب، إن مهمة علم الاجتماع عند دوركايم ركزت على عدة حقائق أساسية اهتم بها بدراسة الفرد والجماعة ومدى العلاقة المتبادلة بينهما. ومن ناحية أخرى، تظهر كتابات اميل دوركايم العلاقة المتبادلة بين علمي النفس والاجتماع والبدايات الأولى لظهور ما يعرف بعلم النفس الاجتماعي </w:t>
      </w:r>
      <w:r w:rsidRPr="00597D02">
        <w:t>Social Psychology</w:t>
      </w:r>
      <w:r w:rsidRPr="007621B0">
        <w:rPr>
          <w:vertAlign w:val="superscript"/>
          <w:rtl/>
        </w:rPr>
        <w:t>(</w:t>
      </w:r>
      <w:r>
        <w:rPr>
          <w:rFonts w:hint="cs"/>
          <w:vertAlign w:val="superscript"/>
          <w:rtl/>
        </w:rPr>
        <w:t>14</w:t>
      </w:r>
      <w:r w:rsidRPr="007621B0">
        <w:rPr>
          <w:vertAlign w:val="superscript"/>
          <w:rtl/>
        </w:rPr>
        <w:t>)</w:t>
      </w:r>
      <w:r w:rsidRPr="00597D02">
        <w:rPr>
          <w:rtl/>
        </w:rPr>
        <w:t>.</w:t>
      </w:r>
    </w:p>
    <w:p w14:paraId="35E9F960" w14:textId="77777777" w:rsidR="00966B98" w:rsidRPr="00597D02" w:rsidRDefault="00966B98" w:rsidP="00966B98">
      <w:pPr>
        <w:rPr>
          <w:rtl/>
        </w:rPr>
      </w:pPr>
      <w:r w:rsidRPr="00597D02">
        <w:rPr>
          <w:rtl/>
        </w:rPr>
        <w:t xml:space="preserve">وأخيراً، كما يري ليكس </w:t>
      </w:r>
      <w:r w:rsidRPr="00597D02">
        <w:t>Luckes</w:t>
      </w:r>
      <w:r w:rsidRPr="00597D02">
        <w:rPr>
          <w:rtl/>
        </w:rPr>
        <w:t xml:space="preserve"> أن كتابات دور كايم في علم الاجتماع الديني </w:t>
      </w:r>
      <w:r w:rsidRPr="00597D02">
        <w:t>Sociology of Religion</w:t>
      </w:r>
      <w:r>
        <w:rPr>
          <w:rtl/>
        </w:rPr>
        <w:t xml:space="preserve"> تظهر الدور ال</w:t>
      </w:r>
      <w:r>
        <w:rPr>
          <w:rFonts w:hint="cs"/>
          <w:rtl/>
        </w:rPr>
        <w:t>إ</w:t>
      </w:r>
      <w:r w:rsidRPr="00597D02">
        <w:rPr>
          <w:rtl/>
        </w:rPr>
        <w:t xml:space="preserve">يجابي للحشود </w:t>
      </w:r>
      <w:r w:rsidRPr="00597D02">
        <w:t>Crowds</w:t>
      </w:r>
      <w:r>
        <w:rPr>
          <w:rtl/>
        </w:rPr>
        <w:t xml:space="preserve"> لاسيما </w:t>
      </w:r>
      <w:r>
        <w:rPr>
          <w:rFonts w:hint="cs"/>
          <w:rtl/>
        </w:rPr>
        <w:t>إ</w:t>
      </w:r>
      <w:r w:rsidRPr="00597D02">
        <w:rPr>
          <w:rtl/>
        </w:rPr>
        <w:t>ذا تحول سلوك الحشود إلى تقبل النظم الدينية والبعد عن المعتقدات الدينية التي توجد في المجتمعات البدائية ، وهذا ما أكد عليه تالكوتبارسونز</w:t>
      </w:r>
      <w:r w:rsidRPr="00597D02">
        <w:t>T .Parsons</w:t>
      </w:r>
      <w:r w:rsidRPr="00597D02">
        <w:rPr>
          <w:rtl/>
        </w:rPr>
        <w:t xml:space="preserve"> عند تحليله لنظرية دور كايم عن العقائد والشعائر </w:t>
      </w:r>
      <w:r w:rsidRPr="00597D02">
        <w:t>Ritual Theory</w:t>
      </w:r>
      <w:r w:rsidRPr="007621B0">
        <w:rPr>
          <w:vertAlign w:val="superscript"/>
          <w:rtl/>
        </w:rPr>
        <w:t>(</w:t>
      </w:r>
      <w:r>
        <w:rPr>
          <w:rFonts w:hint="cs"/>
          <w:vertAlign w:val="superscript"/>
          <w:rtl/>
        </w:rPr>
        <w:t>15</w:t>
      </w:r>
      <w:r w:rsidRPr="007621B0">
        <w:rPr>
          <w:vertAlign w:val="superscript"/>
          <w:rtl/>
        </w:rPr>
        <w:t>)</w:t>
      </w:r>
      <w:r w:rsidRPr="00597D02">
        <w:rPr>
          <w:rtl/>
        </w:rPr>
        <w:t>.</w:t>
      </w:r>
    </w:p>
    <w:p w14:paraId="6C1097DD" w14:textId="77777777" w:rsidR="00966B98" w:rsidRPr="00423218" w:rsidRDefault="00966B98" w:rsidP="00966B98">
      <w:pPr>
        <w:numPr>
          <w:ilvl w:val="0"/>
          <w:numId w:val="100"/>
        </w:numPr>
        <w:rPr>
          <w:rtl/>
        </w:rPr>
      </w:pPr>
      <w:r w:rsidRPr="00423218">
        <w:rPr>
          <w:rtl/>
        </w:rPr>
        <w:t xml:space="preserve">ماكس فيبر : نظرية الفعل الاجتماعي </w:t>
      </w:r>
      <w:r w:rsidRPr="00423218">
        <w:t>Social Action Theory</w:t>
      </w:r>
      <w:r w:rsidRPr="00423218">
        <w:rPr>
          <w:rtl/>
        </w:rPr>
        <w:t xml:space="preserve"> :</w:t>
      </w:r>
    </w:p>
    <w:p w14:paraId="539ED7C5" w14:textId="77777777" w:rsidR="00966B98" w:rsidRPr="00597D02" w:rsidRDefault="00966B98" w:rsidP="00966B98">
      <w:pPr>
        <w:rPr>
          <w:rtl/>
        </w:rPr>
      </w:pPr>
      <w:r w:rsidRPr="00597D02">
        <w:rPr>
          <w:rtl/>
        </w:rPr>
        <w:t>وفى إطار  تحليلنا لظاهرة الحشود عامة وفي الحج خاصة ، يتركز تحليل  التراث العلمي الذى ظهر خل</w:t>
      </w:r>
      <w:r>
        <w:rPr>
          <w:rtl/>
        </w:rPr>
        <w:t xml:space="preserve">ال العقود الأخيرة للاستفادة من </w:t>
      </w:r>
      <w:r>
        <w:rPr>
          <w:rFonts w:hint="cs"/>
          <w:rtl/>
        </w:rPr>
        <w:t>إ</w:t>
      </w:r>
      <w:r w:rsidRPr="00597D02">
        <w:rPr>
          <w:rtl/>
        </w:rPr>
        <w:t>سهامات ماكس فيبر بصورة خاصة عن:</w:t>
      </w:r>
    </w:p>
    <w:p w14:paraId="0FC87C5B" w14:textId="77777777" w:rsidR="00966B98" w:rsidRPr="00597D02" w:rsidRDefault="00966B98" w:rsidP="00966B98">
      <w:r w:rsidRPr="00597D02">
        <w:rPr>
          <w:rtl/>
        </w:rPr>
        <w:t xml:space="preserve">1- نظرية الفعل والسلوك الاجتماعي </w:t>
      </w:r>
      <w:r w:rsidRPr="00597D02">
        <w:t>Social Action Behavior</w:t>
      </w:r>
      <w:r w:rsidRPr="00597D02">
        <w:rPr>
          <w:rtl/>
        </w:rPr>
        <w:t>.</w:t>
      </w:r>
    </w:p>
    <w:p w14:paraId="19577618" w14:textId="77777777" w:rsidR="00966B98" w:rsidRPr="00597D02" w:rsidRDefault="00966B98" w:rsidP="00966B98">
      <w:r w:rsidRPr="00597D02">
        <w:rPr>
          <w:rtl/>
        </w:rPr>
        <w:lastRenderedPageBreak/>
        <w:t xml:space="preserve">2- سوسيولوجيا الدين </w:t>
      </w:r>
      <w:r w:rsidRPr="00597D02">
        <w:t>Sociology of Religion</w:t>
      </w:r>
      <w:r w:rsidRPr="00597D02">
        <w:rPr>
          <w:rtl/>
        </w:rPr>
        <w:t>.</w:t>
      </w:r>
    </w:p>
    <w:p w14:paraId="4B5A31B0" w14:textId="77777777" w:rsidR="00966B98" w:rsidRPr="00597D02" w:rsidRDefault="00966B98" w:rsidP="00966B98">
      <w:pPr>
        <w:rPr>
          <w:rtl/>
        </w:rPr>
      </w:pPr>
      <w:r w:rsidRPr="00597D02">
        <w:rPr>
          <w:rtl/>
        </w:rPr>
        <w:t>عموم</w:t>
      </w:r>
      <w:r>
        <w:rPr>
          <w:rFonts w:hint="cs"/>
          <w:rtl/>
        </w:rPr>
        <w:t>ً</w:t>
      </w:r>
      <w:r w:rsidRPr="00597D02">
        <w:rPr>
          <w:rtl/>
        </w:rPr>
        <w:t>ا، ما يمكن أن نخلص إليه من هذا النتائج الفيبري، وهو أن فيبر لم يحصر السوسيولوجيا الدينية في تفسير ضيق للظاهرة الدينية من أجلها بالذات، وإنما حاول أن يوضح كيف يوجه السلوك الديني بقية النشاطات الإنسانية، والاقتصادية، والسياسية ،</w:t>
      </w:r>
      <w:r>
        <w:rPr>
          <w:rtl/>
        </w:rPr>
        <w:t xml:space="preserve"> والقانونية.. وكيف يحدد مواقف ذ</w:t>
      </w:r>
      <w:r>
        <w:rPr>
          <w:rFonts w:hint="cs"/>
          <w:rtl/>
        </w:rPr>
        <w:t>ات</w:t>
      </w:r>
      <w:r w:rsidRPr="00597D02">
        <w:rPr>
          <w:rtl/>
        </w:rPr>
        <w:t xml:space="preserve"> أصول دينية سلوكاً أخلاقي</w:t>
      </w:r>
      <w:r>
        <w:rPr>
          <w:rFonts w:hint="cs"/>
          <w:rtl/>
        </w:rPr>
        <w:t>ً</w:t>
      </w:r>
      <w:r w:rsidRPr="00597D02">
        <w:rPr>
          <w:rtl/>
        </w:rPr>
        <w:t>ا يطبق بدوره في الشئون الدنيوية</w:t>
      </w:r>
      <w:r w:rsidRPr="005C64A8">
        <w:rPr>
          <w:vertAlign w:val="superscript"/>
          <w:rtl/>
        </w:rPr>
        <w:t>(</w:t>
      </w:r>
      <w:r>
        <w:rPr>
          <w:rFonts w:hint="cs"/>
          <w:vertAlign w:val="superscript"/>
          <w:rtl/>
        </w:rPr>
        <w:t>16</w:t>
      </w:r>
      <w:r w:rsidRPr="005C64A8">
        <w:rPr>
          <w:vertAlign w:val="superscript"/>
          <w:rtl/>
        </w:rPr>
        <w:t>)</w:t>
      </w:r>
      <w:r w:rsidRPr="00597D02">
        <w:rPr>
          <w:rtl/>
        </w:rPr>
        <w:t>.</w:t>
      </w:r>
    </w:p>
    <w:p w14:paraId="5E3104E7" w14:textId="77777777" w:rsidR="00966B98" w:rsidRPr="00423218" w:rsidRDefault="00966B98" w:rsidP="00966B98">
      <w:pPr>
        <w:numPr>
          <w:ilvl w:val="0"/>
          <w:numId w:val="100"/>
        </w:numPr>
        <w:rPr>
          <w:rtl/>
        </w:rPr>
      </w:pPr>
      <w:r w:rsidRPr="00423218">
        <w:rPr>
          <w:rtl/>
        </w:rPr>
        <w:t xml:space="preserve">جورج سيمل ونظرية الجماعة الاجتماعية </w:t>
      </w:r>
      <w:r w:rsidRPr="00423218">
        <w:t>Theory of Social Group</w:t>
      </w:r>
      <w:r w:rsidRPr="00423218">
        <w:rPr>
          <w:rtl/>
        </w:rPr>
        <w:t xml:space="preserve"> :  </w:t>
      </w:r>
    </w:p>
    <w:p w14:paraId="1995F533" w14:textId="77777777" w:rsidR="00966B98" w:rsidRPr="00597D02" w:rsidRDefault="00966B98" w:rsidP="00966B98">
      <w:pPr>
        <w:rPr>
          <w:rtl/>
        </w:rPr>
      </w:pPr>
      <w:r w:rsidRPr="00597D02">
        <w:rPr>
          <w:rtl/>
        </w:rPr>
        <w:t>تصورات سيمل التي ترتبط بهذه القضايا والموجهات الفكر</w:t>
      </w:r>
      <w:r>
        <w:rPr>
          <w:rtl/>
        </w:rPr>
        <w:t xml:space="preserve">ية لها من خلال تناولنا لقضيتين </w:t>
      </w:r>
      <w:r>
        <w:rPr>
          <w:rFonts w:hint="cs"/>
          <w:rtl/>
        </w:rPr>
        <w:t>أ</w:t>
      </w:r>
      <w:r w:rsidRPr="00597D02">
        <w:rPr>
          <w:rtl/>
        </w:rPr>
        <w:t>ساسيتين وهما:</w:t>
      </w:r>
    </w:p>
    <w:p w14:paraId="28EC72DB" w14:textId="77777777" w:rsidR="00966B98" w:rsidRPr="00597D02" w:rsidRDefault="00966B98" w:rsidP="00966B98">
      <w:pPr>
        <w:rPr>
          <w:rtl/>
        </w:rPr>
      </w:pPr>
      <w:r>
        <w:rPr>
          <w:rtl/>
        </w:rPr>
        <w:t>أول</w:t>
      </w:r>
      <w:r>
        <w:rPr>
          <w:rFonts w:hint="cs"/>
          <w:rtl/>
        </w:rPr>
        <w:t>ً</w:t>
      </w:r>
      <w:r>
        <w:rPr>
          <w:rtl/>
        </w:rPr>
        <w:t>ا</w:t>
      </w:r>
      <w:r w:rsidRPr="00597D02">
        <w:rPr>
          <w:rtl/>
        </w:rPr>
        <w:t xml:space="preserve"> الجماعة الاجتماعية والتفاعل الاجتماعي.</w:t>
      </w:r>
    </w:p>
    <w:p w14:paraId="11FF006C" w14:textId="77777777" w:rsidR="00966B98" w:rsidRPr="00597D02" w:rsidRDefault="00966B98" w:rsidP="00966B98">
      <w:pPr>
        <w:rPr>
          <w:rtl/>
        </w:rPr>
      </w:pPr>
      <w:r>
        <w:rPr>
          <w:rtl/>
        </w:rPr>
        <w:t>ثاني</w:t>
      </w:r>
      <w:r>
        <w:rPr>
          <w:rFonts w:hint="cs"/>
          <w:rtl/>
        </w:rPr>
        <w:t>ً</w:t>
      </w:r>
      <w:r>
        <w:rPr>
          <w:rtl/>
        </w:rPr>
        <w:t>ا</w:t>
      </w:r>
      <w:r w:rsidRPr="00597D02">
        <w:rPr>
          <w:rtl/>
        </w:rPr>
        <w:t xml:space="preserve"> سوسيولوجيا الحشود.</w:t>
      </w:r>
    </w:p>
    <w:p w14:paraId="7EBFDFEF" w14:textId="77777777" w:rsidR="00966B98" w:rsidRPr="00597D02" w:rsidRDefault="00966B98" w:rsidP="00966B98">
      <w:pPr>
        <w:rPr>
          <w:rtl/>
        </w:rPr>
      </w:pPr>
      <w:r w:rsidRPr="00597D02">
        <w:rPr>
          <w:rtl/>
        </w:rPr>
        <w:t>تظهر تحليلات سيمل عن الجماعة والتفاعل الاجتماعي نمط أشكال الجماعات الاجتماعية التي  تتشكل وكافة التنظيمات و</w:t>
      </w:r>
      <w:r>
        <w:rPr>
          <w:rtl/>
        </w:rPr>
        <w:t>المؤسسات الاجتماعية بدء</w:t>
      </w:r>
      <w:r>
        <w:rPr>
          <w:rFonts w:hint="cs"/>
          <w:rtl/>
        </w:rPr>
        <w:t xml:space="preserve">ًا </w:t>
      </w:r>
      <w:r w:rsidRPr="00597D02">
        <w:rPr>
          <w:rtl/>
        </w:rPr>
        <w:t>من تنظيم الدولة حتى جماعات الانحراف والجريمة أو العصابات وغيرها من العديد من صور وأشكال الجماع</w:t>
      </w:r>
      <w:r>
        <w:rPr>
          <w:rtl/>
        </w:rPr>
        <w:t>ات الاجتماعية، وهذا ما ظهر أيض</w:t>
      </w:r>
      <w:r>
        <w:rPr>
          <w:rFonts w:hint="cs"/>
          <w:rtl/>
        </w:rPr>
        <w:t>ً</w:t>
      </w:r>
      <w:r>
        <w:rPr>
          <w:rtl/>
        </w:rPr>
        <w:t xml:space="preserve">ا في </w:t>
      </w:r>
      <w:r>
        <w:rPr>
          <w:rFonts w:hint="cs"/>
          <w:rtl/>
        </w:rPr>
        <w:t>إ</w:t>
      </w:r>
      <w:r w:rsidRPr="00597D02">
        <w:rPr>
          <w:rtl/>
        </w:rPr>
        <w:t>شاراته عن الحشود كجماعات اجتماعية، حيث يوجد بينها نوع من التفاعل الاجتماعي كالتنافس، والتعاون، والصراع.</w:t>
      </w:r>
    </w:p>
    <w:p w14:paraId="21FED694" w14:textId="77777777" w:rsidR="00966B98" w:rsidRPr="00597D02" w:rsidRDefault="00966B98" w:rsidP="00966B98">
      <w:pPr>
        <w:rPr>
          <w:rtl/>
        </w:rPr>
      </w:pPr>
      <w:r w:rsidRPr="00597D02">
        <w:rPr>
          <w:rtl/>
        </w:rPr>
        <w:t xml:space="preserve">أما في كتابات سيمل المتأخرة عن الحشود فلقد استعان بكتابات ومفاهيم جبريل تارد عن قوانين التقليد </w:t>
      </w:r>
      <w:r w:rsidRPr="00597D02">
        <w:t>Imitation Laws</w:t>
      </w:r>
      <w:r w:rsidRPr="00597D02">
        <w:rPr>
          <w:rtl/>
        </w:rPr>
        <w:t xml:space="preserve"> وعن مفهوم التعايش الاجتماعي </w:t>
      </w:r>
      <w:r w:rsidRPr="00597D02">
        <w:t>Sociality</w:t>
      </w:r>
      <w:r w:rsidRPr="00597D02">
        <w:rPr>
          <w:rtl/>
        </w:rPr>
        <w:t xml:space="preserve"> وهذا ما حرص عليه </w:t>
      </w:r>
      <w:r>
        <w:rPr>
          <w:rtl/>
        </w:rPr>
        <w:t xml:space="preserve">سيمل للتعبير عن الحشود وقدرتها </w:t>
      </w:r>
      <w:r>
        <w:rPr>
          <w:rFonts w:hint="cs"/>
          <w:rtl/>
        </w:rPr>
        <w:t>أ</w:t>
      </w:r>
      <w:r w:rsidRPr="00597D02">
        <w:rPr>
          <w:rtl/>
        </w:rPr>
        <w:t xml:space="preserve">و رغبتها لتكون جماعات اجتماعية وتقوم على العلاقات المتبادلة بين الأفراد، كما حاول أن يصف الحشود كظاهرة سوسيولوجية خالصة </w:t>
      </w:r>
      <w:r w:rsidRPr="00597D02">
        <w:t>Purely Sociological Phenomena</w:t>
      </w:r>
      <w:r w:rsidRPr="00597D02">
        <w:rPr>
          <w:rtl/>
        </w:rPr>
        <w:t xml:space="preserve"> أو كوحدة اجتماعية تقوم على علاقات تبادلية</w:t>
      </w:r>
      <w:r w:rsidRPr="005C64A8">
        <w:rPr>
          <w:vertAlign w:val="superscript"/>
          <w:rtl/>
        </w:rPr>
        <w:t>(</w:t>
      </w:r>
      <w:r>
        <w:rPr>
          <w:rFonts w:hint="cs"/>
          <w:vertAlign w:val="superscript"/>
          <w:rtl/>
        </w:rPr>
        <w:t>17</w:t>
      </w:r>
      <w:r w:rsidRPr="005C64A8">
        <w:rPr>
          <w:vertAlign w:val="superscript"/>
          <w:rtl/>
        </w:rPr>
        <w:t>)</w:t>
      </w:r>
      <w:r w:rsidRPr="00597D02">
        <w:rPr>
          <w:rtl/>
        </w:rPr>
        <w:t>.</w:t>
      </w:r>
    </w:p>
    <w:p w14:paraId="487A9DE4" w14:textId="77777777" w:rsidR="00966B98" w:rsidRPr="00597D02" w:rsidRDefault="00966B98" w:rsidP="00966B98">
      <w:pPr>
        <w:rPr>
          <w:rtl/>
        </w:rPr>
      </w:pPr>
      <w:r w:rsidRPr="00597D02">
        <w:rPr>
          <w:rtl/>
        </w:rPr>
        <w:t>نظريات ونماذج علم النفس الاجتماعي الحديث:</w:t>
      </w:r>
    </w:p>
    <w:p w14:paraId="23082186" w14:textId="77777777" w:rsidR="00966B98" w:rsidRPr="00423218" w:rsidRDefault="00966B98" w:rsidP="00966B98">
      <w:pPr>
        <w:numPr>
          <w:ilvl w:val="0"/>
          <w:numId w:val="93"/>
        </w:numPr>
        <w:rPr>
          <w:rtl/>
        </w:rPr>
      </w:pPr>
      <w:r w:rsidRPr="00423218">
        <w:rPr>
          <w:rtl/>
        </w:rPr>
        <w:t>نماذج قياس الأبعاد الاجتماعية والنفسية للحشد:</w:t>
      </w:r>
    </w:p>
    <w:p w14:paraId="09FAE886" w14:textId="77777777" w:rsidR="00966B98" w:rsidRPr="00597D02" w:rsidRDefault="00966B98" w:rsidP="00966B98">
      <w:pPr>
        <w:rPr>
          <w:rtl/>
        </w:rPr>
      </w:pPr>
      <w:r w:rsidRPr="00597D02">
        <w:rPr>
          <w:rtl/>
        </w:rPr>
        <w:t xml:space="preserve">يعكس تحليل التراث العلمي لعلماء النفس الاجتماعي ظهور عدد من النماذج التصورية مثل نماذج دوكس </w:t>
      </w:r>
      <w:r w:rsidRPr="00597D02">
        <w:t>Deawx</w:t>
      </w:r>
      <w:r w:rsidRPr="00597D02">
        <w:rPr>
          <w:rtl/>
        </w:rPr>
        <w:t xml:space="preserve"> و رايتسمان </w:t>
      </w:r>
      <w:r w:rsidRPr="00597D02">
        <w:t>Wrightsman</w:t>
      </w:r>
      <w:r w:rsidRPr="00597D02">
        <w:rPr>
          <w:rtl/>
        </w:rPr>
        <w:t xml:space="preserve"> التي تطرح لفرضيات أو لنماذج افتراضية لدراسة الحشود وهذه النماذج كما يلي:</w:t>
      </w:r>
    </w:p>
    <w:p w14:paraId="79B72428" w14:textId="77777777" w:rsidR="00966B98" w:rsidRDefault="00966B98" w:rsidP="00966B98">
      <w:pPr>
        <w:rPr>
          <w:vertAlign w:val="superscript"/>
          <w:rtl/>
        </w:rPr>
      </w:pPr>
      <w:r w:rsidRPr="00423218">
        <w:rPr>
          <w:rFonts w:hint="cs"/>
          <w:rtl/>
        </w:rPr>
        <w:t>نماذج الحشود</w:t>
      </w:r>
      <w:r>
        <w:rPr>
          <w:rFonts w:hint="cs"/>
          <w:rtl/>
        </w:rPr>
        <w:t xml:space="preserve"> </w:t>
      </w:r>
      <w:r w:rsidRPr="005C64A8">
        <w:rPr>
          <w:rFonts w:hint="cs"/>
          <w:vertAlign w:val="superscript"/>
          <w:rtl/>
        </w:rPr>
        <w:t>(</w:t>
      </w:r>
      <w:r>
        <w:rPr>
          <w:rFonts w:hint="cs"/>
          <w:vertAlign w:val="superscript"/>
          <w:rtl/>
        </w:rPr>
        <w:t>18</w:t>
      </w:r>
      <w:r w:rsidRPr="005C64A8">
        <w:rPr>
          <w:rFonts w:hint="cs"/>
          <w:vertAlign w:val="superscript"/>
          <w:rtl/>
        </w:rPr>
        <w:t>)</w:t>
      </w:r>
    </w:p>
    <w:p w14:paraId="01F31DAD" w14:textId="77777777" w:rsidR="00966B98" w:rsidRPr="004F25CF" w:rsidRDefault="00966B98" w:rsidP="00966B98">
      <w:pPr>
        <w:rPr>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627"/>
        <w:gridCol w:w="2213"/>
        <w:gridCol w:w="1903"/>
        <w:gridCol w:w="1887"/>
      </w:tblGrid>
      <w:tr w:rsidR="00966B98" w:rsidRPr="00A441A5" w14:paraId="5634A44F" w14:textId="77777777" w:rsidTr="00187E97">
        <w:trPr>
          <w:jc w:val="center"/>
        </w:trPr>
        <w:tc>
          <w:tcPr>
            <w:tcW w:w="418" w:type="dxa"/>
            <w:shd w:val="clear" w:color="auto" w:fill="EAF1DD"/>
            <w:vAlign w:val="center"/>
          </w:tcPr>
          <w:p w14:paraId="66C63529" w14:textId="77777777" w:rsidR="00966B98" w:rsidRPr="00A441A5" w:rsidRDefault="00966B98" w:rsidP="00187E97">
            <w:pPr>
              <w:rPr>
                <w:rtl/>
              </w:rPr>
            </w:pPr>
            <w:r w:rsidRPr="00A441A5">
              <w:rPr>
                <w:rtl/>
              </w:rPr>
              <w:t>م</w:t>
            </w:r>
          </w:p>
        </w:tc>
        <w:tc>
          <w:tcPr>
            <w:tcW w:w="1657" w:type="dxa"/>
            <w:shd w:val="clear" w:color="auto" w:fill="EAF1DD"/>
            <w:vAlign w:val="center"/>
          </w:tcPr>
          <w:p w14:paraId="5CF25264" w14:textId="77777777" w:rsidR="00966B98" w:rsidRPr="00A441A5" w:rsidRDefault="00966B98" w:rsidP="00187E97">
            <w:pPr>
              <w:rPr>
                <w:rtl/>
              </w:rPr>
            </w:pPr>
            <w:r w:rsidRPr="00A441A5">
              <w:rPr>
                <w:rtl/>
              </w:rPr>
              <w:t>الفرضية</w:t>
            </w:r>
          </w:p>
        </w:tc>
        <w:tc>
          <w:tcPr>
            <w:tcW w:w="2280" w:type="dxa"/>
            <w:shd w:val="clear" w:color="auto" w:fill="EAF1DD"/>
            <w:vAlign w:val="center"/>
          </w:tcPr>
          <w:p w14:paraId="574FB7C5" w14:textId="77777777" w:rsidR="00966B98" w:rsidRPr="00A441A5" w:rsidRDefault="00966B98" w:rsidP="00187E97">
            <w:pPr>
              <w:rPr>
                <w:rtl/>
              </w:rPr>
            </w:pPr>
            <w:r w:rsidRPr="00A441A5">
              <w:rPr>
                <w:rtl/>
              </w:rPr>
              <w:t>مصدر الضغط في كثافة عالية</w:t>
            </w:r>
          </w:p>
        </w:tc>
        <w:tc>
          <w:tcPr>
            <w:tcW w:w="1960" w:type="dxa"/>
            <w:shd w:val="clear" w:color="auto" w:fill="EAF1DD"/>
            <w:vAlign w:val="center"/>
          </w:tcPr>
          <w:p w14:paraId="2849DA8F" w14:textId="77777777" w:rsidR="00966B98" w:rsidRPr="00A441A5" w:rsidRDefault="00966B98" w:rsidP="00187E97">
            <w:pPr>
              <w:rPr>
                <w:rtl/>
              </w:rPr>
            </w:pPr>
            <w:r w:rsidRPr="00A441A5">
              <w:rPr>
                <w:rtl/>
              </w:rPr>
              <w:t>الاستجابة المباشرة</w:t>
            </w:r>
          </w:p>
        </w:tc>
        <w:tc>
          <w:tcPr>
            <w:tcW w:w="1952" w:type="dxa"/>
            <w:shd w:val="clear" w:color="auto" w:fill="EAF1DD"/>
            <w:vAlign w:val="center"/>
          </w:tcPr>
          <w:p w14:paraId="34525932" w14:textId="77777777" w:rsidR="00966B98" w:rsidRPr="00A441A5" w:rsidRDefault="00966B98" w:rsidP="00187E97">
            <w:pPr>
              <w:rPr>
                <w:rtl/>
              </w:rPr>
            </w:pPr>
            <w:r w:rsidRPr="00A441A5">
              <w:rPr>
                <w:rtl/>
              </w:rPr>
              <w:t>النتيجة المحتملة بعيدة المدي</w:t>
            </w:r>
          </w:p>
        </w:tc>
      </w:tr>
      <w:tr w:rsidR="00966B98" w:rsidRPr="00A441A5" w14:paraId="4BA6AB6D" w14:textId="77777777" w:rsidTr="00187E97">
        <w:trPr>
          <w:jc w:val="center"/>
        </w:trPr>
        <w:tc>
          <w:tcPr>
            <w:tcW w:w="418" w:type="dxa"/>
            <w:shd w:val="clear" w:color="auto" w:fill="EAF1DD"/>
            <w:vAlign w:val="center"/>
          </w:tcPr>
          <w:p w14:paraId="3C90600A" w14:textId="77777777" w:rsidR="00966B98" w:rsidRPr="00A441A5" w:rsidRDefault="00966B98" w:rsidP="00187E97">
            <w:pPr>
              <w:rPr>
                <w:rtl/>
              </w:rPr>
            </w:pPr>
            <w:r w:rsidRPr="00A441A5">
              <w:rPr>
                <w:rtl/>
              </w:rPr>
              <w:t>1</w:t>
            </w:r>
          </w:p>
        </w:tc>
        <w:tc>
          <w:tcPr>
            <w:tcW w:w="1657" w:type="dxa"/>
            <w:shd w:val="clear" w:color="auto" w:fill="EAF1DD"/>
            <w:vAlign w:val="center"/>
          </w:tcPr>
          <w:p w14:paraId="09C12458" w14:textId="77777777" w:rsidR="00966B98" w:rsidRPr="00A441A5" w:rsidRDefault="00966B98" w:rsidP="00187E97">
            <w:pPr>
              <w:rPr>
                <w:rtl/>
              </w:rPr>
            </w:pPr>
            <w:r w:rsidRPr="00A441A5">
              <w:rPr>
                <w:rtl/>
              </w:rPr>
              <w:t>نموذج التحمل فوق الطاقة (</w:t>
            </w:r>
            <w:r w:rsidRPr="00A441A5">
              <w:t>Overload Model</w:t>
            </w:r>
            <w:r w:rsidRPr="00A441A5">
              <w:rPr>
                <w:rtl/>
              </w:rPr>
              <w:t>)</w:t>
            </w:r>
          </w:p>
        </w:tc>
        <w:tc>
          <w:tcPr>
            <w:tcW w:w="2280" w:type="dxa"/>
            <w:shd w:val="clear" w:color="auto" w:fill="auto"/>
            <w:vAlign w:val="center"/>
          </w:tcPr>
          <w:p w14:paraId="519C0D19" w14:textId="77777777" w:rsidR="00966B98" w:rsidRPr="00A441A5" w:rsidRDefault="00966B98" w:rsidP="00187E97">
            <w:pPr>
              <w:rPr>
                <w:rtl/>
              </w:rPr>
            </w:pPr>
            <w:r>
              <w:rPr>
                <w:rtl/>
              </w:rPr>
              <w:t>احتشاد أناس كثير</w:t>
            </w:r>
            <w:r>
              <w:rPr>
                <w:rFonts w:hint="cs"/>
                <w:rtl/>
              </w:rPr>
              <w:t>ي</w:t>
            </w:r>
            <w:r>
              <w:rPr>
                <w:rtl/>
              </w:rPr>
              <w:t>ن جد</w:t>
            </w:r>
            <w:r>
              <w:rPr>
                <w:rFonts w:hint="cs"/>
                <w:rtl/>
              </w:rPr>
              <w:t>ً</w:t>
            </w:r>
            <w:r>
              <w:rPr>
                <w:rtl/>
              </w:rPr>
              <w:t>ا</w:t>
            </w:r>
            <w:r w:rsidRPr="00A441A5">
              <w:rPr>
                <w:rtl/>
              </w:rPr>
              <w:t xml:space="preserve"> في مسافة ضيقة وقريبين جد</w:t>
            </w:r>
            <w:r>
              <w:rPr>
                <w:rFonts w:hint="cs"/>
                <w:rtl/>
              </w:rPr>
              <w:t>ً</w:t>
            </w:r>
            <w:r w:rsidRPr="00A441A5">
              <w:rPr>
                <w:rtl/>
              </w:rPr>
              <w:t>ا من بعضهم</w:t>
            </w:r>
          </w:p>
        </w:tc>
        <w:tc>
          <w:tcPr>
            <w:tcW w:w="1960" w:type="dxa"/>
            <w:shd w:val="clear" w:color="auto" w:fill="auto"/>
            <w:vAlign w:val="center"/>
          </w:tcPr>
          <w:p w14:paraId="6AAF5CB5" w14:textId="77777777" w:rsidR="00966B98" w:rsidRPr="00A441A5" w:rsidRDefault="00966B98" w:rsidP="00187E97">
            <w:pPr>
              <w:rPr>
                <w:rtl/>
              </w:rPr>
            </w:pPr>
            <w:r w:rsidRPr="00A441A5">
              <w:rPr>
                <w:rtl/>
              </w:rPr>
              <w:t>تجنب الاتصال الاجتماعي، عدم الانتباه إلى الاشارات الاجتماعية</w:t>
            </w:r>
          </w:p>
        </w:tc>
        <w:tc>
          <w:tcPr>
            <w:tcW w:w="1952" w:type="dxa"/>
            <w:shd w:val="clear" w:color="auto" w:fill="auto"/>
            <w:vAlign w:val="center"/>
          </w:tcPr>
          <w:p w14:paraId="648489C8" w14:textId="77777777" w:rsidR="00966B98" w:rsidRPr="00A441A5" w:rsidRDefault="00966B98" w:rsidP="00187E97">
            <w:pPr>
              <w:rPr>
                <w:rtl/>
              </w:rPr>
            </w:pPr>
            <w:r w:rsidRPr="00A441A5">
              <w:rPr>
                <w:rtl/>
              </w:rPr>
              <w:t>انسحاب معتاد</w:t>
            </w:r>
          </w:p>
        </w:tc>
      </w:tr>
      <w:tr w:rsidR="00966B98" w:rsidRPr="00A441A5" w14:paraId="0C24795F" w14:textId="77777777" w:rsidTr="00187E97">
        <w:trPr>
          <w:jc w:val="center"/>
        </w:trPr>
        <w:tc>
          <w:tcPr>
            <w:tcW w:w="418" w:type="dxa"/>
            <w:shd w:val="clear" w:color="auto" w:fill="EAF1DD"/>
            <w:vAlign w:val="center"/>
          </w:tcPr>
          <w:p w14:paraId="540B5268" w14:textId="77777777" w:rsidR="00966B98" w:rsidRPr="00A441A5" w:rsidRDefault="00966B98" w:rsidP="00187E97">
            <w:pPr>
              <w:rPr>
                <w:rtl/>
              </w:rPr>
            </w:pPr>
            <w:r w:rsidRPr="00A441A5">
              <w:rPr>
                <w:rtl/>
              </w:rPr>
              <w:t>2</w:t>
            </w:r>
          </w:p>
        </w:tc>
        <w:tc>
          <w:tcPr>
            <w:tcW w:w="1657" w:type="dxa"/>
            <w:shd w:val="clear" w:color="auto" w:fill="EAF1DD"/>
            <w:vAlign w:val="center"/>
          </w:tcPr>
          <w:p w14:paraId="51654981" w14:textId="77777777" w:rsidR="00966B98" w:rsidRPr="00A441A5" w:rsidRDefault="00966B98" w:rsidP="00187E97">
            <w:pPr>
              <w:rPr>
                <w:rtl/>
              </w:rPr>
            </w:pPr>
            <w:r w:rsidRPr="00A441A5">
              <w:rPr>
                <w:rtl/>
              </w:rPr>
              <w:t>نموذج الإيثار</w:t>
            </w:r>
          </w:p>
          <w:p w14:paraId="35C1BF04" w14:textId="77777777" w:rsidR="00966B98" w:rsidRPr="00A441A5" w:rsidRDefault="00966B98" w:rsidP="00187E97">
            <w:pPr>
              <w:bidi w:val="0"/>
            </w:pPr>
            <w:r w:rsidRPr="00A441A5">
              <w:t>Arousal Model</w:t>
            </w:r>
          </w:p>
        </w:tc>
        <w:tc>
          <w:tcPr>
            <w:tcW w:w="2280" w:type="dxa"/>
            <w:shd w:val="clear" w:color="auto" w:fill="auto"/>
            <w:vAlign w:val="center"/>
          </w:tcPr>
          <w:p w14:paraId="64C9DE88" w14:textId="77777777" w:rsidR="00966B98" w:rsidRPr="00A441A5" w:rsidRDefault="00966B98" w:rsidP="00187E97">
            <w:pPr>
              <w:rPr>
                <w:rtl/>
              </w:rPr>
            </w:pPr>
            <w:r w:rsidRPr="00A441A5">
              <w:rPr>
                <w:rtl/>
              </w:rPr>
              <w:t>تحدث الإيثارة السيكولوجية والفسيولوجية (نتيجة حدوث تقارب مكاني يؤثر على العلاقات ونمط الشخصية نتيجة هذا التقارب المكاني لما يحدث خوف</w:t>
            </w:r>
            <w:r>
              <w:rPr>
                <w:rFonts w:hint="cs"/>
                <w:rtl/>
              </w:rPr>
              <w:t>ً</w:t>
            </w:r>
            <w:r w:rsidRPr="00A441A5">
              <w:rPr>
                <w:rtl/>
              </w:rPr>
              <w:t>ا وزيادة أثره التوقعات غير المؤكدة)</w:t>
            </w:r>
          </w:p>
        </w:tc>
        <w:tc>
          <w:tcPr>
            <w:tcW w:w="1960" w:type="dxa"/>
            <w:shd w:val="clear" w:color="auto" w:fill="auto"/>
            <w:vAlign w:val="center"/>
          </w:tcPr>
          <w:p w14:paraId="2F6AFEB2" w14:textId="77777777" w:rsidR="00966B98" w:rsidRPr="00A441A5" w:rsidRDefault="00966B98" w:rsidP="00187E97">
            <w:pPr>
              <w:rPr>
                <w:rtl/>
              </w:rPr>
            </w:pPr>
            <w:r w:rsidRPr="00A441A5">
              <w:rPr>
                <w:rtl/>
              </w:rPr>
              <w:t>تحسين الاداء لبعض الاعمال البسيطة وتدني مستوي الأداء المعقد أو الاعمال والمهام الصعبة</w:t>
            </w:r>
          </w:p>
        </w:tc>
        <w:tc>
          <w:tcPr>
            <w:tcW w:w="1952" w:type="dxa"/>
            <w:shd w:val="clear" w:color="auto" w:fill="auto"/>
            <w:vAlign w:val="center"/>
          </w:tcPr>
          <w:p w14:paraId="36B9ACBC" w14:textId="77777777" w:rsidR="00966B98" w:rsidRPr="00A441A5" w:rsidRDefault="00966B98" w:rsidP="00187E97">
            <w:pPr>
              <w:rPr>
                <w:rtl/>
              </w:rPr>
            </w:pPr>
            <w:r>
              <w:rPr>
                <w:rtl/>
              </w:rPr>
              <w:t>احتمالاته غير متوقعة نهائي</w:t>
            </w:r>
            <w:r>
              <w:rPr>
                <w:rFonts w:hint="cs"/>
                <w:rtl/>
              </w:rPr>
              <w:t>ً</w:t>
            </w:r>
            <w:r>
              <w:rPr>
                <w:rtl/>
              </w:rPr>
              <w:t>ا</w:t>
            </w:r>
          </w:p>
        </w:tc>
      </w:tr>
      <w:tr w:rsidR="00966B98" w:rsidRPr="00A441A5" w14:paraId="44D91B55" w14:textId="77777777" w:rsidTr="00187E97">
        <w:trPr>
          <w:jc w:val="center"/>
        </w:trPr>
        <w:tc>
          <w:tcPr>
            <w:tcW w:w="418" w:type="dxa"/>
            <w:shd w:val="clear" w:color="auto" w:fill="EAF1DD"/>
            <w:vAlign w:val="center"/>
          </w:tcPr>
          <w:p w14:paraId="6E50F984" w14:textId="77777777" w:rsidR="00966B98" w:rsidRPr="00A441A5" w:rsidRDefault="00966B98" w:rsidP="00187E97">
            <w:pPr>
              <w:rPr>
                <w:rtl/>
              </w:rPr>
            </w:pPr>
            <w:r w:rsidRPr="00A441A5">
              <w:rPr>
                <w:rtl/>
              </w:rPr>
              <w:t>3</w:t>
            </w:r>
          </w:p>
        </w:tc>
        <w:tc>
          <w:tcPr>
            <w:tcW w:w="1657" w:type="dxa"/>
            <w:shd w:val="clear" w:color="auto" w:fill="EAF1DD"/>
            <w:vAlign w:val="center"/>
          </w:tcPr>
          <w:p w14:paraId="33812C26" w14:textId="77777777" w:rsidR="00966B98" w:rsidRPr="00A441A5" w:rsidRDefault="00966B98" w:rsidP="00187E97">
            <w:pPr>
              <w:rPr>
                <w:rtl/>
              </w:rPr>
            </w:pPr>
            <w:r w:rsidRPr="00A441A5">
              <w:rPr>
                <w:rtl/>
              </w:rPr>
              <w:t>نموذج التداخل (</w:t>
            </w:r>
            <w:r w:rsidRPr="00A441A5">
              <w:t>Interference Model</w:t>
            </w:r>
            <w:r w:rsidRPr="00A441A5">
              <w:rPr>
                <w:rtl/>
              </w:rPr>
              <w:t>)</w:t>
            </w:r>
          </w:p>
        </w:tc>
        <w:tc>
          <w:tcPr>
            <w:tcW w:w="2280" w:type="dxa"/>
            <w:shd w:val="clear" w:color="auto" w:fill="auto"/>
            <w:vAlign w:val="center"/>
          </w:tcPr>
          <w:p w14:paraId="7D87768E" w14:textId="77777777" w:rsidR="00966B98" w:rsidRPr="00A441A5" w:rsidRDefault="00966B98" w:rsidP="00187E97">
            <w:pPr>
              <w:rPr>
                <w:rtl/>
              </w:rPr>
            </w:pPr>
            <w:r w:rsidRPr="00A441A5">
              <w:rPr>
                <w:rtl/>
              </w:rPr>
              <w:t>إعاقة الناس للوصول إلى الهدف أو  التداخل بنشاطات معيقة</w:t>
            </w:r>
          </w:p>
        </w:tc>
        <w:tc>
          <w:tcPr>
            <w:tcW w:w="1960" w:type="dxa"/>
            <w:shd w:val="clear" w:color="auto" w:fill="auto"/>
            <w:vAlign w:val="center"/>
          </w:tcPr>
          <w:p w14:paraId="50DC3419" w14:textId="77777777" w:rsidR="00966B98" w:rsidRPr="00A441A5" w:rsidRDefault="00966B98" w:rsidP="00187E97">
            <w:pPr>
              <w:rPr>
                <w:rtl/>
              </w:rPr>
            </w:pPr>
            <w:r w:rsidRPr="00A441A5">
              <w:rPr>
                <w:rtl/>
              </w:rPr>
              <w:t>إحباط، عنف، عدوان</w:t>
            </w:r>
          </w:p>
        </w:tc>
        <w:tc>
          <w:tcPr>
            <w:tcW w:w="1952" w:type="dxa"/>
            <w:shd w:val="clear" w:color="auto" w:fill="auto"/>
            <w:vAlign w:val="center"/>
          </w:tcPr>
          <w:p w14:paraId="2AC78F81" w14:textId="77777777" w:rsidR="00966B98" w:rsidRPr="00A441A5" w:rsidRDefault="00966B98" w:rsidP="00187E97">
            <w:pPr>
              <w:rPr>
                <w:rtl/>
              </w:rPr>
            </w:pPr>
            <w:r w:rsidRPr="00A441A5">
              <w:rPr>
                <w:rtl/>
              </w:rPr>
              <w:t>عدوان، انسحاب</w:t>
            </w:r>
          </w:p>
        </w:tc>
      </w:tr>
      <w:tr w:rsidR="00966B98" w:rsidRPr="00A441A5" w14:paraId="650F8582" w14:textId="77777777" w:rsidTr="00187E97">
        <w:trPr>
          <w:jc w:val="center"/>
        </w:trPr>
        <w:tc>
          <w:tcPr>
            <w:tcW w:w="418" w:type="dxa"/>
            <w:shd w:val="clear" w:color="auto" w:fill="EAF1DD"/>
            <w:vAlign w:val="center"/>
          </w:tcPr>
          <w:p w14:paraId="57FA730E" w14:textId="77777777" w:rsidR="00966B98" w:rsidRPr="00A441A5" w:rsidRDefault="00966B98" w:rsidP="00187E97">
            <w:pPr>
              <w:rPr>
                <w:rtl/>
              </w:rPr>
            </w:pPr>
            <w:r w:rsidRPr="00A441A5">
              <w:rPr>
                <w:rtl/>
              </w:rPr>
              <w:lastRenderedPageBreak/>
              <w:t>4</w:t>
            </w:r>
          </w:p>
        </w:tc>
        <w:tc>
          <w:tcPr>
            <w:tcW w:w="1657" w:type="dxa"/>
            <w:shd w:val="clear" w:color="auto" w:fill="EAF1DD"/>
            <w:vAlign w:val="center"/>
          </w:tcPr>
          <w:p w14:paraId="3E1CBE7F" w14:textId="77777777" w:rsidR="00966B98" w:rsidRPr="00A441A5" w:rsidRDefault="00966B98" w:rsidP="00187E97">
            <w:pPr>
              <w:rPr>
                <w:rtl/>
              </w:rPr>
            </w:pPr>
            <w:r w:rsidRPr="00A441A5">
              <w:rPr>
                <w:rtl/>
              </w:rPr>
              <w:t>نموذج الضبط (</w:t>
            </w:r>
            <w:r w:rsidRPr="00A441A5">
              <w:t>Control Model</w:t>
            </w:r>
            <w:r w:rsidRPr="00A441A5">
              <w:rPr>
                <w:rtl/>
              </w:rPr>
              <w:t>)</w:t>
            </w:r>
          </w:p>
        </w:tc>
        <w:tc>
          <w:tcPr>
            <w:tcW w:w="2280" w:type="dxa"/>
            <w:shd w:val="clear" w:color="auto" w:fill="auto"/>
            <w:vAlign w:val="center"/>
          </w:tcPr>
          <w:p w14:paraId="6FC4E2E1" w14:textId="77777777" w:rsidR="00966B98" w:rsidRPr="00A441A5" w:rsidRDefault="00966B98" w:rsidP="00187E97">
            <w:pPr>
              <w:rPr>
                <w:rtl/>
              </w:rPr>
            </w:pPr>
            <w:r w:rsidRPr="00A441A5">
              <w:rPr>
                <w:rtl/>
              </w:rPr>
              <w:t>عدم القدرة على ضبط مصادر التحمل الزائدة من الحشود والتدخل</w:t>
            </w:r>
          </w:p>
        </w:tc>
        <w:tc>
          <w:tcPr>
            <w:tcW w:w="1960" w:type="dxa"/>
            <w:shd w:val="clear" w:color="auto" w:fill="auto"/>
            <w:vAlign w:val="center"/>
          </w:tcPr>
          <w:p w14:paraId="6F40BC49" w14:textId="77777777" w:rsidR="00966B98" w:rsidRPr="00A441A5" w:rsidRDefault="00966B98" w:rsidP="00187E97">
            <w:pPr>
              <w:rPr>
                <w:rtl/>
              </w:rPr>
            </w:pPr>
            <w:r w:rsidRPr="00A441A5">
              <w:rPr>
                <w:rtl/>
              </w:rPr>
              <w:t>انسحاب ، عنف</w:t>
            </w:r>
          </w:p>
        </w:tc>
        <w:tc>
          <w:tcPr>
            <w:tcW w:w="1952" w:type="dxa"/>
            <w:shd w:val="clear" w:color="auto" w:fill="auto"/>
            <w:vAlign w:val="center"/>
          </w:tcPr>
          <w:p w14:paraId="218421C0" w14:textId="77777777" w:rsidR="00966B98" w:rsidRPr="00A441A5" w:rsidRDefault="00966B98" w:rsidP="00187E97">
            <w:pPr>
              <w:rPr>
                <w:rtl/>
              </w:rPr>
            </w:pPr>
            <w:r w:rsidRPr="00A441A5">
              <w:rPr>
                <w:rtl/>
              </w:rPr>
              <w:t>إتكالية</w:t>
            </w:r>
          </w:p>
        </w:tc>
      </w:tr>
      <w:tr w:rsidR="00966B98" w:rsidRPr="00A441A5" w14:paraId="530FD391" w14:textId="77777777" w:rsidTr="00187E97">
        <w:trPr>
          <w:jc w:val="center"/>
        </w:trPr>
        <w:tc>
          <w:tcPr>
            <w:tcW w:w="418" w:type="dxa"/>
            <w:shd w:val="clear" w:color="auto" w:fill="EAF1DD"/>
            <w:vAlign w:val="center"/>
          </w:tcPr>
          <w:p w14:paraId="1F81C65D" w14:textId="77777777" w:rsidR="00966B98" w:rsidRPr="00A441A5" w:rsidRDefault="00966B98" w:rsidP="00187E97">
            <w:pPr>
              <w:rPr>
                <w:rtl/>
              </w:rPr>
            </w:pPr>
            <w:r w:rsidRPr="00A441A5">
              <w:rPr>
                <w:rtl/>
              </w:rPr>
              <w:t>5</w:t>
            </w:r>
          </w:p>
        </w:tc>
        <w:tc>
          <w:tcPr>
            <w:tcW w:w="1657" w:type="dxa"/>
            <w:shd w:val="clear" w:color="auto" w:fill="EAF1DD"/>
            <w:vAlign w:val="center"/>
          </w:tcPr>
          <w:p w14:paraId="50A3941C" w14:textId="77777777" w:rsidR="00966B98" w:rsidRPr="00A441A5" w:rsidRDefault="00966B98" w:rsidP="00187E97">
            <w:pPr>
              <w:rPr>
                <w:rtl/>
              </w:rPr>
            </w:pPr>
            <w:r w:rsidRPr="00A441A5">
              <w:rPr>
                <w:rtl/>
              </w:rPr>
              <w:t>نموذج تنظيم الخصوصية (</w:t>
            </w:r>
            <w:r w:rsidRPr="00A441A5">
              <w:t>Privacy Regulation Model</w:t>
            </w:r>
            <w:r w:rsidRPr="00A441A5">
              <w:rPr>
                <w:rtl/>
              </w:rPr>
              <w:t>)</w:t>
            </w:r>
          </w:p>
        </w:tc>
        <w:tc>
          <w:tcPr>
            <w:tcW w:w="2280" w:type="dxa"/>
            <w:shd w:val="clear" w:color="auto" w:fill="auto"/>
            <w:vAlign w:val="center"/>
          </w:tcPr>
          <w:p w14:paraId="2E75C419" w14:textId="77777777" w:rsidR="00966B98" w:rsidRPr="00A441A5" w:rsidRDefault="00966B98" w:rsidP="00187E97">
            <w:pPr>
              <w:rPr>
                <w:rtl/>
              </w:rPr>
            </w:pPr>
            <w:r w:rsidRPr="00A441A5">
              <w:rPr>
                <w:rtl/>
              </w:rPr>
              <w:t>اتصالات اجتماعية مكثفة</w:t>
            </w:r>
          </w:p>
        </w:tc>
        <w:tc>
          <w:tcPr>
            <w:tcW w:w="1960" w:type="dxa"/>
            <w:shd w:val="clear" w:color="auto" w:fill="auto"/>
            <w:vAlign w:val="center"/>
          </w:tcPr>
          <w:p w14:paraId="76F0C952" w14:textId="77777777" w:rsidR="00966B98" w:rsidRPr="00A441A5" w:rsidRDefault="00966B98" w:rsidP="00187E97">
            <w:pPr>
              <w:rPr>
                <w:rtl/>
              </w:rPr>
            </w:pPr>
            <w:r w:rsidRPr="00A441A5">
              <w:rPr>
                <w:rtl/>
              </w:rPr>
              <w:t>البحث عن الخصوصية من خلال السلوك الشفوي وغير الشفوي</w:t>
            </w:r>
          </w:p>
        </w:tc>
        <w:tc>
          <w:tcPr>
            <w:tcW w:w="1952" w:type="dxa"/>
            <w:shd w:val="clear" w:color="auto" w:fill="auto"/>
            <w:vAlign w:val="center"/>
          </w:tcPr>
          <w:p w14:paraId="0E68519E" w14:textId="77777777" w:rsidR="00966B98" w:rsidRPr="00A441A5" w:rsidRDefault="00966B98" w:rsidP="00187E97">
            <w:pPr>
              <w:rPr>
                <w:rtl/>
              </w:rPr>
            </w:pPr>
            <w:r w:rsidRPr="00A441A5">
              <w:rPr>
                <w:rtl/>
              </w:rPr>
              <w:t>أعراض ضغوط، عدم تميز الهوية الذاتية</w:t>
            </w:r>
          </w:p>
        </w:tc>
      </w:tr>
      <w:tr w:rsidR="00966B98" w:rsidRPr="00A441A5" w14:paraId="1F300ECF" w14:textId="77777777" w:rsidTr="00187E97">
        <w:trPr>
          <w:jc w:val="center"/>
        </w:trPr>
        <w:tc>
          <w:tcPr>
            <w:tcW w:w="418" w:type="dxa"/>
            <w:shd w:val="clear" w:color="auto" w:fill="EAF1DD"/>
            <w:vAlign w:val="center"/>
          </w:tcPr>
          <w:p w14:paraId="21345238" w14:textId="77777777" w:rsidR="00966B98" w:rsidRPr="00A441A5" w:rsidRDefault="00966B98" w:rsidP="00187E97">
            <w:pPr>
              <w:rPr>
                <w:rtl/>
              </w:rPr>
            </w:pPr>
            <w:r w:rsidRPr="00A441A5">
              <w:rPr>
                <w:rtl/>
              </w:rPr>
              <w:t>6</w:t>
            </w:r>
          </w:p>
        </w:tc>
        <w:tc>
          <w:tcPr>
            <w:tcW w:w="1657" w:type="dxa"/>
            <w:shd w:val="clear" w:color="auto" w:fill="EAF1DD"/>
            <w:vAlign w:val="center"/>
          </w:tcPr>
          <w:p w14:paraId="6F430170" w14:textId="77777777" w:rsidR="00966B98" w:rsidRPr="00A441A5" w:rsidRDefault="00966B98" w:rsidP="00187E97">
            <w:pPr>
              <w:rPr>
                <w:rtl/>
              </w:rPr>
            </w:pPr>
            <w:r w:rsidRPr="00A441A5">
              <w:rPr>
                <w:rtl/>
              </w:rPr>
              <w:t>نموذج التكدس (</w:t>
            </w:r>
            <w:r w:rsidRPr="00A441A5">
              <w:t>Over Staffing</w:t>
            </w:r>
            <w:r w:rsidRPr="00A441A5">
              <w:rPr>
                <w:rtl/>
              </w:rPr>
              <w:t>)</w:t>
            </w:r>
          </w:p>
        </w:tc>
        <w:tc>
          <w:tcPr>
            <w:tcW w:w="2280" w:type="dxa"/>
            <w:shd w:val="clear" w:color="auto" w:fill="auto"/>
            <w:vAlign w:val="center"/>
          </w:tcPr>
          <w:p w14:paraId="789B1062" w14:textId="77777777" w:rsidR="00966B98" w:rsidRPr="00A441A5" w:rsidRDefault="00966B98" w:rsidP="00187E97">
            <w:pPr>
              <w:rPr>
                <w:rtl/>
              </w:rPr>
            </w:pPr>
            <w:r w:rsidRPr="00A441A5">
              <w:rPr>
                <w:rtl/>
              </w:rPr>
              <w:t>في المواقف السلوكية هناك اكتظاظ بشري أكثر من الأدوار الاجتماعية</w:t>
            </w:r>
          </w:p>
        </w:tc>
        <w:tc>
          <w:tcPr>
            <w:tcW w:w="1960" w:type="dxa"/>
            <w:shd w:val="clear" w:color="auto" w:fill="auto"/>
            <w:vAlign w:val="center"/>
          </w:tcPr>
          <w:p w14:paraId="6FD0729D" w14:textId="77777777" w:rsidR="00966B98" w:rsidRPr="00A441A5" w:rsidRDefault="00966B98" w:rsidP="00187E97">
            <w:pPr>
              <w:rPr>
                <w:rtl/>
              </w:rPr>
            </w:pPr>
            <w:r w:rsidRPr="00A441A5">
              <w:rPr>
                <w:rtl/>
              </w:rPr>
              <w:t>نقص في المشاركة ، نقص في الواقعية</w:t>
            </w:r>
          </w:p>
        </w:tc>
        <w:tc>
          <w:tcPr>
            <w:tcW w:w="1952" w:type="dxa"/>
            <w:shd w:val="clear" w:color="auto" w:fill="auto"/>
            <w:vAlign w:val="center"/>
          </w:tcPr>
          <w:p w14:paraId="2AC9EA58" w14:textId="77777777" w:rsidR="00966B98" w:rsidRPr="00A441A5" w:rsidRDefault="00966B98" w:rsidP="00187E97">
            <w:pPr>
              <w:rPr>
                <w:rtl/>
              </w:rPr>
            </w:pPr>
            <w:r w:rsidRPr="00A441A5">
              <w:rPr>
                <w:rtl/>
              </w:rPr>
              <w:t>اغتراب</w:t>
            </w:r>
          </w:p>
        </w:tc>
      </w:tr>
    </w:tbl>
    <w:p w14:paraId="11B4D0B4" w14:textId="77777777" w:rsidR="00966B98" w:rsidRDefault="00966B98" w:rsidP="00966B98">
      <w:pPr>
        <w:jc w:val="center"/>
        <w:rPr>
          <w:rtl/>
        </w:rPr>
      </w:pPr>
      <w:r w:rsidRPr="003D03A5">
        <w:rPr>
          <w:rFonts w:hint="cs"/>
          <w:rtl/>
        </w:rPr>
        <w:t>نموذج التوازن للاستجابات البشرية للحشود</w:t>
      </w:r>
      <w:r w:rsidRPr="003D03A5">
        <w:t>An Equilibrium Model of Human Response To Crowding</w:t>
      </w:r>
      <w:r w:rsidRPr="003D03A5">
        <w:rPr>
          <w:rFonts w:hint="cs"/>
          <w:rtl/>
        </w:rPr>
        <w:t xml:space="preserve"> :</w:t>
      </w:r>
    </w:p>
    <w:p w14:paraId="60B73107" w14:textId="77777777" w:rsidR="00966B98" w:rsidRPr="004F25CF" w:rsidRDefault="00966B98" w:rsidP="00966B98">
      <w:pPr>
        <w:jc w:val="center"/>
        <w:rPr>
          <w:sz w:val="10"/>
          <w:szCs w:val="10"/>
          <w:rtl/>
        </w:rPr>
      </w:pPr>
    </w:p>
    <w:p w14:paraId="6EE0B6C0" w14:textId="77777777" w:rsidR="00966B98" w:rsidRPr="00597D02" w:rsidRDefault="00966B98" w:rsidP="00966B98">
      <w:pPr>
        <w:rPr>
          <w:rtl/>
        </w:rPr>
      </w:pPr>
      <w:r w:rsidRPr="00597D02">
        <w:rPr>
          <w:rFonts w:hint="cs"/>
          <w:rtl/>
        </w:rPr>
        <w:t>يعرض هذا النموذج أحد علماء النفس الاجتماعي الأمريكيين في جامعة نورث كارولينا وهو دانيال ستوكلس</w:t>
      </w:r>
      <w:r w:rsidRPr="00597D02">
        <w:t>StoklsD.</w:t>
      </w:r>
      <w:r w:rsidRPr="00597D02">
        <w:rPr>
          <w:rFonts w:hint="cs"/>
          <w:rtl/>
        </w:rPr>
        <w:t>، وذلك ضمن اهتماماته المتعددة بدراسة الحشود، حيث يوضح العلاقة المتبادلة بين الفرد في الحشود والبيئة المحيطة به باعتبارها من أهم الوحدات الأساسية التي يمكن من خلالها دراسة ظاهرة الحشود كظاهرة اجتماعية، كما تسهم البيئة المكانية في عمليات فهم وإدراك أفراد الحشود التي  يتم تقسيمها إلى قسمين وهما</w:t>
      </w:r>
      <w:r>
        <w:rPr>
          <w:rFonts w:hint="cs"/>
          <w:rtl/>
        </w:rPr>
        <w:t xml:space="preserve"> </w:t>
      </w:r>
      <w:r w:rsidRPr="00682A48">
        <w:rPr>
          <w:rFonts w:hint="cs"/>
          <w:vertAlign w:val="superscript"/>
          <w:rtl/>
        </w:rPr>
        <w:t>(19)</w:t>
      </w:r>
      <w:r w:rsidRPr="00597D02">
        <w:rPr>
          <w:rFonts w:hint="cs"/>
          <w:rtl/>
        </w:rPr>
        <w:t>:</w:t>
      </w:r>
    </w:p>
    <w:p w14:paraId="3DCFE274" w14:textId="77777777" w:rsidR="00966B98" w:rsidRPr="00597D02" w:rsidRDefault="00966B98" w:rsidP="00966B98">
      <w:pPr>
        <w:rPr>
          <w:rtl/>
        </w:rPr>
      </w:pPr>
      <w:r w:rsidRPr="00597D02">
        <w:rPr>
          <w:rFonts w:hint="cs"/>
          <w:rtl/>
        </w:rPr>
        <w:t>أول</w:t>
      </w:r>
      <w:r>
        <w:rPr>
          <w:rFonts w:hint="cs"/>
          <w:rtl/>
        </w:rPr>
        <w:t>ً</w:t>
      </w:r>
      <w:r w:rsidRPr="00597D02">
        <w:rPr>
          <w:rFonts w:hint="cs"/>
          <w:rtl/>
        </w:rPr>
        <w:t>ا: الخصائص الفيزيقية الاجتماعية.</w:t>
      </w:r>
    </w:p>
    <w:p w14:paraId="6B2F5BF9" w14:textId="77777777" w:rsidR="00966B98" w:rsidRPr="00597D02" w:rsidRDefault="00966B98" w:rsidP="00966B98">
      <w:pPr>
        <w:rPr>
          <w:rtl/>
        </w:rPr>
      </w:pPr>
      <w:r>
        <w:rPr>
          <w:rFonts w:hint="cs"/>
          <w:rtl/>
        </w:rPr>
        <w:t>ثانيًا</w:t>
      </w:r>
      <w:r w:rsidRPr="00597D02">
        <w:rPr>
          <w:rFonts w:hint="cs"/>
          <w:rtl/>
        </w:rPr>
        <w:t>: الخصائص والسمات الفردية.</w:t>
      </w:r>
    </w:p>
    <w:p w14:paraId="12E84583" w14:textId="5D4D11E7" w:rsidR="00966B98" w:rsidRDefault="00966B98" w:rsidP="00966B98">
      <w:pPr>
        <w:jc w:val="center"/>
        <w:rPr>
          <w:rtl/>
        </w:rPr>
      </w:pPr>
      <w:r w:rsidRPr="003B5E45">
        <w:drawing>
          <wp:inline distT="0" distB="0" distL="0" distR="0" wp14:anchorId="7F43C971" wp14:editId="43CAFCB2">
            <wp:extent cx="3133725" cy="2286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7997" t="27538" r="25189" b="11604"/>
                    <a:stretch>
                      <a:fillRect/>
                    </a:stretch>
                  </pic:blipFill>
                  <pic:spPr bwMode="auto">
                    <a:xfrm>
                      <a:off x="0" y="0"/>
                      <a:ext cx="3133725" cy="2286000"/>
                    </a:xfrm>
                    <a:prstGeom prst="rect">
                      <a:avLst/>
                    </a:prstGeom>
                    <a:noFill/>
                    <a:ln>
                      <a:noFill/>
                    </a:ln>
                  </pic:spPr>
                </pic:pic>
              </a:graphicData>
            </a:graphic>
          </wp:inline>
        </w:drawing>
      </w:r>
    </w:p>
    <w:p w14:paraId="73BF7559" w14:textId="77777777" w:rsidR="00966B98" w:rsidRDefault="00966B98" w:rsidP="00966B98">
      <w:pPr>
        <w:jc w:val="center"/>
        <w:rPr>
          <w:rtl/>
        </w:rPr>
      </w:pPr>
      <w:r w:rsidRPr="004F25CF">
        <w:rPr>
          <w:rtl/>
        </w:rPr>
        <w:t>نموذج التوازن للاستجابات البشرية للحشود</w:t>
      </w:r>
    </w:p>
    <w:p w14:paraId="1305D178" w14:textId="77777777" w:rsidR="00966B98" w:rsidRPr="007517B2" w:rsidRDefault="00966B98" w:rsidP="00966B98">
      <w:pPr>
        <w:pStyle w:val="a5"/>
        <w:rPr>
          <w:rtl/>
        </w:rPr>
      </w:pPr>
      <w:r w:rsidRPr="007517B2">
        <w:rPr>
          <w:rtl/>
        </w:rPr>
        <w:t>نماذج ونظريات السوسيو -سيكولوجية الحديثة للحشود:</w:t>
      </w:r>
    </w:p>
    <w:p w14:paraId="61419F11" w14:textId="77777777" w:rsidR="00966B98" w:rsidRPr="007517B2" w:rsidRDefault="00966B98" w:rsidP="00966B98">
      <w:pPr>
        <w:numPr>
          <w:ilvl w:val="0"/>
          <w:numId w:val="94"/>
        </w:numPr>
      </w:pPr>
      <w:r w:rsidRPr="007517B2">
        <w:rPr>
          <w:rtl/>
        </w:rPr>
        <w:t>نظرية المعايير الطارئة.</w:t>
      </w:r>
    </w:p>
    <w:p w14:paraId="2D802B0A" w14:textId="77777777" w:rsidR="00966B98" w:rsidRPr="007517B2" w:rsidRDefault="00966B98" w:rsidP="00966B98">
      <w:pPr>
        <w:numPr>
          <w:ilvl w:val="0"/>
          <w:numId w:val="94"/>
        </w:numPr>
      </w:pPr>
      <w:r w:rsidRPr="007517B2">
        <w:rPr>
          <w:rtl/>
        </w:rPr>
        <w:t>نظرية القيمة المضافة أو الضغوط البنائية.</w:t>
      </w:r>
    </w:p>
    <w:p w14:paraId="28FFECA3" w14:textId="77777777" w:rsidR="00966B98" w:rsidRPr="007517B2" w:rsidRDefault="00966B98" w:rsidP="00966B98">
      <w:pPr>
        <w:numPr>
          <w:ilvl w:val="0"/>
          <w:numId w:val="94"/>
        </w:numPr>
        <w:rPr>
          <w:rtl/>
        </w:rPr>
      </w:pPr>
      <w:r w:rsidRPr="007517B2">
        <w:rPr>
          <w:rtl/>
        </w:rPr>
        <w:t>نظرية الهوية الاجتماعية.</w:t>
      </w:r>
    </w:p>
    <w:p w14:paraId="7D25E00F" w14:textId="77777777" w:rsidR="00966B98" w:rsidRPr="00AD48D7" w:rsidRDefault="00966B98" w:rsidP="00966B98">
      <w:pPr>
        <w:pStyle w:val="a5"/>
        <w:numPr>
          <w:ilvl w:val="0"/>
          <w:numId w:val="96"/>
        </w:numPr>
        <w:rPr>
          <w:rtl/>
        </w:rPr>
      </w:pPr>
      <w:r w:rsidRPr="00AD48D7">
        <w:rPr>
          <w:rtl/>
        </w:rPr>
        <w:t xml:space="preserve">نظرية المعايير الطارئة </w:t>
      </w:r>
      <w:r w:rsidRPr="00AD48D7">
        <w:t>Emergent Norms Theory</w:t>
      </w:r>
      <w:r w:rsidRPr="00AD48D7">
        <w:rPr>
          <w:rtl/>
        </w:rPr>
        <w:t xml:space="preserve"> :</w:t>
      </w:r>
    </w:p>
    <w:p w14:paraId="31119E27" w14:textId="77777777" w:rsidR="00966B98" w:rsidRPr="007517B2" w:rsidRDefault="00966B98" w:rsidP="00966B98">
      <w:pPr>
        <w:rPr>
          <w:rtl/>
        </w:rPr>
      </w:pPr>
      <w:r w:rsidRPr="007517B2">
        <w:rPr>
          <w:rtl/>
        </w:rPr>
        <w:lastRenderedPageBreak/>
        <w:t>جاءت هذه النظرية في تحليلات كل من رالف تيرنر</w:t>
      </w:r>
      <w:r w:rsidRPr="007517B2">
        <w:t>R. Turner</w:t>
      </w:r>
      <w:r w:rsidRPr="007517B2">
        <w:rPr>
          <w:rtl/>
        </w:rPr>
        <w:t xml:space="preserve"> ، ولويس كيلايون</w:t>
      </w:r>
      <w:r w:rsidRPr="007517B2">
        <w:t>L.Killion</w:t>
      </w:r>
      <w:r w:rsidRPr="007517B2">
        <w:rPr>
          <w:rtl/>
        </w:rPr>
        <w:t xml:space="preserve"> في كتابهما بعنوان</w:t>
      </w:r>
      <w:r>
        <w:rPr>
          <w:rFonts w:hint="cs"/>
          <w:rtl/>
        </w:rPr>
        <w:t>:</w:t>
      </w:r>
      <w:r w:rsidRPr="007517B2">
        <w:rPr>
          <w:rtl/>
        </w:rPr>
        <w:t xml:space="preserve"> السلوك الجماعي</w:t>
      </w:r>
      <w:r w:rsidRPr="007517B2">
        <w:t>Collective Behavior</w:t>
      </w:r>
      <w:r w:rsidRPr="007517B2">
        <w:rPr>
          <w:rtl/>
        </w:rPr>
        <w:t xml:space="preserve">،كما عالج نيل سملسر </w:t>
      </w:r>
      <w:r w:rsidRPr="007517B2">
        <w:t>N.Semleser</w:t>
      </w:r>
      <w:r>
        <w:rPr>
          <w:rtl/>
        </w:rPr>
        <w:t xml:space="preserve"> في كتاب</w:t>
      </w:r>
      <w:r>
        <w:rPr>
          <w:rFonts w:hint="cs"/>
          <w:rtl/>
        </w:rPr>
        <w:t>ه</w:t>
      </w:r>
      <w:r w:rsidRPr="007517B2">
        <w:rPr>
          <w:rtl/>
        </w:rPr>
        <w:t xml:space="preserve"> عن نظرية السلوك الجماعي، حيث ركزت هذه النظرية على ضرورة تحليل الواقع الفعلي للحشود وباعتبارها ظاهرة اجتماعية ونفسية. وأن الحشود في بداية نشأتها أو انحلالها لديها رو</w:t>
      </w:r>
      <w:r>
        <w:rPr>
          <w:rtl/>
        </w:rPr>
        <w:t>ابط اجتماعية – ونفسية قليلة جد</w:t>
      </w:r>
      <w:r>
        <w:rPr>
          <w:rFonts w:hint="cs"/>
          <w:rtl/>
        </w:rPr>
        <w:t>ًا ،</w:t>
      </w:r>
      <w:r w:rsidRPr="007517B2">
        <w:rPr>
          <w:rtl/>
        </w:rPr>
        <w:t xml:space="preserve"> ولكن ما تلبس أن تتكون الحشود، تظهر مجموعة من الأفراد القياديين أو ما يطلق عليهم حسب تصورات هذه النظرية </w:t>
      </w:r>
      <w:r w:rsidRPr="007517B2">
        <w:t>Key Members</w:t>
      </w:r>
      <w:r>
        <w:rPr>
          <w:rtl/>
        </w:rPr>
        <w:t>، الذين يهتمو</w:t>
      </w:r>
      <w:r>
        <w:rPr>
          <w:rFonts w:hint="cs"/>
          <w:rtl/>
        </w:rPr>
        <w:t>ن</w:t>
      </w:r>
      <w:r w:rsidRPr="007517B2">
        <w:rPr>
          <w:rtl/>
        </w:rPr>
        <w:t xml:space="preserve"> بأدوارهم بالحشود واقتراح مجموعة من الأفعال الملائمة والمنظمة لسلوك جميع</w:t>
      </w:r>
      <w:r>
        <w:rPr>
          <w:rtl/>
        </w:rPr>
        <w:t xml:space="preserve"> الأفراد الأخرين الذين ما يلبثو</w:t>
      </w:r>
      <w:r>
        <w:rPr>
          <w:rFonts w:hint="cs"/>
          <w:rtl/>
        </w:rPr>
        <w:t>ن</w:t>
      </w:r>
      <w:r w:rsidRPr="007517B2">
        <w:rPr>
          <w:rtl/>
        </w:rPr>
        <w:t xml:space="preserve"> أن يتبعوا هذه الأفعال أو الأوامر أو الاقتراحات، كما يتبع هذه القيادات حسب النظرية مجموعة من الجزاءات التي  تعدّ بمثابة القواعد المعيارية الجديدة لسلوك الحشد</w:t>
      </w:r>
      <w:r>
        <w:rPr>
          <w:rFonts w:hint="cs"/>
          <w:rtl/>
        </w:rPr>
        <w:t xml:space="preserve"> </w:t>
      </w:r>
      <w:r w:rsidRPr="00682A48">
        <w:rPr>
          <w:vertAlign w:val="superscript"/>
          <w:rtl/>
        </w:rPr>
        <w:t>(</w:t>
      </w:r>
      <w:r w:rsidRPr="00682A48">
        <w:rPr>
          <w:rFonts w:hint="cs"/>
          <w:vertAlign w:val="superscript"/>
          <w:rtl/>
        </w:rPr>
        <w:t>20</w:t>
      </w:r>
      <w:r w:rsidRPr="00682A48">
        <w:rPr>
          <w:vertAlign w:val="superscript"/>
          <w:rtl/>
        </w:rPr>
        <w:t>)</w:t>
      </w:r>
      <w:r w:rsidRPr="007517B2">
        <w:rPr>
          <w:rtl/>
        </w:rPr>
        <w:t>.</w:t>
      </w:r>
    </w:p>
    <w:p w14:paraId="0BED1E01" w14:textId="77777777" w:rsidR="00966B98" w:rsidRPr="00AD48D7" w:rsidRDefault="00966B98" w:rsidP="00966B98">
      <w:pPr>
        <w:pStyle w:val="a5"/>
        <w:numPr>
          <w:ilvl w:val="0"/>
          <w:numId w:val="96"/>
        </w:numPr>
      </w:pPr>
      <w:r w:rsidRPr="00AD48D7">
        <w:rPr>
          <w:rtl/>
        </w:rPr>
        <w:t xml:space="preserve">نظرية القيمة المضافة أو نظرية الضغوط البنائية </w:t>
      </w:r>
      <w:r w:rsidRPr="00AD48D7">
        <w:t>Value- added or Structural Strain Theory</w:t>
      </w:r>
      <w:r w:rsidRPr="00AD48D7">
        <w:rPr>
          <w:rtl/>
        </w:rPr>
        <w:t xml:space="preserve"> :</w:t>
      </w:r>
    </w:p>
    <w:p w14:paraId="22A4CC0E" w14:textId="77777777" w:rsidR="00966B98" w:rsidRPr="007517B2" w:rsidRDefault="00966B98" w:rsidP="00966B98">
      <w:r>
        <w:rPr>
          <w:rtl/>
        </w:rPr>
        <w:t>يشير سملسر إل</w:t>
      </w:r>
      <w:r>
        <w:rPr>
          <w:rFonts w:hint="cs"/>
          <w:rtl/>
        </w:rPr>
        <w:t>ى</w:t>
      </w:r>
      <w:r w:rsidRPr="007517B2">
        <w:rPr>
          <w:rtl/>
        </w:rPr>
        <w:t xml:space="preserve"> أن السلوك الجمعي للحشود يحدث من خلال عملية القيمة المضافة. فالقيمة المضافة –كمهفوم– اقتصادي، تشير إلى القيمة التي تضاف </w:t>
      </w:r>
      <w:r>
        <w:rPr>
          <w:rtl/>
        </w:rPr>
        <w:t>في كل خطوة أو عملية من عملية ال</w:t>
      </w:r>
      <w:r>
        <w:rPr>
          <w:rFonts w:hint="cs"/>
          <w:rtl/>
        </w:rPr>
        <w:t>إ</w:t>
      </w:r>
      <w:r w:rsidRPr="007517B2">
        <w:rPr>
          <w:rtl/>
        </w:rPr>
        <w:t>نتاج حتى أن تصل إلى المنتج ا</w:t>
      </w:r>
      <w:r>
        <w:rPr>
          <w:rtl/>
        </w:rPr>
        <w:t>لنهائي. فعندما نشتري سلعة معينة</w:t>
      </w:r>
      <w:r w:rsidRPr="007517B2">
        <w:rPr>
          <w:rtl/>
        </w:rPr>
        <w:t xml:space="preserve"> فإن الثمن بالطبع يكون أكثر من قيمة المواد الخام التي </w:t>
      </w:r>
      <w:r>
        <w:rPr>
          <w:rtl/>
        </w:rPr>
        <w:t>تدخل فيها. فكل خطوة في عملية ال</w:t>
      </w:r>
      <w:r>
        <w:rPr>
          <w:rFonts w:hint="cs"/>
          <w:rtl/>
        </w:rPr>
        <w:t>إ</w:t>
      </w:r>
      <w:r w:rsidRPr="007517B2">
        <w:rPr>
          <w:rtl/>
        </w:rPr>
        <w:t>نتاج تحول الم</w:t>
      </w:r>
      <w:r>
        <w:rPr>
          <w:rtl/>
        </w:rPr>
        <w:t>واد الخام إلى منتج معين، ومن ثم</w:t>
      </w:r>
      <w:r w:rsidRPr="007517B2">
        <w:rPr>
          <w:rtl/>
        </w:rPr>
        <w:t xml:space="preserve"> فالسعر يشمل القيمة المضافة إلى المواد الخام والتي تتضمن اجمالي تكلفة (العملية الانتاجية). علاوة على ذلك، فكل خطوة إنتاجية تكون مترتبة على الأخرى، حيث لا يمكن بداية عملية الانتاج قبل توفير المواد الخام لإنتاج السلع.</w:t>
      </w:r>
    </w:p>
    <w:p w14:paraId="2734F7B3" w14:textId="77777777" w:rsidR="00966B98" w:rsidRPr="007517B2" w:rsidRDefault="00966B98" w:rsidP="00966B98">
      <w:pPr>
        <w:rPr>
          <w:rtl/>
        </w:rPr>
      </w:pPr>
      <w:r w:rsidRPr="007517B2">
        <w:rPr>
          <w:rtl/>
        </w:rPr>
        <w:t>وبإيجاز، طرح سملسر فكرته عن السلوك الجمعي من خلال رؤيته الاقتصادية للقيمة المضافة، وذلك من خلال تحليله ست فئات (محددات) كل منها تتضمن مجموعة من الخطوات ال</w:t>
      </w:r>
      <w:r>
        <w:rPr>
          <w:rFonts w:hint="cs"/>
          <w:rtl/>
        </w:rPr>
        <w:t>م</w:t>
      </w:r>
      <w:r>
        <w:rPr>
          <w:rtl/>
        </w:rPr>
        <w:t>ه</w:t>
      </w:r>
      <w:r w:rsidRPr="007517B2">
        <w:rPr>
          <w:rtl/>
        </w:rPr>
        <w:t>مة التي توضح كيفية تكوين السلوك الجمعي على غرار</w:t>
      </w:r>
      <w:r>
        <w:rPr>
          <w:rtl/>
        </w:rPr>
        <w:t xml:space="preserve"> تفسيره للقيمة المضافة وهذا ما </w:t>
      </w:r>
      <w:r>
        <w:rPr>
          <w:rFonts w:hint="cs"/>
          <w:rtl/>
        </w:rPr>
        <w:t>ي</w:t>
      </w:r>
      <w:r w:rsidRPr="007517B2">
        <w:rPr>
          <w:rtl/>
        </w:rPr>
        <w:t>شار إليه في الجدول التالي</w:t>
      </w:r>
      <w:r>
        <w:rPr>
          <w:rFonts w:hint="cs"/>
          <w:rtl/>
        </w:rPr>
        <w:t xml:space="preserve"> </w:t>
      </w:r>
      <w:r w:rsidRPr="00682A48">
        <w:rPr>
          <w:vertAlign w:val="superscript"/>
          <w:rtl/>
        </w:rPr>
        <w:t>(</w:t>
      </w:r>
      <w:r w:rsidRPr="00682A48">
        <w:rPr>
          <w:rFonts w:hint="cs"/>
          <w:vertAlign w:val="superscript"/>
          <w:rtl/>
        </w:rPr>
        <w:t>21</w:t>
      </w:r>
      <w:r w:rsidRPr="00682A48">
        <w:rPr>
          <w:vertAlign w:val="superscript"/>
          <w:rtl/>
        </w:rPr>
        <w:t>)</w:t>
      </w:r>
      <w:r w:rsidRPr="007517B2">
        <w:rPr>
          <w:rtl/>
        </w:rPr>
        <w:t>:</w:t>
      </w:r>
    </w:p>
    <w:p w14:paraId="360F53DD" w14:textId="77777777" w:rsidR="00966B98" w:rsidRPr="007517B2" w:rsidRDefault="00966B98" w:rsidP="00966B98">
      <w:pPr>
        <w:rPr>
          <w:rtl/>
        </w:rPr>
      </w:pPr>
      <w:r w:rsidRPr="007517B2">
        <w:rPr>
          <w:rtl/>
        </w:rPr>
        <w:t>محددات الضغوط البنائية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13"/>
        <w:gridCol w:w="1342"/>
        <w:gridCol w:w="1350"/>
        <w:gridCol w:w="1353"/>
        <w:gridCol w:w="1299"/>
      </w:tblGrid>
      <w:tr w:rsidR="00966B98" w:rsidRPr="00A441A5" w14:paraId="36B51723" w14:textId="77777777" w:rsidTr="00187E97">
        <w:trPr>
          <w:jc w:val="center"/>
        </w:trPr>
        <w:tc>
          <w:tcPr>
            <w:tcW w:w="1420" w:type="dxa"/>
            <w:shd w:val="clear" w:color="auto" w:fill="auto"/>
            <w:vAlign w:val="center"/>
          </w:tcPr>
          <w:p w14:paraId="051103DB" w14:textId="77777777" w:rsidR="00966B98" w:rsidRPr="00A441A5" w:rsidRDefault="00966B98" w:rsidP="00187E97">
            <w:pPr>
              <w:rPr>
                <w:rtl/>
              </w:rPr>
            </w:pPr>
            <w:r w:rsidRPr="00A441A5">
              <w:rPr>
                <w:rtl/>
              </w:rPr>
              <w:t>(1)</w:t>
            </w:r>
          </w:p>
          <w:p w14:paraId="78CD8F5E" w14:textId="77777777" w:rsidR="00966B98" w:rsidRPr="00A441A5" w:rsidRDefault="00966B98" w:rsidP="00187E97">
            <w:pPr>
              <w:rPr>
                <w:rtl/>
              </w:rPr>
            </w:pPr>
            <w:r w:rsidRPr="00A441A5">
              <w:rPr>
                <w:rtl/>
              </w:rPr>
              <w:t>البنائية السببية</w:t>
            </w:r>
          </w:p>
          <w:p w14:paraId="01020CCD" w14:textId="77777777" w:rsidR="00966B98" w:rsidRPr="00A441A5" w:rsidRDefault="00966B98" w:rsidP="00187E97">
            <w:pPr>
              <w:rPr>
                <w:rtl/>
              </w:rPr>
            </w:pPr>
            <w:r w:rsidRPr="00A441A5">
              <w:t>Structural Conduciveness</w:t>
            </w:r>
          </w:p>
        </w:tc>
        <w:tc>
          <w:tcPr>
            <w:tcW w:w="1420" w:type="dxa"/>
            <w:shd w:val="clear" w:color="auto" w:fill="auto"/>
            <w:vAlign w:val="center"/>
          </w:tcPr>
          <w:p w14:paraId="46B1CD7E" w14:textId="77777777" w:rsidR="00966B98" w:rsidRPr="00A441A5" w:rsidRDefault="00966B98" w:rsidP="00187E97">
            <w:pPr>
              <w:rPr>
                <w:rtl/>
              </w:rPr>
            </w:pPr>
            <w:r w:rsidRPr="00A441A5">
              <w:rPr>
                <w:rtl/>
              </w:rPr>
              <w:t>(2)</w:t>
            </w:r>
          </w:p>
          <w:p w14:paraId="2E253D62" w14:textId="77777777" w:rsidR="00966B98" w:rsidRPr="00A441A5" w:rsidRDefault="00966B98" w:rsidP="00187E97">
            <w:pPr>
              <w:rPr>
                <w:rtl/>
              </w:rPr>
            </w:pPr>
            <w:r w:rsidRPr="00A441A5">
              <w:rPr>
                <w:rtl/>
              </w:rPr>
              <w:t>الضغوط البنائية</w:t>
            </w:r>
          </w:p>
          <w:p w14:paraId="65B0990A" w14:textId="77777777" w:rsidR="00966B98" w:rsidRPr="00A441A5" w:rsidRDefault="00966B98" w:rsidP="00187E97">
            <w:pPr>
              <w:rPr>
                <w:rtl/>
              </w:rPr>
            </w:pPr>
            <w:r w:rsidRPr="00A441A5">
              <w:t>Structural Strain</w:t>
            </w:r>
          </w:p>
        </w:tc>
        <w:tc>
          <w:tcPr>
            <w:tcW w:w="1420" w:type="dxa"/>
            <w:shd w:val="clear" w:color="auto" w:fill="auto"/>
            <w:vAlign w:val="center"/>
          </w:tcPr>
          <w:p w14:paraId="42EBF690" w14:textId="77777777" w:rsidR="00966B98" w:rsidRPr="00A441A5" w:rsidRDefault="00966B98" w:rsidP="00187E97">
            <w:pPr>
              <w:rPr>
                <w:rtl/>
              </w:rPr>
            </w:pPr>
            <w:r w:rsidRPr="00A441A5">
              <w:rPr>
                <w:rtl/>
              </w:rPr>
              <w:t>(3)</w:t>
            </w:r>
          </w:p>
          <w:p w14:paraId="715EDBA9" w14:textId="77777777" w:rsidR="00966B98" w:rsidRPr="00A441A5" w:rsidRDefault="00966B98" w:rsidP="00187E97">
            <w:pPr>
              <w:rPr>
                <w:rtl/>
              </w:rPr>
            </w:pPr>
            <w:r w:rsidRPr="00A441A5">
              <w:rPr>
                <w:rtl/>
              </w:rPr>
              <w:t>تعميم المعتقدات</w:t>
            </w:r>
          </w:p>
          <w:p w14:paraId="5F1DCB11" w14:textId="77777777" w:rsidR="00966B98" w:rsidRPr="00A441A5" w:rsidRDefault="00966B98" w:rsidP="00187E97">
            <w:pPr>
              <w:rPr>
                <w:rtl/>
              </w:rPr>
            </w:pPr>
            <w:r w:rsidRPr="00A441A5">
              <w:t>Generalized Beliefs</w:t>
            </w:r>
          </w:p>
        </w:tc>
        <w:tc>
          <w:tcPr>
            <w:tcW w:w="1420" w:type="dxa"/>
            <w:shd w:val="clear" w:color="auto" w:fill="auto"/>
            <w:vAlign w:val="center"/>
          </w:tcPr>
          <w:p w14:paraId="150441F1" w14:textId="77777777" w:rsidR="00966B98" w:rsidRPr="00A441A5" w:rsidRDefault="00966B98" w:rsidP="00187E97">
            <w:pPr>
              <w:rPr>
                <w:rtl/>
              </w:rPr>
            </w:pPr>
            <w:r w:rsidRPr="00A441A5">
              <w:rPr>
                <w:rtl/>
              </w:rPr>
              <w:t>(4)</w:t>
            </w:r>
          </w:p>
          <w:p w14:paraId="5F626A34" w14:textId="77777777" w:rsidR="00966B98" w:rsidRPr="00A441A5" w:rsidRDefault="00966B98" w:rsidP="00187E97">
            <w:pPr>
              <w:rPr>
                <w:rtl/>
              </w:rPr>
            </w:pPr>
            <w:r w:rsidRPr="00A441A5">
              <w:rPr>
                <w:rtl/>
              </w:rPr>
              <w:t>العوامل العاجلة</w:t>
            </w:r>
          </w:p>
          <w:p w14:paraId="5D913ACF" w14:textId="77777777" w:rsidR="00966B98" w:rsidRPr="00A441A5" w:rsidRDefault="00966B98" w:rsidP="00187E97">
            <w:pPr>
              <w:rPr>
                <w:rtl/>
              </w:rPr>
            </w:pPr>
            <w:r w:rsidRPr="00A441A5">
              <w:t>Precipitating Factors</w:t>
            </w:r>
          </w:p>
        </w:tc>
        <w:tc>
          <w:tcPr>
            <w:tcW w:w="1421" w:type="dxa"/>
            <w:shd w:val="clear" w:color="auto" w:fill="auto"/>
            <w:vAlign w:val="center"/>
          </w:tcPr>
          <w:p w14:paraId="278A02F3" w14:textId="77777777" w:rsidR="00966B98" w:rsidRPr="00A441A5" w:rsidRDefault="00966B98" w:rsidP="00187E97">
            <w:pPr>
              <w:rPr>
                <w:rtl/>
              </w:rPr>
            </w:pPr>
            <w:r w:rsidRPr="00A441A5">
              <w:rPr>
                <w:rtl/>
              </w:rPr>
              <w:t>(5)</w:t>
            </w:r>
          </w:p>
          <w:p w14:paraId="749FDF65" w14:textId="77777777" w:rsidR="00966B98" w:rsidRPr="00A441A5" w:rsidRDefault="00966B98" w:rsidP="00187E97">
            <w:pPr>
              <w:rPr>
                <w:rtl/>
              </w:rPr>
            </w:pPr>
            <w:r w:rsidRPr="00A441A5">
              <w:rPr>
                <w:rtl/>
              </w:rPr>
              <w:t>الحراك من أجل الفعل</w:t>
            </w:r>
          </w:p>
          <w:p w14:paraId="344A0B98" w14:textId="77777777" w:rsidR="00966B98" w:rsidRPr="00A441A5" w:rsidRDefault="00966B98" w:rsidP="00187E97">
            <w:pPr>
              <w:rPr>
                <w:rtl/>
              </w:rPr>
            </w:pPr>
            <w:r w:rsidRPr="00A441A5">
              <w:t>Mobilization Par Action</w:t>
            </w:r>
          </w:p>
        </w:tc>
        <w:tc>
          <w:tcPr>
            <w:tcW w:w="1421" w:type="dxa"/>
            <w:shd w:val="clear" w:color="auto" w:fill="auto"/>
            <w:vAlign w:val="center"/>
          </w:tcPr>
          <w:p w14:paraId="17ABA142" w14:textId="77777777" w:rsidR="00966B98" w:rsidRPr="00A441A5" w:rsidRDefault="00966B98" w:rsidP="00187E97">
            <w:pPr>
              <w:rPr>
                <w:rtl/>
              </w:rPr>
            </w:pPr>
            <w:r w:rsidRPr="00A441A5">
              <w:rPr>
                <w:rtl/>
              </w:rPr>
              <w:t>(6)</w:t>
            </w:r>
          </w:p>
          <w:p w14:paraId="2E562F0E" w14:textId="77777777" w:rsidR="00966B98" w:rsidRPr="00A441A5" w:rsidRDefault="00966B98" w:rsidP="00187E97">
            <w:pPr>
              <w:rPr>
                <w:rtl/>
              </w:rPr>
            </w:pPr>
            <w:r w:rsidRPr="00A441A5">
              <w:rPr>
                <w:rtl/>
              </w:rPr>
              <w:t>ممارسة الضبط الاجتماعي</w:t>
            </w:r>
          </w:p>
          <w:p w14:paraId="3B57E9E7" w14:textId="77777777" w:rsidR="00966B98" w:rsidRPr="00A441A5" w:rsidRDefault="00966B98" w:rsidP="00187E97">
            <w:pPr>
              <w:rPr>
                <w:rtl/>
              </w:rPr>
            </w:pPr>
            <w:r w:rsidRPr="00A441A5">
              <w:t>Exercise of Social Control</w:t>
            </w:r>
          </w:p>
        </w:tc>
      </w:tr>
    </w:tbl>
    <w:p w14:paraId="5C4579D9" w14:textId="77777777" w:rsidR="00966B98" w:rsidRPr="00AD48D7" w:rsidRDefault="00966B98" w:rsidP="00966B98">
      <w:pPr>
        <w:pStyle w:val="a5"/>
        <w:numPr>
          <w:ilvl w:val="0"/>
          <w:numId w:val="96"/>
        </w:numPr>
        <w:rPr>
          <w:rtl/>
        </w:rPr>
      </w:pPr>
      <w:r w:rsidRPr="00AD48D7">
        <w:rPr>
          <w:rtl/>
        </w:rPr>
        <w:t xml:space="preserve">نظرية الهوية الاجتماعية </w:t>
      </w:r>
      <w:r w:rsidRPr="00AD48D7">
        <w:t>Social Identity Theory</w:t>
      </w:r>
      <w:r w:rsidRPr="00AD48D7">
        <w:rPr>
          <w:rtl/>
        </w:rPr>
        <w:t xml:space="preserve"> :</w:t>
      </w:r>
    </w:p>
    <w:p w14:paraId="70605564" w14:textId="77777777" w:rsidR="00966B98" w:rsidRPr="007517B2" w:rsidRDefault="00966B98" w:rsidP="00966B98">
      <w:pPr>
        <w:rPr>
          <w:rtl/>
        </w:rPr>
      </w:pPr>
      <w:r w:rsidRPr="007517B2">
        <w:rPr>
          <w:rtl/>
        </w:rPr>
        <w:t>خلال الثمانينات من القرن الماضي (العشرين)والعقود الأولي من القرن الحالي ظهرت تحليلات كثيرة على المستوي النظري والميداني التي اهتمت بتحليل الحشود، وهذا ما ظهر من خلال مجموعة من العلماء والباحثين الذين وضعوا نظرية الهوية الاجتماعية، يميزون بين نوعين من الهوية:</w:t>
      </w:r>
    </w:p>
    <w:p w14:paraId="3AB8DC2F" w14:textId="77777777" w:rsidR="00966B98" w:rsidRPr="007517B2" w:rsidRDefault="00966B98" w:rsidP="00966B98">
      <w:pPr>
        <w:rPr>
          <w:rtl/>
        </w:rPr>
      </w:pPr>
      <w:r>
        <w:rPr>
          <w:rtl/>
        </w:rPr>
        <w:t>أول</w:t>
      </w:r>
      <w:r>
        <w:rPr>
          <w:rFonts w:hint="cs"/>
          <w:rtl/>
        </w:rPr>
        <w:t>ً</w:t>
      </w:r>
      <w:r>
        <w:rPr>
          <w:rtl/>
        </w:rPr>
        <w:t>ا</w:t>
      </w:r>
      <w:r w:rsidRPr="007517B2">
        <w:rPr>
          <w:rtl/>
        </w:rPr>
        <w:t xml:space="preserve">: الهوية الشخصية </w:t>
      </w:r>
      <w:r w:rsidRPr="007517B2">
        <w:t>Personal Identity</w:t>
      </w:r>
      <w:r w:rsidRPr="007517B2">
        <w:rPr>
          <w:rtl/>
        </w:rPr>
        <w:t xml:space="preserve"> والتي تشير إلى مجموعة من الخصائص الفريدة التي يتميز بها الفرد.</w:t>
      </w:r>
    </w:p>
    <w:p w14:paraId="60E3BE7B" w14:textId="77777777" w:rsidR="00966B98" w:rsidRPr="007517B2" w:rsidRDefault="00966B98" w:rsidP="00966B98">
      <w:pPr>
        <w:rPr>
          <w:rtl/>
        </w:rPr>
      </w:pPr>
      <w:r>
        <w:rPr>
          <w:rtl/>
        </w:rPr>
        <w:t>ثاني</w:t>
      </w:r>
      <w:r>
        <w:rPr>
          <w:rFonts w:hint="cs"/>
          <w:rtl/>
        </w:rPr>
        <w:t>ً</w:t>
      </w:r>
      <w:r>
        <w:rPr>
          <w:rtl/>
        </w:rPr>
        <w:t>ا</w:t>
      </w:r>
      <w:r w:rsidRPr="007517B2">
        <w:rPr>
          <w:rtl/>
        </w:rPr>
        <w:t xml:space="preserve">: الهوية الاجتماعية </w:t>
      </w:r>
      <w:r w:rsidRPr="007517B2">
        <w:t>Social Identity</w:t>
      </w:r>
      <w:r w:rsidRPr="007517B2">
        <w:rPr>
          <w:rtl/>
        </w:rPr>
        <w:t xml:space="preserve"> ، والتي تفسر وجود الفرد كعضو في جماعة اجتماعية. </w:t>
      </w:r>
    </w:p>
    <w:p w14:paraId="1C0F527F" w14:textId="77777777" w:rsidR="00966B98" w:rsidRPr="007517B2" w:rsidRDefault="00966B98" w:rsidP="00966B98">
      <w:pPr>
        <w:rPr>
          <w:rtl/>
        </w:rPr>
      </w:pPr>
      <w:r w:rsidRPr="007517B2">
        <w:rPr>
          <w:rtl/>
        </w:rPr>
        <w:t>فالحشود عبارة عن تركيبة من الأفراد، كل واحد منهم ينتمي إلى جماعات معينة، وربما تكون هذه الجماعات متصارعة، فقد تكون هذه الجماعات ذات معتقدات دينية أو سياسية أو حقوقية معينة، فسلوك أفراد (سلوك الحشد) وأفعالهم يرتبط بالضرورة بطبيعة الج</w:t>
      </w:r>
      <w:r>
        <w:rPr>
          <w:rtl/>
        </w:rPr>
        <w:t>ماعات التي ينتمون اليها. كما تر</w:t>
      </w:r>
      <w:r>
        <w:rPr>
          <w:rFonts w:hint="cs"/>
          <w:rtl/>
        </w:rPr>
        <w:t>ى</w:t>
      </w:r>
      <w:r w:rsidRPr="007517B2">
        <w:rPr>
          <w:rtl/>
        </w:rPr>
        <w:t xml:space="preserve"> هذه النظرية أن سلوك الأفراد من ذوي العضوية داخل الجماعات والحشود وحسب مست</w:t>
      </w:r>
      <w:r>
        <w:rPr>
          <w:rtl/>
        </w:rPr>
        <w:t>وي عضويتهم فيها يكون أكثر هدوء</w:t>
      </w:r>
      <w:r>
        <w:rPr>
          <w:rFonts w:hint="cs"/>
          <w:rtl/>
        </w:rPr>
        <w:t>ً</w:t>
      </w:r>
      <w:r>
        <w:rPr>
          <w:rtl/>
        </w:rPr>
        <w:t>ا وامتثال</w:t>
      </w:r>
      <w:r>
        <w:rPr>
          <w:rFonts w:hint="cs"/>
          <w:rtl/>
        </w:rPr>
        <w:t>ً</w:t>
      </w:r>
      <w:r>
        <w:rPr>
          <w:rtl/>
        </w:rPr>
        <w:t>ا</w:t>
      </w:r>
      <w:r w:rsidRPr="007517B2">
        <w:rPr>
          <w:rtl/>
        </w:rPr>
        <w:t xml:space="preserve"> لمعايير وقيم وأخلاقيات الحشد وأقل مواجهة مع الجماعات الأخرى مقارنة بالأفراد الذين لا يحملون عضوية داخل الجماعة وذلك من حيث السلوكيات والأفعال</w:t>
      </w:r>
      <w:r>
        <w:rPr>
          <w:rFonts w:hint="cs"/>
          <w:rtl/>
        </w:rPr>
        <w:t xml:space="preserve"> </w:t>
      </w:r>
      <w:r w:rsidRPr="00682A48">
        <w:rPr>
          <w:vertAlign w:val="superscript"/>
          <w:rtl/>
        </w:rPr>
        <w:t>(</w:t>
      </w:r>
      <w:r w:rsidRPr="00682A48">
        <w:rPr>
          <w:rFonts w:hint="cs"/>
          <w:vertAlign w:val="superscript"/>
          <w:rtl/>
        </w:rPr>
        <w:t>22</w:t>
      </w:r>
      <w:r w:rsidRPr="00682A48">
        <w:rPr>
          <w:vertAlign w:val="superscript"/>
          <w:rtl/>
        </w:rPr>
        <w:t>)</w:t>
      </w:r>
      <w:r w:rsidRPr="007517B2">
        <w:rPr>
          <w:rtl/>
        </w:rPr>
        <w:t>.</w:t>
      </w:r>
    </w:p>
    <w:p w14:paraId="12DC9580" w14:textId="77777777" w:rsidR="00966B98" w:rsidRPr="007D76DE" w:rsidRDefault="00966B98" w:rsidP="00966B98">
      <w:pPr>
        <w:pStyle w:val="a5"/>
        <w:numPr>
          <w:ilvl w:val="0"/>
          <w:numId w:val="101"/>
        </w:numPr>
      </w:pPr>
      <w:r w:rsidRPr="007D76DE">
        <w:rPr>
          <w:rtl/>
        </w:rPr>
        <w:t>الإستراتيجية المنهجية للدراسة:</w:t>
      </w:r>
    </w:p>
    <w:p w14:paraId="33600E4A" w14:textId="77777777" w:rsidR="00966B98" w:rsidRPr="00AD48D7" w:rsidRDefault="00966B98" w:rsidP="00966B98">
      <w:pPr>
        <w:pStyle w:val="a5"/>
        <w:numPr>
          <w:ilvl w:val="0"/>
          <w:numId w:val="98"/>
        </w:numPr>
      </w:pPr>
      <w:r w:rsidRPr="00AD48D7">
        <w:rPr>
          <w:rtl/>
        </w:rPr>
        <w:lastRenderedPageBreak/>
        <w:t>مشكلة الدراسة وأهميتها:</w:t>
      </w:r>
    </w:p>
    <w:p w14:paraId="07110EF8" w14:textId="77777777" w:rsidR="00966B98" w:rsidRPr="00D03B4B" w:rsidRDefault="00966B98" w:rsidP="00966B98">
      <w:pPr>
        <w:rPr>
          <w:rtl/>
        </w:rPr>
      </w:pPr>
      <w:r w:rsidRPr="00D03B4B">
        <w:rPr>
          <w:rtl/>
        </w:rPr>
        <w:t>خلال العقود الأخيرة، أعطت ا</w:t>
      </w:r>
      <w:r>
        <w:rPr>
          <w:rtl/>
        </w:rPr>
        <w:t>لمملكة العربية السعودية اهتماما ملحوظ</w:t>
      </w:r>
      <w:r>
        <w:rPr>
          <w:rFonts w:hint="cs"/>
          <w:rtl/>
        </w:rPr>
        <w:t>ً</w:t>
      </w:r>
      <w:r>
        <w:rPr>
          <w:rtl/>
        </w:rPr>
        <w:t>ا</w:t>
      </w:r>
      <w:r w:rsidRPr="00D03B4B">
        <w:rPr>
          <w:rtl/>
        </w:rPr>
        <w:t xml:space="preserve"> لتحسين سلامة وأمن الحجاج مستعينة بالأساليب العلمية الحديثة وبخبرات كثير من العلماء والباحثين فى مجال الهندسة والرياضيات والحاسب الآلي والفيزياء وغيرهم وذلك من أجل تقديم منظومة متطورة لعمليات تنظيم سلامة الحجاج خلال موسم الحج من </w:t>
      </w:r>
      <w:r>
        <w:rPr>
          <w:rtl/>
        </w:rPr>
        <w:t>كل عام. وهذا ما ظهر بوضوح، أيض</w:t>
      </w:r>
      <w:r>
        <w:rPr>
          <w:rFonts w:hint="cs"/>
          <w:rtl/>
        </w:rPr>
        <w:t>ً</w:t>
      </w:r>
      <w:r>
        <w:rPr>
          <w:rtl/>
        </w:rPr>
        <w:t>ا</w:t>
      </w:r>
      <w:r w:rsidRPr="00D03B4B">
        <w:rPr>
          <w:rtl/>
        </w:rPr>
        <w:t xml:space="preserve"> من خلال الاهتمام بعملية ادارة وتنظيم الحشود</w:t>
      </w:r>
      <w:r w:rsidRPr="00D03B4B">
        <w:t xml:space="preserve"> Management &amp;Organization of Crowds </w:t>
      </w:r>
      <w:r w:rsidRPr="00D03B4B">
        <w:rPr>
          <w:rtl/>
        </w:rPr>
        <w:t>ضمن سلسلة من الإجراءات العملية والميدانية التي اتبعتها لتأمين سلامة الحجاج سواء في الحرمين الشريفين أو في المناطق والمشاعر المقدسة بصورة عامة.</w:t>
      </w:r>
    </w:p>
    <w:p w14:paraId="3477EAA7" w14:textId="77777777" w:rsidR="00966B98" w:rsidRPr="00D03B4B" w:rsidRDefault="00966B98" w:rsidP="00966B98">
      <w:pPr>
        <w:rPr>
          <w:rtl/>
        </w:rPr>
      </w:pPr>
      <w:r w:rsidRPr="00D03B4B">
        <w:rPr>
          <w:rtl/>
        </w:rPr>
        <w:t>وبصورة موجزة، تركز الدراسة الحالية لتحليل الواقع الفعلي للأبعاد الاجتماعية والنف</w:t>
      </w:r>
      <w:r>
        <w:rPr>
          <w:rtl/>
        </w:rPr>
        <w:t xml:space="preserve">سية والتي يمكن من خلالها تفسير </w:t>
      </w:r>
      <w:r>
        <w:rPr>
          <w:rFonts w:hint="cs"/>
          <w:rtl/>
        </w:rPr>
        <w:t>أ</w:t>
      </w:r>
      <w:r w:rsidRPr="00D03B4B">
        <w:rPr>
          <w:rtl/>
        </w:rPr>
        <w:t xml:space="preserve">نماط التفاعل الاجتماعي والسلوكيات الفردية والجماعية للحجاج خلال موسم </w:t>
      </w:r>
      <w:r>
        <w:rPr>
          <w:rtl/>
        </w:rPr>
        <w:t>الحج</w:t>
      </w:r>
      <w:r>
        <w:rPr>
          <w:rFonts w:hint="cs"/>
          <w:rtl/>
        </w:rPr>
        <w:t xml:space="preserve"> </w:t>
      </w:r>
      <w:r w:rsidRPr="00D03B4B">
        <w:rPr>
          <w:rtl/>
        </w:rPr>
        <w:t>لاسيما أن خلال هذا الموسم (الحج) يتجمع أكبر حشد من الحشود البشرية ما يقرب من 2 مليون حاج حسب الاحصاءات الرسمية، وإن كنا نرى أن هذا العدد يتضاعف خلال العام في فترة زمنية واحدة، وعلى حيز مكاني</w:t>
      </w:r>
      <w:r w:rsidRPr="00D03B4B">
        <w:t xml:space="preserve">Spatail Distance </w:t>
      </w:r>
      <w:r w:rsidRPr="00D03B4B">
        <w:rPr>
          <w:rtl/>
        </w:rPr>
        <w:t xml:space="preserve"> محدد في الوقت ذاته.</w:t>
      </w:r>
    </w:p>
    <w:p w14:paraId="7771E919" w14:textId="77777777" w:rsidR="00966B98" w:rsidRPr="00AD48D7" w:rsidRDefault="00966B98" w:rsidP="00966B98">
      <w:pPr>
        <w:pStyle w:val="a5"/>
        <w:numPr>
          <w:ilvl w:val="0"/>
          <w:numId w:val="98"/>
        </w:numPr>
      </w:pPr>
      <w:r w:rsidRPr="00AD48D7">
        <w:rPr>
          <w:rtl/>
        </w:rPr>
        <w:t>عينة الدراسة ومجالاتها:</w:t>
      </w:r>
    </w:p>
    <w:p w14:paraId="68085B84" w14:textId="77777777" w:rsidR="00966B98" w:rsidRPr="00D03B4B" w:rsidRDefault="00966B98" w:rsidP="00966B98">
      <w:pPr>
        <w:rPr>
          <w:rtl/>
        </w:rPr>
      </w:pPr>
      <w:r>
        <w:rPr>
          <w:rtl/>
        </w:rPr>
        <w:t xml:space="preserve">استهدفت الدراسة الحالية </w:t>
      </w:r>
      <w:r w:rsidRPr="00D03B4B">
        <w:rPr>
          <w:rtl/>
        </w:rPr>
        <w:t xml:space="preserve"> تحليل الأبعاد الاجتماعية والنفسية التي  تسهم في تنظيم</w:t>
      </w:r>
      <w:r>
        <w:rPr>
          <w:rtl/>
        </w:rPr>
        <w:t xml:space="preserve"> وإدارة الحشود خلال موسم الحج</w:t>
      </w:r>
      <w:r>
        <w:rPr>
          <w:rFonts w:hint="cs"/>
          <w:rtl/>
        </w:rPr>
        <w:t xml:space="preserve"> </w:t>
      </w:r>
      <w:r w:rsidRPr="00D03B4B">
        <w:rPr>
          <w:rtl/>
        </w:rPr>
        <w:t xml:space="preserve">باعتبارها من الدراسات الوصفية والتقييمية </w:t>
      </w:r>
      <w:r w:rsidRPr="00D03B4B">
        <w:t>Descriptive and Evaluation Studies</w:t>
      </w:r>
      <w:r w:rsidRPr="00D03B4B">
        <w:rPr>
          <w:rtl/>
        </w:rPr>
        <w:t xml:space="preserve">، كما تسعى للتعرف </w:t>
      </w:r>
      <w:r>
        <w:rPr>
          <w:rtl/>
        </w:rPr>
        <w:t>على الوضع الراهن لمجموعة هذه ال</w:t>
      </w:r>
      <w:r>
        <w:rPr>
          <w:rFonts w:hint="cs"/>
          <w:rtl/>
        </w:rPr>
        <w:t>أ</w:t>
      </w:r>
      <w:r w:rsidRPr="00D03B4B">
        <w:rPr>
          <w:rtl/>
        </w:rPr>
        <w:t>بعاد وما ينتج عنها من تأثير مباشر وغير مباشر على أنماط التفاعل ال</w:t>
      </w:r>
      <w:r>
        <w:rPr>
          <w:rtl/>
        </w:rPr>
        <w:t>اجتماعي والسلوكي للحجاج. ومن ثم ف</w:t>
      </w:r>
      <w:r>
        <w:rPr>
          <w:rFonts w:hint="cs"/>
          <w:rtl/>
        </w:rPr>
        <w:t>إ</w:t>
      </w:r>
      <w:r>
        <w:rPr>
          <w:rtl/>
        </w:rPr>
        <w:t>ن الدراسة الحالية</w:t>
      </w:r>
      <w:r w:rsidRPr="00D03B4B">
        <w:rPr>
          <w:rtl/>
        </w:rPr>
        <w:t xml:space="preserve"> ركزت على استطلاع أراء الحجاج عينة الدراسة التي شملت على (980 حاجاً) باعتبارهم (الجمهور أو الحشد المستهدف) الذى تسعى الدراسة لدراسته وتحليله بصورة واقعية وذلك خلال موسم حج عام 1437هـ.</w:t>
      </w:r>
    </w:p>
    <w:p w14:paraId="23ABC579" w14:textId="77777777" w:rsidR="00966B98" w:rsidRPr="00AD48D7" w:rsidRDefault="00966B98" w:rsidP="00966B98">
      <w:pPr>
        <w:pStyle w:val="a5"/>
        <w:numPr>
          <w:ilvl w:val="0"/>
          <w:numId w:val="98"/>
        </w:numPr>
        <w:rPr>
          <w:rtl/>
        </w:rPr>
      </w:pPr>
      <w:r w:rsidRPr="00AD48D7">
        <w:rPr>
          <w:rtl/>
        </w:rPr>
        <w:t>مجالات الدراسة:</w:t>
      </w:r>
    </w:p>
    <w:p w14:paraId="0FC389BA" w14:textId="77777777" w:rsidR="00966B98" w:rsidRPr="00D03B4B" w:rsidRDefault="00966B98" w:rsidP="00966B98">
      <w:pPr>
        <w:rPr>
          <w:rtl/>
        </w:rPr>
      </w:pPr>
      <w:r>
        <w:rPr>
          <w:rtl/>
        </w:rPr>
        <w:t>أول</w:t>
      </w:r>
      <w:r>
        <w:rPr>
          <w:rFonts w:hint="cs"/>
          <w:rtl/>
        </w:rPr>
        <w:t>ً</w:t>
      </w:r>
      <w:r>
        <w:rPr>
          <w:rtl/>
        </w:rPr>
        <w:t>ا</w:t>
      </w:r>
      <w:r w:rsidRPr="00D03B4B">
        <w:rPr>
          <w:rtl/>
        </w:rPr>
        <w:t>: المجال المكاني: في ضوء اهتمامات الدراسة واهدافها وتساؤلاتها، يظهر لنا بوضوح أن مجال الدراسة المكاني يتحدد في مكة المكرمة والمشاعر المقدس</w:t>
      </w:r>
      <w:r>
        <w:rPr>
          <w:rtl/>
        </w:rPr>
        <w:t xml:space="preserve">ة لأن الدراسة تركز على استطلاع </w:t>
      </w:r>
      <w:r>
        <w:rPr>
          <w:rFonts w:hint="cs"/>
          <w:rtl/>
        </w:rPr>
        <w:t>آ</w:t>
      </w:r>
      <w:r w:rsidRPr="00D03B4B">
        <w:rPr>
          <w:rtl/>
        </w:rPr>
        <w:t>راء الحجاج بعد الانتهاء من مناسك الحج مباشرة.</w:t>
      </w:r>
    </w:p>
    <w:p w14:paraId="5B876515" w14:textId="77777777" w:rsidR="00966B98" w:rsidRPr="00D03B4B" w:rsidRDefault="00966B98" w:rsidP="00966B98">
      <w:pPr>
        <w:rPr>
          <w:rtl/>
        </w:rPr>
      </w:pPr>
      <w:r>
        <w:rPr>
          <w:rtl/>
        </w:rPr>
        <w:t>ثاني</w:t>
      </w:r>
      <w:r>
        <w:rPr>
          <w:rFonts w:hint="cs"/>
          <w:rtl/>
        </w:rPr>
        <w:t>ً</w:t>
      </w:r>
      <w:r>
        <w:rPr>
          <w:rtl/>
        </w:rPr>
        <w:t>ا</w:t>
      </w:r>
      <w:r w:rsidRPr="00D03B4B">
        <w:rPr>
          <w:rtl/>
        </w:rPr>
        <w:t>: المجال الزماني:</w:t>
      </w:r>
      <w:r>
        <w:rPr>
          <w:rtl/>
        </w:rPr>
        <w:t xml:space="preserve"> </w:t>
      </w:r>
      <w:r>
        <w:rPr>
          <w:rFonts w:hint="cs"/>
          <w:rtl/>
        </w:rPr>
        <w:t>إ</w:t>
      </w:r>
      <w:r w:rsidRPr="00D03B4B">
        <w:rPr>
          <w:rtl/>
        </w:rPr>
        <w:t>ن الدراسة الحالية من الدراسات البحثية التي يجريها معهد خادم الحرمين</w:t>
      </w:r>
      <w:r>
        <w:rPr>
          <w:rtl/>
        </w:rPr>
        <w:t xml:space="preserve"> الشريفين لأبحاث الحج والعمرة، </w:t>
      </w:r>
      <w:r w:rsidRPr="00D03B4B">
        <w:rPr>
          <w:rtl/>
        </w:rPr>
        <w:t>اتبعت نفس الخطوات الإجرائية والمنهجي</w:t>
      </w:r>
      <w:r>
        <w:rPr>
          <w:rtl/>
        </w:rPr>
        <w:t>ة والبحثية والفترة الزمنية وفقا</w:t>
      </w:r>
      <w:r>
        <w:rPr>
          <w:rFonts w:hint="cs"/>
          <w:rtl/>
        </w:rPr>
        <w:t>ً</w:t>
      </w:r>
      <w:r w:rsidRPr="00D03B4B">
        <w:rPr>
          <w:rtl/>
        </w:rPr>
        <w:t xml:space="preserve"> للمعايير والخطط البحثية ولسياسات المعهد ككل. وبصورة موجزة، لقد استغرق زمن هذه الدراسة/ ومجالها الزمنى (عام كامل).</w:t>
      </w:r>
    </w:p>
    <w:p w14:paraId="743DBF87" w14:textId="77777777" w:rsidR="00966B98" w:rsidRPr="007D76DE" w:rsidRDefault="00966B98" w:rsidP="00966B98">
      <w:pPr>
        <w:pStyle w:val="a5"/>
        <w:numPr>
          <w:ilvl w:val="0"/>
          <w:numId w:val="101"/>
        </w:numPr>
        <w:rPr>
          <w:rtl/>
        </w:rPr>
      </w:pPr>
      <w:r w:rsidRPr="007D76DE">
        <w:rPr>
          <w:rtl/>
        </w:rPr>
        <w:t>منهج الدراسة وطرق واساليب جمع البيانات:</w:t>
      </w:r>
    </w:p>
    <w:p w14:paraId="7FE98344" w14:textId="77777777" w:rsidR="00966B98" w:rsidRPr="00D03B4B" w:rsidRDefault="00966B98" w:rsidP="00966B98">
      <w:pPr>
        <w:rPr>
          <w:rtl/>
        </w:rPr>
      </w:pPr>
      <w:r w:rsidRPr="00D03B4B">
        <w:rPr>
          <w:rFonts w:hint="cs"/>
          <w:rtl/>
        </w:rPr>
        <w:t xml:space="preserve">أ. </w:t>
      </w:r>
      <w:r w:rsidRPr="00D03B4B">
        <w:rPr>
          <w:rtl/>
        </w:rPr>
        <w:t xml:space="preserve">منهج الدراسة: إن الدراسة الحالية توصف بالدراسات الوصفية – التقييمية </w:t>
      </w:r>
      <w:r w:rsidRPr="00D03B4B">
        <w:t>Descriptive – Evaluation Studies</w:t>
      </w:r>
      <w:r>
        <w:rPr>
          <w:rtl/>
        </w:rPr>
        <w:t>، ومن ثم ف</w:t>
      </w:r>
      <w:r>
        <w:rPr>
          <w:rFonts w:hint="cs"/>
          <w:rtl/>
        </w:rPr>
        <w:t>إ</w:t>
      </w:r>
      <w:r w:rsidRPr="00D03B4B">
        <w:rPr>
          <w:rtl/>
        </w:rPr>
        <w:t>ن المنهج المستخدم في هذه الدراسة هو المنهج الوصفي</w:t>
      </w:r>
      <w:r w:rsidRPr="00D03B4B">
        <w:t xml:space="preserve">Descriptive Method </w:t>
      </w:r>
      <w:r w:rsidRPr="00D03B4B">
        <w:rPr>
          <w:rtl/>
        </w:rPr>
        <w:t>، وتوجد عدة مبررات موضوعية لاختباره.</w:t>
      </w:r>
    </w:p>
    <w:p w14:paraId="3C5DD731" w14:textId="77777777" w:rsidR="00966B98" w:rsidRPr="00D03B4B" w:rsidRDefault="00966B98" w:rsidP="00966B98">
      <w:pPr>
        <w:rPr>
          <w:rtl/>
        </w:rPr>
      </w:pPr>
      <w:r w:rsidRPr="00D03B4B">
        <w:rPr>
          <w:rFonts w:hint="cs"/>
          <w:rtl/>
        </w:rPr>
        <w:t xml:space="preserve">ب. </w:t>
      </w:r>
      <w:r w:rsidRPr="00D03B4B">
        <w:rPr>
          <w:rtl/>
        </w:rPr>
        <w:t>طرق وأساليب جمع البيانات:</w:t>
      </w:r>
    </w:p>
    <w:p w14:paraId="771546A4" w14:textId="77777777" w:rsidR="00966B98" w:rsidRPr="00D03B4B" w:rsidRDefault="00966B98" w:rsidP="00966B98">
      <w:pPr>
        <w:numPr>
          <w:ilvl w:val="0"/>
          <w:numId w:val="97"/>
        </w:numPr>
        <w:rPr>
          <w:rtl/>
        </w:rPr>
      </w:pPr>
      <w:r w:rsidRPr="00D03B4B">
        <w:rPr>
          <w:rtl/>
        </w:rPr>
        <w:t xml:space="preserve">استمارة البحث (الاستبيان) </w:t>
      </w:r>
      <w:r w:rsidRPr="00D03B4B">
        <w:t>Questionnaire</w:t>
      </w:r>
      <w:r w:rsidRPr="00D03B4B">
        <w:rPr>
          <w:rtl/>
        </w:rPr>
        <w:t>:</w:t>
      </w:r>
    </w:p>
    <w:p w14:paraId="06440B9A" w14:textId="77777777" w:rsidR="00966B98" w:rsidRPr="00D03B4B" w:rsidRDefault="00966B98" w:rsidP="00966B98">
      <w:pPr>
        <w:numPr>
          <w:ilvl w:val="0"/>
          <w:numId w:val="97"/>
        </w:numPr>
        <w:rPr>
          <w:rtl/>
        </w:rPr>
      </w:pPr>
      <w:r w:rsidRPr="00D03B4B">
        <w:rPr>
          <w:rtl/>
        </w:rPr>
        <w:t xml:space="preserve">المقابلات الحرة أو المفتوحة </w:t>
      </w:r>
      <w:r w:rsidRPr="00D03B4B">
        <w:t>Open Interviews</w:t>
      </w:r>
    </w:p>
    <w:p w14:paraId="7B7DB688" w14:textId="77777777" w:rsidR="00966B98" w:rsidRDefault="00966B98" w:rsidP="00966B98">
      <w:pPr>
        <w:numPr>
          <w:ilvl w:val="0"/>
          <w:numId w:val="97"/>
        </w:numPr>
        <w:rPr>
          <w:rtl/>
        </w:rPr>
      </w:pPr>
      <w:r w:rsidRPr="00D03B4B">
        <w:rPr>
          <w:rtl/>
        </w:rPr>
        <w:t xml:space="preserve">الملاحظة المباشرة </w:t>
      </w:r>
      <w:r w:rsidRPr="00D03B4B">
        <w:t>Direct Observation</w:t>
      </w:r>
    </w:p>
    <w:p w14:paraId="20D08A53" w14:textId="77777777" w:rsidR="00966B98" w:rsidRPr="00D03B4B" w:rsidRDefault="00966B98" w:rsidP="00966B98">
      <w:pPr>
        <w:numPr>
          <w:ilvl w:val="0"/>
          <w:numId w:val="97"/>
        </w:numPr>
        <w:rPr>
          <w:rtl/>
        </w:rPr>
      </w:pPr>
      <w:r>
        <w:rPr>
          <w:rtl/>
        </w:rPr>
        <w:t>ال</w:t>
      </w:r>
      <w:r>
        <w:rPr>
          <w:rFonts w:hint="cs"/>
          <w:rtl/>
        </w:rPr>
        <w:t>إ</w:t>
      </w:r>
      <w:r w:rsidRPr="00D03B4B">
        <w:rPr>
          <w:rtl/>
        </w:rPr>
        <w:t xml:space="preserve">حصاء والبيانات الجاهزة وشبة الجاهزة </w:t>
      </w:r>
      <w:r w:rsidRPr="00D03B4B">
        <w:t xml:space="preserve">Statistical &amp; Data Semotactical </w:t>
      </w:r>
    </w:p>
    <w:p w14:paraId="7B5762FF" w14:textId="77777777" w:rsidR="00966B98" w:rsidRPr="00D03B4B" w:rsidRDefault="00966B98" w:rsidP="00966B98">
      <w:pPr>
        <w:numPr>
          <w:ilvl w:val="0"/>
          <w:numId w:val="97"/>
        </w:numPr>
        <w:rPr>
          <w:rtl/>
        </w:rPr>
      </w:pPr>
      <w:r w:rsidRPr="00D03B4B">
        <w:rPr>
          <w:rtl/>
        </w:rPr>
        <w:t>تقارير الندوات والمؤتمرات والدراسات المرتبطة بتنظيم الحشود فى الحج:</w:t>
      </w:r>
    </w:p>
    <w:p w14:paraId="627DD076" w14:textId="77777777" w:rsidR="00966B98" w:rsidRPr="00AD48D7" w:rsidRDefault="00966B98" w:rsidP="00966B98">
      <w:pPr>
        <w:pStyle w:val="a5"/>
      </w:pPr>
      <w:r>
        <w:rPr>
          <w:rtl/>
        </w:rPr>
        <w:br w:type="page"/>
      </w:r>
      <w:r w:rsidRPr="00AD48D7">
        <w:rPr>
          <w:rFonts w:hint="cs"/>
          <w:rtl/>
        </w:rPr>
        <w:lastRenderedPageBreak/>
        <w:t xml:space="preserve">5. </w:t>
      </w:r>
      <w:r w:rsidRPr="00AD48D7">
        <w:rPr>
          <w:rtl/>
        </w:rPr>
        <w:t xml:space="preserve">الدراسات السابقة: </w:t>
      </w:r>
    </w:p>
    <w:p w14:paraId="0FB33A94" w14:textId="77777777" w:rsidR="00966B98" w:rsidRPr="00D03B4B" w:rsidRDefault="00966B98" w:rsidP="00966B98">
      <w:pPr>
        <w:rPr>
          <w:rtl/>
        </w:rPr>
      </w:pPr>
      <w:r w:rsidRPr="00D03B4B">
        <w:rPr>
          <w:rtl/>
        </w:rPr>
        <w:t>اهتم</w:t>
      </w:r>
      <w:r>
        <w:rPr>
          <w:rtl/>
        </w:rPr>
        <w:t>ت الدراسة الحالية بعرض (19) تسع</w:t>
      </w:r>
      <w:r w:rsidRPr="00D03B4B">
        <w:rPr>
          <w:rtl/>
        </w:rPr>
        <w:t xml:space="preserve"> عشر</w:t>
      </w:r>
      <w:r>
        <w:rPr>
          <w:rFonts w:hint="cs"/>
          <w:rtl/>
        </w:rPr>
        <w:t>ة</w:t>
      </w:r>
      <w:r w:rsidRPr="00D03B4B">
        <w:rPr>
          <w:rtl/>
        </w:rPr>
        <w:t xml:space="preserve"> دراسة مرتبطة بدراسة الحشود بصورة مباشرة وغير مباشرة على المستويين المحلي والعالمي والتي تسهم جميعها في تحقيق الأهداف العامة والتساؤلات التي طر</w:t>
      </w:r>
      <w:r>
        <w:rPr>
          <w:rtl/>
        </w:rPr>
        <w:t>حتها الدراسة الحالية للإجابة ع</w:t>
      </w:r>
      <w:r>
        <w:rPr>
          <w:rFonts w:hint="cs"/>
          <w:rtl/>
        </w:rPr>
        <w:t>ن</w:t>
      </w:r>
      <w:r w:rsidRPr="00D03B4B">
        <w:rPr>
          <w:rtl/>
        </w:rPr>
        <w:t>ها من خلال تحليلاتها النظرية والميدانية.</w:t>
      </w:r>
    </w:p>
    <w:p w14:paraId="69DAEEF8" w14:textId="77777777" w:rsidR="00966B98" w:rsidRPr="00644F35" w:rsidRDefault="00966B98" w:rsidP="00966B98">
      <w:pPr>
        <w:pStyle w:val="a5"/>
        <w:rPr>
          <w:rtl/>
        </w:rPr>
      </w:pPr>
      <w:r w:rsidRPr="00644F35">
        <w:rPr>
          <w:rFonts w:hint="cs"/>
          <w:rtl/>
        </w:rPr>
        <w:t xml:space="preserve">اهم نتائج البحث (توصيات </w:t>
      </w:r>
      <w:r>
        <w:rPr>
          <w:rFonts w:hint="cs"/>
          <w:rtl/>
        </w:rPr>
        <w:t>البحث):</w:t>
      </w:r>
    </w:p>
    <w:p w14:paraId="0F0E8A92" w14:textId="77777777" w:rsidR="00966B98" w:rsidRPr="00AD48D7" w:rsidRDefault="00966B98" w:rsidP="00966B98">
      <w:pPr>
        <w:pStyle w:val="a5"/>
      </w:pPr>
      <w:r w:rsidRPr="00AD48D7">
        <w:rPr>
          <w:rtl/>
        </w:rPr>
        <w:t>أول</w:t>
      </w:r>
      <w:r w:rsidRPr="00AD48D7">
        <w:rPr>
          <w:rFonts w:hint="cs"/>
          <w:rtl/>
        </w:rPr>
        <w:t>ً</w:t>
      </w:r>
      <w:r w:rsidRPr="00AD48D7">
        <w:rPr>
          <w:rtl/>
        </w:rPr>
        <w:t xml:space="preserve">ا: نتائج عامة عن دراسة الحشود في </w:t>
      </w:r>
      <w:r w:rsidRPr="00AD48D7">
        <w:rPr>
          <w:rFonts w:hint="cs"/>
          <w:rtl/>
        </w:rPr>
        <w:t>الحج:</w:t>
      </w:r>
    </w:p>
    <w:p w14:paraId="3BE6BAC9" w14:textId="77777777" w:rsidR="00966B98" w:rsidRPr="00257014" w:rsidRDefault="00966B98" w:rsidP="00966B98">
      <w:pPr>
        <w:numPr>
          <w:ilvl w:val="0"/>
          <w:numId w:val="88"/>
        </w:numPr>
      </w:pPr>
      <w:r w:rsidRPr="00257014">
        <w:rPr>
          <w:rtl/>
        </w:rPr>
        <w:t xml:space="preserve">جاء تركيز الدراسة الحالية على دراسة ظاهرة الحشود بصورة عامة مع التركيز على الأبعاد الاجتماعية والنفسية والدينية التي تظهر على نوع متميز في الحشود ألا وهو الحشود </w:t>
      </w:r>
      <w:r w:rsidRPr="0019197A">
        <w:rPr>
          <w:rFonts w:hint="cs"/>
          <w:rtl/>
        </w:rPr>
        <w:t>الدينية،</w:t>
      </w:r>
      <w:r w:rsidRPr="00257014">
        <w:rPr>
          <w:rtl/>
        </w:rPr>
        <w:t xml:space="preserve"> مستخدمة في ذلك ما يسمى بالمنهج التحليلي المقارن.</w:t>
      </w:r>
    </w:p>
    <w:p w14:paraId="1D989041" w14:textId="77777777" w:rsidR="00966B98" w:rsidRPr="00257014" w:rsidRDefault="00966B98" w:rsidP="00966B98">
      <w:pPr>
        <w:numPr>
          <w:ilvl w:val="0"/>
          <w:numId w:val="88"/>
        </w:numPr>
      </w:pPr>
      <w:r w:rsidRPr="00257014">
        <w:rPr>
          <w:rtl/>
        </w:rPr>
        <w:t>اهتمت الدراسة بعرض مجموعة من النظريات العلمية والنماذج التصورية والتي تعد الإطار العلمي الموجه للدراسة بصورة عامة.</w:t>
      </w:r>
    </w:p>
    <w:p w14:paraId="00E2E249" w14:textId="77777777" w:rsidR="00966B98" w:rsidRPr="00257014" w:rsidRDefault="00966B98" w:rsidP="00966B98">
      <w:pPr>
        <w:numPr>
          <w:ilvl w:val="0"/>
          <w:numId w:val="88"/>
        </w:numPr>
      </w:pPr>
      <w:r w:rsidRPr="00257014">
        <w:rPr>
          <w:rtl/>
        </w:rPr>
        <w:t xml:space="preserve">في الوقت ذاته، حرصت الدراسة على اختبار مدى هذه النظريات العلمية والنماذج التصورية مع واقع الحشود في موسم الحج بصورة خاصة </w:t>
      </w:r>
    </w:p>
    <w:p w14:paraId="1B0FC7BD" w14:textId="77777777" w:rsidR="00966B98" w:rsidRPr="00257014" w:rsidRDefault="00966B98" w:rsidP="00966B98">
      <w:pPr>
        <w:numPr>
          <w:ilvl w:val="0"/>
          <w:numId w:val="88"/>
        </w:numPr>
      </w:pPr>
      <w:r w:rsidRPr="00257014">
        <w:rPr>
          <w:rtl/>
        </w:rPr>
        <w:t xml:space="preserve">اعتمدت الدراسة في تحليلاتها النظرية والميدانية على ما يسمى بالمرونة المنهجية </w:t>
      </w:r>
      <w:r w:rsidRPr="00257014">
        <w:t>Methodological Flexibility</w:t>
      </w:r>
      <w:r w:rsidRPr="00257014">
        <w:rPr>
          <w:rtl/>
        </w:rPr>
        <w:t xml:space="preserve"> </w:t>
      </w:r>
    </w:p>
    <w:p w14:paraId="476E607F" w14:textId="77777777" w:rsidR="00966B98" w:rsidRPr="00257014" w:rsidRDefault="00966B98" w:rsidP="00966B98">
      <w:pPr>
        <w:numPr>
          <w:ilvl w:val="0"/>
          <w:numId w:val="88"/>
        </w:numPr>
      </w:pPr>
      <w:r w:rsidRPr="00257014">
        <w:rPr>
          <w:rtl/>
        </w:rPr>
        <w:t xml:space="preserve"> لا تزال دراسة الحشود الدينية مثل حشود الحج تثير حولها الدراسات والبحوث النظرية وال</w:t>
      </w:r>
      <w:r>
        <w:rPr>
          <w:rtl/>
        </w:rPr>
        <w:t>ميدانية، إن لم تكن منعدمة تمام</w:t>
      </w:r>
      <w:r>
        <w:rPr>
          <w:rFonts w:hint="cs"/>
          <w:rtl/>
        </w:rPr>
        <w:t>ً</w:t>
      </w:r>
      <w:r>
        <w:rPr>
          <w:rtl/>
        </w:rPr>
        <w:t>ا</w:t>
      </w:r>
      <w:r w:rsidRPr="00257014">
        <w:rPr>
          <w:rtl/>
        </w:rPr>
        <w:t xml:space="preserve"> وهذا ما يظهره تحليل التراث العلمي</w:t>
      </w:r>
    </w:p>
    <w:p w14:paraId="7078CE60" w14:textId="77777777" w:rsidR="00966B98" w:rsidRPr="00AD48D7" w:rsidRDefault="00966B98" w:rsidP="00966B98">
      <w:pPr>
        <w:pStyle w:val="a5"/>
      </w:pPr>
      <w:r w:rsidRPr="00AD48D7">
        <w:rPr>
          <w:rtl/>
        </w:rPr>
        <w:t>ثاني</w:t>
      </w:r>
      <w:r w:rsidRPr="00AD48D7">
        <w:rPr>
          <w:rFonts w:hint="cs"/>
          <w:rtl/>
        </w:rPr>
        <w:t>ً</w:t>
      </w:r>
      <w:r w:rsidRPr="00AD48D7">
        <w:rPr>
          <w:rtl/>
        </w:rPr>
        <w:t xml:space="preserve">ا: الخصائص النوعية والثقافية </w:t>
      </w:r>
      <w:r w:rsidRPr="00AD48D7">
        <w:rPr>
          <w:rFonts w:hint="cs"/>
          <w:rtl/>
        </w:rPr>
        <w:t>للحشود:</w:t>
      </w:r>
    </w:p>
    <w:p w14:paraId="65922020" w14:textId="77777777" w:rsidR="00966B98" w:rsidRPr="00257014" w:rsidRDefault="00966B98" w:rsidP="00966B98">
      <w:pPr>
        <w:numPr>
          <w:ilvl w:val="0"/>
          <w:numId w:val="88"/>
        </w:numPr>
      </w:pPr>
      <w:r w:rsidRPr="00257014">
        <w:rPr>
          <w:rtl/>
        </w:rPr>
        <w:t xml:space="preserve">  اهتمت الدراسة الحالية بتحليل بعض من السمات والخصائص العامة للحشود في الحج مثل الخصائص النوعية، للحجاج من خلال ضرورة تمثيل العنصر النسائي</w:t>
      </w:r>
    </w:p>
    <w:p w14:paraId="31E75127" w14:textId="77777777" w:rsidR="00966B98" w:rsidRPr="00257014" w:rsidRDefault="00966B98" w:rsidP="00966B98">
      <w:pPr>
        <w:numPr>
          <w:ilvl w:val="0"/>
          <w:numId w:val="88"/>
        </w:numPr>
      </w:pPr>
      <w:r w:rsidRPr="00257014">
        <w:rPr>
          <w:rtl/>
        </w:rPr>
        <w:t xml:space="preserve"> توضح الشواهد الميدانية للدراسة الحالية، عن وجود نوع من التباين والاختلاف بين الذكور والإناث من حيث إدراك الزحام وأنماط التكيف والتفاعل الاجتماعي خلال موسم الحج</w:t>
      </w:r>
    </w:p>
    <w:p w14:paraId="122123BB" w14:textId="77777777" w:rsidR="00966B98" w:rsidRPr="00257014" w:rsidRDefault="00966B98" w:rsidP="00966B98">
      <w:pPr>
        <w:numPr>
          <w:ilvl w:val="0"/>
          <w:numId w:val="88"/>
        </w:numPr>
      </w:pPr>
      <w:r w:rsidRPr="00257014">
        <w:rPr>
          <w:rtl/>
        </w:rPr>
        <w:t xml:space="preserve"> تعكس النسب الإحصائية لدراسة عن وجود تقارب نسبي 40% من بين الذكور والإناث بين   قبول الزحام في مناطق السعي على سبيل المثال.</w:t>
      </w:r>
    </w:p>
    <w:p w14:paraId="1C647941" w14:textId="77777777" w:rsidR="00966B98" w:rsidRPr="00257014" w:rsidRDefault="00966B98" w:rsidP="00966B98">
      <w:pPr>
        <w:numPr>
          <w:ilvl w:val="0"/>
          <w:numId w:val="88"/>
        </w:numPr>
      </w:pPr>
      <w:r w:rsidRPr="00257014">
        <w:rPr>
          <w:rtl/>
        </w:rPr>
        <w:t xml:space="preserve"> كشفت نتائج الدراسة الحالية عن عدم وجود تفاوت بين الفئات العمرية للحشود من الحجاج بدءً</w:t>
      </w:r>
      <w:r>
        <w:rPr>
          <w:rFonts w:hint="cs"/>
          <w:rtl/>
        </w:rPr>
        <w:t>ا</w:t>
      </w:r>
      <w:r w:rsidRPr="00257014">
        <w:rPr>
          <w:rtl/>
        </w:rPr>
        <w:t xml:space="preserve"> من الفئات العمرية الشبابية حتى الفئات العمرية كبيرة السن 65 سنه فأكثر.</w:t>
      </w:r>
    </w:p>
    <w:p w14:paraId="558C6E8E" w14:textId="77777777" w:rsidR="00966B98" w:rsidRPr="00257014" w:rsidRDefault="00966B98" w:rsidP="00966B98">
      <w:pPr>
        <w:numPr>
          <w:ilvl w:val="0"/>
          <w:numId w:val="88"/>
        </w:numPr>
      </w:pPr>
      <w:r w:rsidRPr="00257014">
        <w:rPr>
          <w:rtl/>
        </w:rPr>
        <w:t>توضح نتائج الدراسة الح</w:t>
      </w:r>
      <w:r>
        <w:rPr>
          <w:rtl/>
        </w:rPr>
        <w:t xml:space="preserve">الية </w:t>
      </w:r>
      <w:r w:rsidRPr="00257014">
        <w:rPr>
          <w:rtl/>
        </w:rPr>
        <w:t xml:space="preserve"> عدم وجود اختلافات كبيرة لتأثير المستوى التعليمي على مجموعة الأفعال والسلوكيات خلال موسم الحج من ناحية إدراك الزحام والتكيف مع شدته. </w:t>
      </w:r>
    </w:p>
    <w:p w14:paraId="077A236B" w14:textId="77777777" w:rsidR="00966B98" w:rsidRPr="00257014" w:rsidRDefault="00966B98" w:rsidP="00966B98">
      <w:pPr>
        <w:numPr>
          <w:ilvl w:val="0"/>
          <w:numId w:val="88"/>
        </w:numPr>
      </w:pPr>
      <w:r w:rsidRPr="00257014">
        <w:rPr>
          <w:rtl/>
        </w:rPr>
        <w:t>أ</w:t>
      </w:r>
      <w:r>
        <w:rPr>
          <w:rtl/>
        </w:rPr>
        <w:t xml:space="preserve">شارت النتائج الميدانية للدراسة </w:t>
      </w:r>
      <w:r w:rsidRPr="00257014">
        <w:rPr>
          <w:rtl/>
        </w:rPr>
        <w:t xml:space="preserve">أن غالبية الحجاج (74%) ينتمون إلى مواطن الحضر وعن عدم وجود تباين نسبي في استجابات أفراد العينة من حيث تأثير البلد الأصلي أو ما يعرف بالتمييز بين القرويين والحضريين. </w:t>
      </w:r>
    </w:p>
    <w:p w14:paraId="73AD6D93" w14:textId="77777777" w:rsidR="00966B98" w:rsidRPr="00257014" w:rsidRDefault="00966B98" w:rsidP="00966B98">
      <w:pPr>
        <w:numPr>
          <w:ilvl w:val="0"/>
          <w:numId w:val="88"/>
        </w:numPr>
      </w:pPr>
      <w:r w:rsidRPr="00257014">
        <w:rPr>
          <w:rtl/>
        </w:rPr>
        <w:t xml:space="preserve">تظهر الشواهد الميدانية للدراسة الحالية عن وجود تفاوت واختلاف كبير بين أنماط التفاعل والسلوك البشري لدى الحجاج نتيجة لمستوى الخبرة في الحج. </w:t>
      </w:r>
    </w:p>
    <w:p w14:paraId="5F5198F6" w14:textId="77777777" w:rsidR="00966B98" w:rsidRPr="00257014" w:rsidRDefault="00966B98" w:rsidP="00966B98">
      <w:pPr>
        <w:numPr>
          <w:ilvl w:val="0"/>
          <w:numId w:val="88"/>
        </w:numPr>
      </w:pPr>
      <w:r w:rsidRPr="00257014">
        <w:rPr>
          <w:rtl/>
        </w:rPr>
        <w:t>توضح النسب والمؤشرات الإحصائية ل</w:t>
      </w:r>
      <w:r>
        <w:rPr>
          <w:rtl/>
        </w:rPr>
        <w:t>لدراسة</w:t>
      </w:r>
      <w:r>
        <w:rPr>
          <w:rFonts w:hint="cs"/>
          <w:rtl/>
        </w:rPr>
        <w:t xml:space="preserve"> أ</w:t>
      </w:r>
      <w:r w:rsidRPr="00257014">
        <w:rPr>
          <w:rtl/>
        </w:rPr>
        <w:t xml:space="preserve">ن هناك نسبة كبيرة (80%) من الحجاج تحج في جماعات من الأقارب والزملاء والأهل والجيران مما يؤثر على مجموعة الأفعال والسلوكيات ورد الفعل الموقفي وأنماط التفاعل والتصرفات العامة.  </w:t>
      </w:r>
    </w:p>
    <w:p w14:paraId="5865F93F" w14:textId="77777777" w:rsidR="00966B98" w:rsidRDefault="00966B98" w:rsidP="00966B98">
      <w:pPr>
        <w:pStyle w:val="a5"/>
        <w:rPr>
          <w:rtl/>
        </w:rPr>
      </w:pPr>
      <w:r w:rsidRPr="00AD48D7">
        <w:rPr>
          <w:rtl/>
        </w:rPr>
        <w:t xml:space="preserve"> </w:t>
      </w:r>
    </w:p>
    <w:p w14:paraId="5B17C498" w14:textId="77777777" w:rsidR="00966B98" w:rsidRPr="00AD48D7" w:rsidRDefault="00966B98" w:rsidP="00966B98">
      <w:pPr>
        <w:pStyle w:val="Heading6"/>
      </w:pPr>
      <w:r>
        <w:rPr>
          <w:rtl/>
        </w:rPr>
        <w:br w:type="page"/>
      </w:r>
      <w:r w:rsidRPr="00AD48D7">
        <w:rPr>
          <w:rtl/>
        </w:rPr>
        <w:lastRenderedPageBreak/>
        <w:t>ثالث</w:t>
      </w:r>
      <w:r w:rsidRPr="00AD48D7">
        <w:rPr>
          <w:rFonts w:hint="cs"/>
          <w:rtl/>
        </w:rPr>
        <w:t>ً</w:t>
      </w:r>
      <w:r w:rsidRPr="00AD48D7">
        <w:rPr>
          <w:rtl/>
        </w:rPr>
        <w:t>ا: إدراك الزحام وردود الفعل الموقفية للحجاج</w:t>
      </w:r>
      <w:r>
        <w:rPr>
          <w:rFonts w:hint="cs"/>
          <w:rtl/>
        </w:rPr>
        <w:t>:</w:t>
      </w:r>
    </w:p>
    <w:p w14:paraId="39DDEBD6" w14:textId="77777777" w:rsidR="00966B98" w:rsidRPr="00257014" w:rsidRDefault="00966B98" w:rsidP="00966B98">
      <w:pPr>
        <w:numPr>
          <w:ilvl w:val="0"/>
          <w:numId w:val="88"/>
        </w:numPr>
      </w:pPr>
      <w:r w:rsidRPr="00257014">
        <w:rPr>
          <w:rtl/>
        </w:rPr>
        <w:t>أظهرت نتائج الدراسة أن منطقة الطواف لا</w:t>
      </w:r>
      <w:r>
        <w:rPr>
          <w:rtl/>
        </w:rPr>
        <w:t xml:space="preserve"> تزال من المناطق الأكثر ازدحام</w:t>
      </w:r>
      <w:r>
        <w:rPr>
          <w:rFonts w:hint="cs"/>
          <w:rtl/>
        </w:rPr>
        <w:t>ً</w:t>
      </w:r>
      <w:r>
        <w:rPr>
          <w:rtl/>
        </w:rPr>
        <w:t>ا</w:t>
      </w:r>
      <w:r w:rsidRPr="00257014">
        <w:rPr>
          <w:rtl/>
        </w:rPr>
        <w:t xml:space="preserve"> (48%) من استجابات المبحوثين من الحجاج، بالرغم من التوسعات الحديثة التي تشهدها منطقة صحن المطاف </w:t>
      </w:r>
    </w:p>
    <w:p w14:paraId="11AD4ACF" w14:textId="77777777" w:rsidR="00966B98" w:rsidRPr="00257014" w:rsidRDefault="00966B98" w:rsidP="00966B98">
      <w:pPr>
        <w:numPr>
          <w:ilvl w:val="0"/>
          <w:numId w:val="88"/>
        </w:numPr>
      </w:pPr>
      <w:r w:rsidRPr="00257014">
        <w:rPr>
          <w:rtl/>
        </w:rPr>
        <w:t>توضح الم</w:t>
      </w:r>
      <w:r>
        <w:rPr>
          <w:rtl/>
        </w:rPr>
        <w:t>ؤشرات الإحصائية للدراسة الحالية</w:t>
      </w:r>
      <w:r w:rsidRPr="00257014">
        <w:rPr>
          <w:rtl/>
        </w:rPr>
        <w:t xml:space="preserve"> أن مستويات إدراك الزحام لدى المبحوثين بمنطقة منى شديدة الزحام وذلك بنسبة (44%) وهي نسبة تقارب نصف إجمالي مفردات العينة. </w:t>
      </w:r>
    </w:p>
    <w:p w14:paraId="401BA76A" w14:textId="77777777" w:rsidR="00966B98" w:rsidRPr="00257014" w:rsidRDefault="00966B98" w:rsidP="00966B98">
      <w:pPr>
        <w:numPr>
          <w:ilvl w:val="0"/>
          <w:numId w:val="88"/>
        </w:numPr>
      </w:pPr>
      <w:r w:rsidRPr="00257014">
        <w:rPr>
          <w:rtl/>
        </w:rPr>
        <w:t>ت</w:t>
      </w:r>
      <w:r>
        <w:rPr>
          <w:rtl/>
        </w:rPr>
        <w:t xml:space="preserve">كشف آراء المبحوثين واستجاباتهم </w:t>
      </w:r>
      <w:r w:rsidRPr="00257014">
        <w:rPr>
          <w:rtl/>
        </w:rPr>
        <w:t>أن سياسات التفويج إلي منطقة الجمرات التي اتبعتها إدارة الحج بالتعاون</w:t>
      </w:r>
      <w:r>
        <w:rPr>
          <w:rtl/>
        </w:rPr>
        <w:t xml:space="preserve"> مع بعثات الحج ومؤسسات الطوافة </w:t>
      </w:r>
      <w:r>
        <w:rPr>
          <w:rFonts w:hint="cs"/>
          <w:rtl/>
        </w:rPr>
        <w:t>أ</w:t>
      </w:r>
      <w:r>
        <w:rPr>
          <w:rtl/>
        </w:rPr>
        <w:t xml:space="preserve">سهمت بصورة </w:t>
      </w:r>
      <w:r>
        <w:rPr>
          <w:rFonts w:hint="cs"/>
          <w:rtl/>
        </w:rPr>
        <w:t>إ</w:t>
      </w:r>
      <w:r w:rsidRPr="00257014">
        <w:rPr>
          <w:rtl/>
        </w:rPr>
        <w:t xml:space="preserve">يجابية على التخفيف من حدة الزحام. </w:t>
      </w:r>
    </w:p>
    <w:p w14:paraId="7FF25A88" w14:textId="77777777" w:rsidR="00966B98" w:rsidRPr="00257014" w:rsidRDefault="00966B98" w:rsidP="00966B98">
      <w:pPr>
        <w:numPr>
          <w:ilvl w:val="0"/>
          <w:numId w:val="88"/>
        </w:numPr>
      </w:pPr>
      <w:r w:rsidRPr="00257014">
        <w:rPr>
          <w:rtl/>
        </w:rPr>
        <w:t>أكدت نتائج الدراسة الميد</w:t>
      </w:r>
      <w:r>
        <w:rPr>
          <w:rtl/>
        </w:rPr>
        <w:t xml:space="preserve">انية حسب </w:t>
      </w:r>
      <w:r>
        <w:rPr>
          <w:rFonts w:hint="cs"/>
          <w:rtl/>
        </w:rPr>
        <w:t>آ</w:t>
      </w:r>
      <w:r>
        <w:rPr>
          <w:rtl/>
        </w:rPr>
        <w:t xml:space="preserve">راء المبحوثين من الحجاج </w:t>
      </w:r>
      <w:r w:rsidRPr="00257014">
        <w:rPr>
          <w:rtl/>
        </w:rPr>
        <w:t xml:space="preserve">أن مستوى رضاهم عن الازدحام وطبيعته في عرفات جاءت بنسبة 67% وهي نسبة كبيرة. </w:t>
      </w:r>
    </w:p>
    <w:p w14:paraId="0F88091F" w14:textId="77777777" w:rsidR="00966B98" w:rsidRPr="00257014" w:rsidRDefault="00966B98" w:rsidP="00966B98">
      <w:pPr>
        <w:numPr>
          <w:ilvl w:val="0"/>
          <w:numId w:val="88"/>
        </w:numPr>
      </w:pPr>
      <w:r w:rsidRPr="00257014">
        <w:rPr>
          <w:rtl/>
        </w:rPr>
        <w:t xml:space="preserve">تظهر تحليلات الدراسة الميدانية لإدراك الزحام والشعور به في (المزدلفة) شديد الزحام كما وصفه الحجاج حيث بلغت (39%) وهي نسبة قليلة مقارنة بنتائج بعض الدراسات السابقة. </w:t>
      </w:r>
    </w:p>
    <w:p w14:paraId="70D2AB86" w14:textId="77777777" w:rsidR="00966B98" w:rsidRPr="00257014" w:rsidRDefault="00966B98" w:rsidP="00966B98">
      <w:pPr>
        <w:numPr>
          <w:ilvl w:val="0"/>
          <w:numId w:val="88"/>
        </w:numPr>
      </w:pPr>
      <w:r w:rsidRPr="00257014">
        <w:rPr>
          <w:rtl/>
        </w:rPr>
        <w:t>تعكس تحليلات التراث العلمي للدراسات السابقة وفي ضوء نتائج الدراسة الحالية لظاهر</w:t>
      </w:r>
      <w:r>
        <w:rPr>
          <w:rtl/>
        </w:rPr>
        <w:t xml:space="preserve">ة الاحتشاد في الحج بصورة خاصة، </w:t>
      </w:r>
      <w:r>
        <w:rPr>
          <w:rFonts w:hint="cs"/>
          <w:rtl/>
        </w:rPr>
        <w:t>أ</w:t>
      </w:r>
      <w:r w:rsidRPr="00257014">
        <w:rPr>
          <w:rtl/>
        </w:rPr>
        <w:t xml:space="preserve">ن الدراسات العالمية تمت في مجتمعات غربية مختلفة من حيث المواقف والأهداف لمكونات ظاهرة الاحتشاد مقارنة بالاحتشاد في الحج والعمرة. </w:t>
      </w:r>
    </w:p>
    <w:p w14:paraId="5D0B1589" w14:textId="77777777" w:rsidR="00966B98" w:rsidRPr="00AD48D7" w:rsidRDefault="00966B98" w:rsidP="00966B98">
      <w:pPr>
        <w:pStyle w:val="a5"/>
      </w:pPr>
      <w:r w:rsidRPr="00AD48D7">
        <w:rPr>
          <w:rFonts w:hint="cs"/>
          <w:rtl/>
        </w:rPr>
        <w:t>رابعًا:</w:t>
      </w:r>
      <w:r w:rsidRPr="00AD48D7">
        <w:rPr>
          <w:rtl/>
        </w:rPr>
        <w:t xml:space="preserve"> ردود الأفعال الموقفية للزحام في الحج:</w:t>
      </w:r>
    </w:p>
    <w:p w14:paraId="0D460B4E" w14:textId="77777777" w:rsidR="00966B98" w:rsidRPr="00257014" w:rsidRDefault="00966B98" w:rsidP="00966B98">
      <w:pPr>
        <w:numPr>
          <w:ilvl w:val="0"/>
          <w:numId w:val="88"/>
        </w:numPr>
      </w:pPr>
      <w:r w:rsidRPr="00257014">
        <w:rPr>
          <w:rtl/>
        </w:rPr>
        <w:t xml:space="preserve">تشير نتائج الدراسة الميدانية عن الحشود في الحج حول أهم مواقف الزحام وردود الأفعال حولها بأن" التسامح"؛ كان التعبير الموقفي الأول والتصرف السلوكي المميز. </w:t>
      </w:r>
    </w:p>
    <w:p w14:paraId="532C5D57" w14:textId="77777777" w:rsidR="00966B98" w:rsidRPr="00257014" w:rsidRDefault="00966B98" w:rsidP="00966B98">
      <w:pPr>
        <w:numPr>
          <w:ilvl w:val="0"/>
          <w:numId w:val="88"/>
        </w:numPr>
      </w:pPr>
      <w:r w:rsidRPr="00257014">
        <w:rPr>
          <w:rtl/>
        </w:rPr>
        <w:t xml:space="preserve">بالإضافة إلى ذلك، جاء "الصمت", ليكون في المرتبة الثانية لمجموع ردود الأفعال الموقفية. </w:t>
      </w:r>
    </w:p>
    <w:p w14:paraId="6805C0AC" w14:textId="77777777" w:rsidR="00966B98" w:rsidRPr="00257014" w:rsidRDefault="00966B98" w:rsidP="00966B98">
      <w:pPr>
        <w:numPr>
          <w:ilvl w:val="0"/>
          <w:numId w:val="88"/>
        </w:numPr>
      </w:pPr>
      <w:r w:rsidRPr="00257014">
        <w:rPr>
          <w:rtl/>
        </w:rPr>
        <w:t xml:space="preserve">تظهر تحليلات النتائج والمؤشرات العامة للدراسة الحالية بأن "التوجيه" جاء في الترتيب الثالث. </w:t>
      </w:r>
    </w:p>
    <w:p w14:paraId="3FBD802B" w14:textId="77777777" w:rsidR="00966B98" w:rsidRPr="00257014" w:rsidRDefault="00966B98" w:rsidP="00966B98">
      <w:pPr>
        <w:numPr>
          <w:ilvl w:val="0"/>
          <w:numId w:val="88"/>
        </w:numPr>
      </w:pPr>
      <w:r w:rsidRPr="00257014">
        <w:rPr>
          <w:rtl/>
        </w:rPr>
        <w:t xml:space="preserve">عكست النتائج الميدانية أن "الابتسامة" جاءت في المرتبة الرابعة من حيث نسب التعبير السلوكي للمبحوثين تجاه المواقف التي تحدث في الحج </w:t>
      </w:r>
    </w:p>
    <w:p w14:paraId="63EACADC" w14:textId="77777777" w:rsidR="00966B98" w:rsidRPr="00257014" w:rsidRDefault="00966B98" w:rsidP="00966B98">
      <w:pPr>
        <w:numPr>
          <w:ilvl w:val="0"/>
          <w:numId w:val="88"/>
        </w:numPr>
      </w:pPr>
      <w:r>
        <w:rPr>
          <w:rtl/>
        </w:rPr>
        <w:t xml:space="preserve">وأخيراً، كما تشير </w:t>
      </w:r>
      <w:r>
        <w:rPr>
          <w:rFonts w:hint="cs"/>
          <w:rtl/>
        </w:rPr>
        <w:t>آ</w:t>
      </w:r>
      <w:r>
        <w:rPr>
          <w:rtl/>
        </w:rPr>
        <w:t xml:space="preserve">راء المبحوثين وانطباعاتهم </w:t>
      </w:r>
      <w:r>
        <w:rPr>
          <w:rFonts w:hint="cs"/>
          <w:rtl/>
        </w:rPr>
        <w:t xml:space="preserve">إلى </w:t>
      </w:r>
      <w:r w:rsidRPr="00257014">
        <w:rPr>
          <w:rtl/>
        </w:rPr>
        <w:t xml:space="preserve">أن "بالغضب" أقل وسيلة تعبيرية حسب النسب المئوية للمواقف التي تحدث في الحج وهو رد فعل تلقائي. </w:t>
      </w:r>
    </w:p>
    <w:p w14:paraId="41754093" w14:textId="77777777" w:rsidR="00966B98" w:rsidRPr="00AD48D7" w:rsidRDefault="00966B98" w:rsidP="00966B98">
      <w:pPr>
        <w:pStyle w:val="a5"/>
        <w:rPr>
          <w:rtl/>
        </w:rPr>
      </w:pPr>
      <w:r w:rsidRPr="00AD48D7">
        <w:rPr>
          <w:rtl/>
        </w:rPr>
        <w:t xml:space="preserve"> الأبعاد الاجتماعية:</w:t>
      </w:r>
    </w:p>
    <w:p w14:paraId="4A3B1B66" w14:textId="77777777" w:rsidR="00966B98" w:rsidRPr="00AD48D7" w:rsidRDefault="00966B98" w:rsidP="00966B98">
      <w:pPr>
        <w:pStyle w:val="a5"/>
        <w:rPr>
          <w:rtl/>
        </w:rPr>
      </w:pPr>
      <w:r w:rsidRPr="00AD48D7">
        <w:rPr>
          <w:rtl/>
        </w:rPr>
        <w:t>مساعدة الآخرين:</w:t>
      </w:r>
    </w:p>
    <w:p w14:paraId="5896E348" w14:textId="77777777" w:rsidR="00966B98" w:rsidRPr="00257014" w:rsidRDefault="00966B98" w:rsidP="00966B98">
      <w:pPr>
        <w:numPr>
          <w:ilvl w:val="0"/>
          <w:numId w:val="88"/>
        </w:numPr>
      </w:pPr>
      <w:r w:rsidRPr="00257014">
        <w:rPr>
          <w:rtl/>
        </w:rPr>
        <w:t xml:space="preserve">تمثل مظاهر هذا الفعل الاجتماعي في مساعدة الضعفاء وغير القادرين (70%) والعمل التطوعي (27%) وايثار الآخرين (31%) والتضحية من أجلهم (20%) وهذا ما أكدت عليه بعض النظريات العلمية مثل نظرية دوركايم عن التضامن الاجتماعي. </w:t>
      </w:r>
    </w:p>
    <w:p w14:paraId="2F9A2915" w14:textId="77777777" w:rsidR="00966B98" w:rsidRPr="00AD48D7" w:rsidRDefault="00966B98" w:rsidP="00966B98">
      <w:pPr>
        <w:pStyle w:val="a5"/>
      </w:pPr>
      <w:r w:rsidRPr="00AD48D7">
        <w:rPr>
          <w:rtl/>
        </w:rPr>
        <w:t xml:space="preserve">المسئولية الاجتماعية: </w:t>
      </w:r>
    </w:p>
    <w:p w14:paraId="4826E1FF" w14:textId="77777777" w:rsidR="00966B98" w:rsidRPr="00257014" w:rsidRDefault="00966B98" w:rsidP="00966B98">
      <w:pPr>
        <w:numPr>
          <w:ilvl w:val="0"/>
          <w:numId w:val="88"/>
        </w:numPr>
      </w:pPr>
      <w:r w:rsidRPr="00257014">
        <w:rPr>
          <w:rtl/>
        </w:rPr>
        <w:t>توضح المؤشرات الإحصائية لأعلى استجابات المبحوثين</w:t>
      </w:r>
      <w:r>
        <w:rPr>
          <w:rtl/>
        </w:rPr>
        <w:t xml:space="preserve"> بين الحجاج عدد من المظاهر للمس</w:t>
      </w:r>
      <w:r>
        <w:rPr>
          <w:rFonts w:hint="cs"/>
          <w:rtl/>
        </w:rPr>
        <w:t>ئ</w:t>
      </w:r>
      <w:r w:rsidRPr="00257014">
        <w:rPr>
          <w:rtl/>
        </w:rPr>
        <w:t xml:space="preserve">ولية الاجتماعية وممثلة في الشعور بالأخوة مع الآخرين بنسبة (46%) والشعور بالولاء للجماعة (19%) وإتباع الإرشادات والقواعد (44%), وتحمل أعباء ومسئولية الآخرين (29%) وهذا حث عليه الدين الإسلامي في العديد من الآيات القرآنية. </w:t>
      </w:r>
    </w:p>
    <w:p w14:paraId="16B8C589" w14:textId="77777777" w:rsidR="00966B98" w:rsidRDefault="00966B98" w:rsidP="00966B98">
      <w:pPr>
        <w:pStyle w:val="a5"/>
        <w:rPr>
          <w:rtl/>
        </w:rPr>
      </w:pPr>
    </w:p>
    <w:p w14:paraId="497EE0B3" w14:textId="77777777" w:rsidR="00966B98" w:rsidRPr="00AD48D7" w:rsidRDefault="00966B98" w:rsidP="00966B98">
      <w:pPr>
        <w:pStyle w:val="a5"/>
      </w:pPr>
      <w:r w:rsidRPr="00AD48D7">
        <w:rPr>
          <w:rtl/>
        </w:rPr>
        <w:lastRenderedPageBreak/>
        <w:t>الترابط الاجتماعي:</w:t>
      </w:r>
    </w:p>
    <w:p w14:paraId="237F1B41" w14:textId="77777777" w:rsidR="00966B98" w:rsidRPr="00257014" w:rsidRDefault="00966B98" w:rsidP="00966B98">
      <w:pPr>
        <w:numPr>
          <w:ilvl w:val="0"/>
          <w:numId w:val="88"/>
        </w:numPr>
        <w:rPr>
          <w:rtl/>
        </w:rPr>
      </w:pPr>
      <w:r w:rsidRPr="00257014">
        <w:rPr>
          <w:rtl/>
        </w:rPr>
        <w:t>كشفت استجابات المبحوثين في بعض مظاهر الترابط الاجتماعي عن أهمية التفاهم والتواصل مع الآخرين (54%) والتمسك بالهوية (22%) والأعراف (30%) والتضامن الاجتماعي (29%) .</w:t>
      </w:r>
    </w:p>
    <w:p w14:paraId="5E45597D" w14:textId="77777777" w:rsidR="00966B98" w:rsidRPr="00AD48D7" w:rsidRDefault="00966B98" w:rsidP="00966B98">
      <w:pPr>
        <w:pStyle w:val="a5"/>
        <w:rPr>
          <w:rtl/>
        </w:rPr>
      </w:pPr>
      <w:r w:rsidRPr="00AD48D7">
        <w:rPr>
          <w:rtl/>
        </w:rPr>
        <w:t>الحج في جماعة:</w:t>
      </w:r>
    </w:p>
    <w:p w14:paraId="2586F830" w14:textId="77777777" w:rsidR="00966B98" w:rsidRPr="00257014" w:rsidRDefault="00966B98" w:rsidP="00966B98">
      <w:pPr>
        <w:numPr>
          <w:ilvl w:val="0"/>
          <w:numId w:val="88"/>
        </w:numPr>
      </w:pPr>
      <w:r w:rsidRPr="00257014">
        <w:rPr>
          <w:rtl/>
        </w:rPr>
        <w:t xml:space="preserve">تظهر النسب العامة لاستجابات المبحوثين من الحجاج حول نتائج الدراسة الميدانية ومظاهر الحج في جماعة والذي تمثل في بعض المظاهر على سبيل </w:t>
      </w:r>
      <w:r w:rsidRPr="0019197A">
        <w:rPr>
          <w:rFonts w:hint="cs"/>
          <w:rtl/>
        </w:rPr>
        <w:t>المثال،</w:t>
      </w:r>
      <w:r w:rsidRPr="00257014">
        <w:rPr>
          <w:rtl/>
        </w:rPr>
        <w:t xml:space="preserve"> حماية الجماعة (40%), وأداء النسك بصورة جماعية (33%)</w:t>
      </w:r>
      <w:r w:rsidRPr="0019197A">
        <w:rPr>
          <w:rFonts w:hint="cs"/>
          <w:rtl/>
        </w:rPr>
        <w:t>, والبعد</w:t>
      </w:r>
      <w:r w:rsidRPr="00257014">
        <w:rPr>
          <w:rtl/>
        </w:rPr>
        <w:t xml:space="preserve"> عن الجدال والمناقشات (33%), ومراعاة مصالح الجماعة (35%). </w:t>
      </w:r>
    </w:p>
    <w:p w14:paraId="45EC12DE" w14:textId="77777777" w:rsidR="00966B98" w:rsidRPr="00257014" w:rsidRDefault="00966B98" w:rsidP="00966B98">
      <w:pPr>
        <w:numPr>
          <w:ilvl w:val="0"/>
          <w:numId w:val="88"/>
        </w:numPr>
      </w:pPr>
      <w:r>
        <w:rPr>
          <w:rtl/>
        </w:rPr>
        <w:t>من ناحية أخرى</w:t>
      </w:r>
      <w:r>
        <w:rPr>
          <w:rFonts w:hint="cs"/>
          <w:rtl/>
        </w:rPr>
        <w:t xml:space="preserve"> </w:t>
      </w:r>
      <w:r w:rsidRPr="00257014">
        <w:rPr>
          <w:rtl/>
        </w:rPr>
        <w:t xml:space="preserve"> فإن الحج في جماعة كما تظهره الملاحظات المباشرة يتمثل في اتباع الحجاج للمرشدين الميدانيين أو من لهم خبرة سابقة في أداء المناسك </w:t>
      </w:r>
    </w:p>
    <w:p w14:paraId="0C9CA8CA" w14:textId="77777777" w:rsidR="00966B98" w:rsidRPr="00257014" w:rsidRDefault="00966B98" w:rsidP="00966B98">
      <w:pPr>
        <w:numPr>
          <w:ilvl w:val="0"/>
          <w:numId w:val="88"/>
        </w:numPr>
      </w:pPr>
      <w:r>
        <w:rPr>
          <w:rtl/>
        </w:rPr>
        <w:t>بالرغم من ال</w:t>
      </w:r>
      <w:r>
        <w:rPr>
          <w:rFonts w:hint="cs"/>
          <w:rtl/>
        </w:rPr>
        <w:t>إ</w:t>
      </w:r>
      <w:r w:rsidRPr="00257014">
        <w:rPr>
          <w:rtl/>
        </w:rPr>
        <w:t>يجابيات السابقة للحج في جماعة وأداء المناسك مثل الطواف والسعي وعلى الوق</w:t>
      </w:r>
      <w:r>
        <w:rPr>
          <w:rFonts w:hint="cs"/>
          <w:rtl/>
        </w:rPr>
        <w:t>و</w:t>
      </w:r>
      <w:r w:rsidRPr="00257014">
        <w:rPr>
          <w:rtl/>
        </w:rPr>
        <w:t>ف على عرفات، إلا أن من مظاهرها السلبية حدوث تكتلات بشرية</w:t>
      </w:r>
      <w:r>
        <w:rPr>
          <w:rFonts w:hint="cs"/>
          <w:rtl/>
        </w:rPr>
        <w:t>.</w:t>
      </w:r>
    </w:p>
    <w:p w14:paraId="71041490" w14:textId="77777777" w:rsidR="00966B98" w:rsidRPr="00AD48D7" w:rsidRDefault="00966B98" w:rsidP="00966B98">
      <w:pPr>
        <w:pStyle w:val="a5"/>
      </w:pPr>
      <w:r w:rsidRPr="00AD48D7">
        <w:rPr>
          <w:rtl/>
        </w:rPr>
        <w:t xml:space="preserve"> تقدير ظروف الآخرين:</w:t>
      </w:r>
    </w:p>
    <w:p w14:paraId="4495C795" w14:textId="77777777" w:rsidR="00966B98" w:rsidRPr="00257014" w:rsidRDefault="00966B98" w:rsidP="00966B98">
      <w:pPr>
        <w:numPr>
          <w:ilvl w:val="0"/>
          <w:numId w:val="88"/>
        </w:numPr>
      </w:pPr>
      <w:r w:rsidRPr="00257014">
        <w:rPr>
          <w:rtl/>
        </w:rPr>
        <w:t xml:space="preserve">كشفت نتائج الدراسة الميدانية </w:t>
      </w:r>
      <w:r w:rsidRPr="0019197A">
        <w:rPr>
          <w:rFonts w:hint="cs"/>
          <w:rtl/>
        </w:rPr>
        <w:t>واستجابات المبحوثين</w:t>
      </w:r>
      <w:r w:rsidRPr="00257014">
        <w:rPr>
          <w:rtl/>
        </w:rPr>
        <w:t xml:space="preserve"> حول هذا الفعل الاجتماعي كثير من ال</w:t>
      </w:r>
      <w:r>
        <w:rPr>
          <w:rtl/>
        </w:rPr>
        <w:t xml:space="preserve">مظاهر التي تمثلت في ضرورة سماع </w:t>
      </w:r>
      <w:r>
        <w:rPr>
          <w:rFonts w:hint="cs"/>
          <w:rtl/>
        </w:rPr>
        <w:t>آ</w:t>
      </w:r>
      <w:r w:rsidRPr="00257014">
        <w:rPr>
          <w:rtl/>
        </w:rPr>
        <w:t xml:space="preserve">راء الآخرين بنسبة (50%)، وتقدير الظروف الطارئة (18%) ومراعاة الظروف الاجتماعية والصحية (44%), وتقدير جهود الآخرين (28%). </w:t>
      </w:r>
    </w:p>
    <w:p w14:paraId="41166EEE" w14:textId="77777777" w:rsidR="00966B98" w:rsidRPr="00AD48D7" w:rsidRDefault="00966B98" w:rsidP="00966B98">
      <w:pPr>
        <w:pStyle w:val="a5"/>
      </w:pPr>
      <w:r w:rsidRPr="00AD48D7">
        <w:rPr>
          <w:rtl/>
        </w:rPr>
        <w:t xml:space="preserve"> العمل الجماعي (روح الفريق):</w:t>
      </w:r>
    </w:p>
    <w:p w14:paraId="14AA6519" w14:textId="77777777" w:rsidR="00966B98" w:rsidRPr="00257014" w:rsidRDefault="00966B98" w:rsidP="00966B98">
      <w:pPr>
        <w:numPr>
          <w:ilvl w:val="0"/>
          <w:numId w:val="88"/>
        </w:numPr>
      </w:pPr>
      <w:r w:rsidRPr="00257014">
        <w:rPr>
          <w:rtl/>
        </w:rPr>
        <w:t xml:space="preserve">تظهر نتائج الدراسات الميدانية واستجابات المبحوثين مظاهر العمل الجماعي في الحج، يتمثل في اتباع المنظمين والمشرفين للجماعة بنسبة (62%) وأهمية إتباع رأي الجماعة (47%), والشعور بالولاء (20%) والبعد عن المنافسة (25%). </w:t>
      </w:r>
    </w:p>
    <w:p w14:paraId="67F5323E" w14:textId="77777777" w:rsidR="00966B98" w:rsidRPr="00AD48D7" w:rsidRDefault="00966B98" w:rsidP="00966B98">
      <w:pPr>
        <w:pStyle w:val="a5"/>
        <w:rPr>
          <w:rtl/>
        </w:rPr>
      </w:pPr>
      <w:r w:rsidRPr="00AD48D7">
        <w:rPr>
          <w:rtl/>
        </w:rPr>
        <w:t>الأبعاد السيكولوجية (النفسية):</w:t>
      </w:r>
    </w:p>
    <w:p w14:paraId="44955D46" w14:textId="77777777" w:rsidR="00966B98" w:rsidRPr="00AD48D7" w:rsidRDefault="00966B98" w:rsidP="00966B98">
      <w:pPr>
        <w:pStyle w:val="a5"/>
        <w:rPr>
          <w:rtl/>
        </w:rPr>
      </w:pPr>
      <w:r w:rsidRPr="00AD48D7">
        <w:rPr>
          <w:rtl/>
        </w:rPr>
        <w:t>المظاهر السلوكية السلبية:</w:t>
      </w:r>
    </w:p>
    <w:p w14:paraId="31281DB9" w14:textId="77777777" w:rsidR="00966B98" w:rsidRPr="00257014" w:rsidRDefault="00966B98" w:rsidP="00966B98">
      <w:pPr>
        <w:numPr>
          <w:ilvl w:val="0"/>
          <w:numId w:val="88"/>
        </w:numPr>
      </w:pPr>
      <w:r w:rsidRPr="00257014">
        <w:rPr>
          <w:rtl/>
        </w:rPr>
        <w:t xml:space="preserve">المظاهر العدوانية مثل التدافع (70%)، والتلفظ (29%) والضرب (17%) والعنف (22%). </w:t>
      </w:r>
    </w:p>
    <w:p w14:paraId="6B090D22" w14:textId="77777777" w:rsidR="00966B98" w:rsidRPr="00257014" w:rsidRDefault="00966B98" w:rsidP="00966B98">
      <w:pPr>
        <w:numPr>
          <w:ilvl w:val="0"/>
          <w:numId w:val="88"/>
        </w:numPr>
      </w:pPr>
      <w:r w:rsidRPr="00257014">
        <w:rPr>
          <w:rtl/>
        </w:rPr>
        <w:t xml:space="preserve">مظاهر الأنانية مثل العصبية (32%) والانفعالية (22%) وعدم مراعاة الآخرين (53%). </w:t>
      </w:r>
    </w:p>
    <w:p w14:paraId="5549C3C4" w14:textId="77777777" w:rsidR="00966B98" w:rsidRPr="00257014" w:rsidRDefault="00966B98" w:rsidP="00966B98">
      <w:pPr>
        <w:numPr>
          <w:ilvl w:val="0"/>
          <w:numId w:val="88"/>
        </w:numPr>
      </w:pPr>
      <w:r w:rsidRPr="00257014">
        <w:rPr>
          <w:rtl/>
        </w:rPr>
        <w:t xml:space="preserve">المظاهر الانفعالية مثل التوتر (44%), وفقدان السيطرة (31%) والإحباط (17%),الغضب (30%) </w:t>
      </w:r>
    </w:p>
    <w:p w14:paraId="09E81E22" w14:textId="77777777" w:rsidR="00966B98" w:rsidRPr="00AD48D7" w:rsidRDefault="00966B98" w:rsidP="00966B98">
      <w:pPr>
        <w:pStyle w:val="a5"/>
      </w:pPr>
      <w:r w:rsidRPr="00AD48D7">
        <w:rPr>
          <w:rtl/>
        </w:rPr>
        <w:t>المظاهر السلوكية الايجابية:</w:t>
      </w:r>
    </w:p>
    <w:p w14:paraId="28D8AF5B" w14:textId="77777777" w:rsidR="00966B98" w:rsidRPr="00257014" w:rsidRDefault="00966B98" w:rsidP="00966B98">
      <w:pPr>
        <w:numPr>
          <w:ilvl w:val="0"/>
          <w:numId w:val="88"/>
        </w:numPr>
      </w:pPr>
      <w:r w:rsidRPr="00257014">
        <w:rPr>
          <w:rtl/>
        </w:rPr>
        <w:t xml:space="preserve">مظاهر التعاون، مثل مساعدة الآخرين بنسبة (75%) والايثار (28%) , المشاركة الفعالة (31%). </w:t>
      </w:r>
    </w:p>
    <w:p w14:paraId="1BCC07F5" w14:textId="77777777" w:rsidR="00966B98" w:rsidRPr="00257014" w:rsidRDefault="00966B98" w:rsidP="00966B98">
      <w:pPr>
        <w:numPr>
          <w:ilvl w:val="0"/>
          <w:numId w:val="88"/>
        </w:numPr>
      </w:pPr>
      <w:r w:rsidRPr="00257014">
        <w:rPr>
          <w:rtl/>
        </w:rPr>
        <w:t>مظاهر الطمأنينة مثل الألفة والمودة (43%), الراحة (27%), الهدوء (31</w:t>
      </w:r>
      <w:r w:rsidRPr="0019197A">
        <w:rPr>
          <w:rFonts w:hint="cs"/>
          <w:rtl/>
        </w:rPr>
        <w:t>%) الشعور</w:t>
      </w:r>
      <w:r w:rsidRPr="00257014">
        <w:rPr>
          <w:rtl/>
        </w:rPr>
        <w:t xml:space="preserve"> بالأمان (46%). </w:t>
      </w:r>
    </w:p>
    <w:p w14:paraId="7D5A09EF" w14:textId="77777777" w:rsidR="00966B98" w:rsidRPr="00AD48D7" w:rsidRDefault="00966B98" w:rsidP="00966B98">
      <w:pPr>
        <w:pStyle w:val="a5"/>
      </w:pPr>
      <w:r w:rsidRPr="00AD48D7">
        <w:rPr>
          <w:rtl/>
        </w:rPr>
        <w:t xml:space="preserve">المظاهر الفيزيو – سيكولوجية: </w:t>
      </w:r>
    </w:p>
    <w:p w14:paraId="023BFE0E" w14:textId="77777777" w:rsidR="00966B98" w:rsidRPr="00257014" w:rsidRDefault="00966B98" w:rsidP="00966B98">
      <w:pPr>
        <w:numPr>
          <w:ilvl w:val="0"/>
          <w:numId w:val="88"/>
        </w:numPr>
      </w:pPr>
      <w:r w:rsidRPr="00257014">
        <w:rPr>
          <w:rtl/>
        </w:rPr>
        <w:t xml:space="preserve">تكشف استجابات المبحوثين ونتائج الدراسة الميدانية عن بعض الأبعاد الفيزيولوجية التي لها آثار سيكولوجية أو بالعكس و يتمثل على سبيل المثال في وجود </w:t>
      </w:r>
      <w:r w:rsidRPr="0019197A">
        <w:rPr>
          <w:rFonts w:hint="cs"/>
          <w:rtl/>
        </w:rPr>
        <w:t>الخوف،</w:t>
      </w:r>
      <w:r w:rsidRPr="00257014">
        <w:rPr>
          <w:rtl/>
        </w:rPr>
        <w:t xml:space="preserve"> وما ينتج عنه مثل القلق (41%)</w:t>
      </w:r>
      <w:r w:rsidRPr="0019197A">
        <w:rPr>
          <w:rFonts w:hint="cs"/>
          <w:rtl/>
        </w:rPr>
        <w:t xml:space="preserve"> ،</w:t>
      </w:r>
      <w:r w:rsidRPr="00257014">
        <w:rPr>
          <w:rtl/>
        </w:rPr>
        <w:t xml:space="preserve"> والشعور بالتعب (63%) وعدم التحمل (27%), والصراخ (19%) </w:t>
      </w:r>
    </w:p>
    <w:p w14:paraId="528E05AC" w14:textId="77777777" w:rsidR="00966B98" w:rsidRPr="00AD48D7" w:rsidRDefault="00966B98" w:rsidP="00966B98">
      <w:pPr>
        <w:pStyle w:val="a5"/>
      </w:pPr>
      <w:r>
        <w:rPr>
          <w:rtl/>
        </w:rPr>
        <w:br w:type="page"/>
      </w:r>
      <w:r w:rsidRPr="00AD48D7">
        <w:rPr>
          <w:rtl/>
        </w:rPr>
        <w:lastRenderedPageBreak/>
        <w:t>المظاهر البيئية – سيكولوجية:</w:t>
      </w:r>
    </w:p>
    <w:p w14:paraId="2D7C863B" w14:textId="77777777" w:rsidR="00966B98" w:rsidRDefault="00966B98" w:rsidP="00966B98">
      <w:pPr>
        <w:numPr>
          <w:ilvl w:val="0"/>
          <w:numId w:val="88"/>
        </w:numPr>
      </w:pPr>
      <w:r>
        <w:rPr>
          <w:rtl/>
        </w:rPr>
        <w:t xml:space="preserve">يوجد نوع آخر و هو </w:t>
      </w:r>
      <w:r>
        <w:rPr>
          <w:rFonts w:hint="cs"/>
          <w:rtl/>
        </w:rPr>
        <w:t>آ</w:t>
      </w:r>
      <w:r w:rsidRPr="00257014">
        <w:rPr>
          <w:rtl/>
        </w:rPr>
        <w:t xml:space="preserve">ثار البيئية الخارجية التي تحيط بعملية الازدحام في الحج والمتمثلة في كيفية الشعور بالزحام أو إدراك الزحام </w:t>
      </w:r>
      <w:r>
        <w:rPr>
          <w:rFonts w:hint="cs"/>
          <w:rtl/>
        </w:rPr>
        <w:t xml:space="preserve">، </w:t>
      </w:r>
      <w:r w:rsidRPr="00257014">
        <w:rPr>
          <w:rtl/>
        </w:rPr>
        <w:t xml:space="preserve">ويظهر ذلك في صعوبة الحركة (56%), والاختناق نتيجة التكدس (39%), وصعوبة ملاحظات اللوحات الإرشادية (25%) , هذه المظاهر التي  ينتج عنها مظاهر سلوكية سلبية </w:t>
      </w:r>
    </w:p>
    <w:p w14:paraId="1D3661BF" w14:textId="77777777" w:rsidR="00966B98" w:rsidRPr="00AD48D7" w:rsidRDefault="00966B98" w:rsidP="00966B98">
      <w:pPr>
        <w:pStyle w:val="a5"/>
        <w:rPr>
          <w:rtl/>
        </w:rPr>
      </w:pPr>
      <w:r w:rsidRPr="00AD48D7">
        <w:rPr>
          <w:rtl/>
        </w:rPr>
        <w:t xml:space="preserve">علاقة نتائج الدراسة الميدانية وطبيعة النماذج السيكولوجية الأخرى: </w:t>
      </w:r>
    </w:p>
    <w:p w14:paraId="4A50ADD5" w14:textId="77777777" w:rsidR="00966B98" w:rsidRPr="0019197A" w:rsidRDefault="00966B98" w:rsidP="00966B98">
      <w:pPr>
        <w:numPr>
          <w:ilvl w:val="0"/>
          <w:numId w:val="88"/>
        </w:numPr>
        <w:rPr>
          <w:rtl/>
        </w:rPr>
      </w:pPr>
      <w:r w:rsidRPr="0019197A">
        <w:rPr>
          <w:rtl/>
        </w:rPr>
        <w:t xml:space="preserve">يتضح لنا من خلال مناقشة فرضيات بعض التصورات والنماذج السيكولوجية </w:t>
      </w:r>
      <w:r w:rsidRPr="0019197A">
        <w:t>Psychological models</w:t>
      </w:r>
      <w:r w:rsidRPr="0019197A">
        <w:rPr>
          <w:rtl/>
        </w:rPr>
        <w:t xml:space="preserve"> مثل: </w:t>
      </w:r>
    </w:p>
    <w:p w14:paraId="1429AF3B" w14:textId="77777777" w:rsidR="00966B98" w:rsidRPr="0019197A" w:rsidRDefault="00966B98" w:rsidP="00966B98">
      <w:pPr>
        <w:ind w:left="720"/>
        <w:rPr>
          <w:rtl/>
        </w:rPr>
      </w:pPr>
      <w:r>
        <w:rPr>
          <w:rtl/>
        </w:rPr>
        <w:t>1-</w:t>
      </w:r>
      <w:r>
        <w:rPr>
          <w:rFonts w:hint="cs"/>
          <w:rtl/>
        </w:rPr>
        <w:t xml:space="preserve"> </w:t>
      </w:r>
      <w:r w:rsidRPr="0019197A">
        <w:rPr>
          <w:rtl/>
        </w:rPr>
        <w:t xml:space="preserve">نموذج التحمل فوق الطاقة </w:t>
      </w:r>
      <w:r w:rsidRPr="0019197A">
        <w:t>Overload model</w:t>
      </w:r>
    </w:p>
    <w:p w14:paraId="1E341EA9" w14:textId="77777777" w:rsidR="00966B98" w:rsidRPr="0019197A" w:rsidRDefault="00966B98" w:rsidP="00966B98">
      <w:pPr>
        <w:ind w:left="720"/>
        <w:rPr>
          <w:rtl/>
        </w:rPr>
      </w:pPr>
      <w:r>
        <w:rPr>
          <w:rtl/>
        </w:rPr>
        <w:t>2-</w:t>
      </w:r>
      <w:r>
        <w:rPr>
          <w:rFonts w:hint="cs"/>
          <w:rtl/>
        </w:rPr>
        <w:t xml:space="preserve"> </w:t>
      </w:r>
      <w:r w:rsidRPr="0019197A">
        <w:rPr>
          <w:rtl/>
        </w:rPr>
        <w:t xml:space="preserve">نموذج التداخل </w:t>
      </w:r>
      <w:r w:rsidRPr="0019197A">
        <w:t>Interference model</w:t>
      </w:r>
    </w:p>
    <w:p w14:paraId="50890406" w14:textId="77777777" w:rsidR="00966B98" w:rsidRDefault="00966B98" w:rsidP="00966B98">
      <w:pPr>
        <w:ind w:left="720"/>
        <w:rPr>
          <w:rtl/>
        </w:rPr>
      </w:pPr>
      <w:r>
        <w:rPr>
          <w:rtl/>
        </w:rPr>
        <w:t>3-</w:t>
      </w:r>
      <w:r>
        <w:rPr>
          <w:rFonts w:hint="cs"/>
          <w:rtl/>
        </w:rPr>
        <w:t xml:space="preserve"> </w:t>
      </w:r>
      <w:r>
        <w:rPr>
          <w:rtl/>
        </w:rPr>
        <w:t>نموذج ال</w:t>
      </w:r>
      <w:r>
        <w:rPr>
          <w:rFonts w:hint="cs"/>
          <w:rtl/>
        </w:rPr>
        <w:t>إ</w:t>
      </w:r>
      <w:r w:rsidRPr="0019197A">
        <w:rPr>
          <w:rtl/>
        </w:rPr>
        <w:t xml:space="preserve">يثار </w:t>
      </w:r>
      <w:r w:rsidRPr="0019197A">
        <w:t xml:space="preserve">model       Arousal </w:t>
      </w:r>
    </w:p>
    <w:p w14:paraId="336C30B9" w14:textId="77777777" w:rsidR="00966B98" w:rsidRPr="0019197A" w:rsidRDefault="00966B98" w:rsidP="00966B98">
      <w:pPr>
        <w:ind w:left="720"/>
        <w:rPr>
          <w:rtl/>
        </w:rPr>
      </w:pPr>
      <w:r w:rsidRPr="0019197A">
        <w:rPr>
          <w:rtl/>
        </w:rPr>
        <w:t>4-</w:t>
      </w:r>
      <w:r>
        <w:rPr>
          <w:rFonts w:hint="cs"/>
          <w:rtl/>
        </w:rPr>
        <w:t xml:space="preserve"> </w:t>
      </w:r>
      <w:r w:rsidRPr="0019197A">
        <w:rPr>
          <w:rtl/>
        </w:rPr>
        <w:t xml:space="preserve">نموذج الضبط </w:t>
      </w:r>
      <w:r w:rsidRPr="0019197A">
        <w:t>model Control</w:t>
      </w:r>
    </w:p>
    <w:p w14:paraId="5895FB2D" w14:textId="77777777" w:rsidR="00966B98" w:rsidRPr="0019197A" w:rsidRDefault="00966B98" w:rsidP="00966B98">
      <w:pPr>
        <w:ind w:left="720"/>
        <w:rPr>
          <w:rtl/>
        </w:rPr>
      </w:pPr>
      <w:r>
        <w:rPr>
          <w:rtl/>
        </w:rPr>
        <w:t>4-</w:t>
      </w:r>
      <w:r>
        <w:rPr>
          <w:rFonts w:hint="cs"/>
          <w:rtl/>
        </w:rPr>
        <w:t xml:space="preserve"> </w:t>
      </w:r>
      <w:r w:rsidRPr="0019197A">
        <w:rPr>
          <w:rtl/>
        </w:rPr>
        <w:t xml:space="preserve">نموذج تنظيم الخصوصية </w:t>
      </w:r>
      <w:r w:rsidRPr="0019197A">
        <w:t>privacy regulation models</w:t>
      </w:r>
    </w:p>
    <w:p w14:paraId="0CD1E29D" w14:textId="77777777" w:rsidR="00966B98" w:rsidRPr="00257014" w:rsidRDefault="00966B98" w:rsidP="00966B98">
      <w:pPr>
        <w:ind w:left="720"/>
      </w:pPr>
      <w:r w:rsidRPr="0019197A">
        <w:rPr>
          <w:rtl/>
        </w:rPr>
        <w:t>6-</w:t>
      </w:r>
      <w:r>
        <w:rPr>
          <w:rFonts w:hint="cs"/>
          <w:rtl/>
        </w:rPr>
        <w:t xml:space="preserve"> </w:t>
      </w:r>
      <w:r w:rsidRPr="0019197A">
        <w:rPr>
          <w:rtl/>
        </w:rPr>
        <w:t xml:space="preserve">نموذج التكدس </w:t>
      </w:r>
      <w:r w:rsidRPr="0019197A">
        <w:t>overstaffing models</w:t>
      </w:r>
    </w:p>
    <w:p w14:paraId="6AEF5EC6" w14:textId="77777777" w:rsidR="00966B98" w:rsidRPr="00257014" w:rsidRDefault="00966B98" w:rsidP="00966B98">
      <w:pPr>
        <w:numPr>
          <w:ilvl w:val="0"/>
          <w:numId w:val="88"/>
        </w:numPr>
      </w:pPr>
      <w:r w:rsidRPr="00257014">
        <w:rPr>
          <w:rtl/>
        </w:rPr>
        <w:t xml:space="preserve">ما نلاحظه في حالة الحشود في الحج والذي يظهر نموذج التداخل على جهة الخصوص </w:t>
      </w:r>
      <w:r w:rsidRPr="00257014">
        <w:t>Interference model</w:t>
      </w:r>
      <w:r>
        <w:rPr>
          <w:rtl/>
        </w:rPr>
        <w:t xml:space="preserve"> ويوجد نسبي</w:t>
      </w:r>
      <w:r>
        <w:rPr>
          <w:rFonts w:hint="cs"/>
          <w:rtl/>
        </w:rPr>
        <w:t>ً</w:t>
      </w:r>
      <w:r>
        <w:rPr>
          <w:rtl/>
        </w:rPr>
        <w:t>ا</w:t>
      </w:r>
      <w:r w:rsidRPr="00257014">
        <w:rPr>
          <w:rtl/>
        </w:rPr>
        <w:t xml:space="preserve"> في مناطق الطواف، والمزدلفة، ومنى.</w:t>
      </w:r>
    </w:p>
    <w:p w14:paraId="7C13C58A" w14:textId="77777777" w:rsidR="00966B98" w:rsidRPr="00257014" w:rsidRDefault="00966B98" w:rsidP="00966B98">
      <w:pPr>
        <w:numPr>
          <w:ilvl w:val="0"/>
          <w:numId w:val="88"/>
        </w:numPr>
      </w:pPr>
      <w:r w:rsidRPr="00257014">
        <w:rPr>
          <w:rtl/>
        </w:rPr>
        <w:t xml:space="preserve">كما تكشف نتائج الدراسة الشواهد الميدانية أن نموذج الضبط </w:t>
      </w:r>
      <w:r w:rsidRPr="00257014">
        <w:t>Control model</w:t>
      </w:r>
      <w:r w:rsidRPr="00257014">
        <w:rPr>
          <w:rtl/>
        </w:rPr>
        <w:t xml:space="preserve"> يمكن ملاحظته حول الكعبة والطواف وتقبيل الحجر الأسود وغير ذلك من أماكن الحركة والنقل مثل الحركة من عرفات إلى مزدلفة أو منى بأماكن الحركة   وفي مداخل ومخارج الحرم وبالقرب من الساحات. </w:t>
      </w:r>
    </w:p>
    <w:p w14:paraId="1D8E49D4" w14:textId="77777777" w:rsidR="00966B98" w:rsidRPr="00257014" w:rsidRDefault="00966B98" w:rsidP="00966B98">
      <w:pPr>
        <w:numPr>
          <w:ilvl w:val="0"/>
          <w:numId w:val="88"/>
        </w:numPr>
      </w:pPr>
      <w:r>
        <w:rPr>
          <w:rtl/>
        </w:rPr>
        <w:t xml:space="preserve">وكشفت الدراسة أن </w:t>
      </w:r>
      <w:r w:rsidRPr="00257014">
        <w:rPr>
          <w:rtl/>
        </w:rPr>
        <w:t xml:space="preserve"> بعض النماذ</w:t>
      </w:r>
      <w:r>
        <w:rPr>
          <w:rtl/>
        </w:rPr>
        <w:t>ج العلمية للازدحام مثل نموذج ال</w:t>
      </w:r>
      <w:r>
        <w:rPr>
          <w:rFonts w:hint="cs"/>
          <w:rtl/>
        </w:rPr>
        <w:t>إ</w:t>
      </w:r>
      <w:r w:rsidRPr="00257014">
        <w:rPr>
          <w:rtl/>
        </w:rPr>
        <w:t xml:space="preserve">يثار </w:t>
      </w:r>
      <w:r w:rsidRPr="00257014">
        <w:t>Arousal model</w:t>
      </w:r>
      <w:r w:rsidRPr="00257014">
        <w:rPr>
          <w:rtl/>
        </w:rPr>
        <w:t xml:space="preserve"> ونموذج التكدس </w:t>
      </w:r>
      <w:r w:rsidRPr="00257014">
        <w:t xml:space="preserve">Over staffing model </w:t>
      </w:r>
      <w:r>
        <w:rPr>
          <w:rFonts w:hint="cs"/>
          <w:rtl/>
        </w:rPr>
        <w:t>،</w:t>
      </w:r>
      <w:r w:rsidRPr="00257014">
        <w:rPr>
          <w:rtl/>
        </w:rPr>
        <w:t xml:space="preserve">وهما من النماذج الأكثر فرضيات حول عملية الاحتشاد ووجود الكثافة العالية وهذا ما نجده على سبيل المثال من خلال تحليل واقع الاحتشاد في الحج في أماكن مثل عرفات وخاصة على جبل الرحمة، ومسجد نمرة، وأماكن انتظار القطارات، وغيرها من الأماكن الأخرى كما يحدث في الازدحام بمنطقة المزدلفة وخاصة الأماكن التي لا يوجد بها التنقل الترددي. </w:t>
      </w:r>
    </w:p>
    <w:p w14:paraId="76B305E1" w14:textId="77777777" w:rsidR="00966B98" w:rsidRPr="00257014" w:rsidRDefault="00966B98" w:rsidP="00966B98">
      <w:r w:rsidRPr="00257014">
        <w:rPr>
          <w:rtl/>
        </w:rPr>
        <w:t xml:space="preserve"> كما تظهر نتائج الدراسة على المستوى النظري أو على مستوى الواقع الميداني لعملية الاحتشاد في موسم ا</w:t>
      </w:r>
      <w:r>
        <w:rPr>
          <w:rtl/>
        </w:rPr>
        <w:t xml:space="preserve">لحج </w:t>
      </w:r>
      <w:r w:rsidRPr="00257014">
        <w:rPr>
          <w:rtl/>
        </w:rPr>
        <w:t xml:space="preserve"> أهمية اختيار نموذج أمثل أو قريب للواقع ويكون بمثابة   تصور مقترح شامل للأبعاد الاجتماعية السيكولوجية ويتمثل ذلك فيما يعرف بنموذج التوازن للاستجابات البشرية للحشود </w:t>
      </w:r>
      <w:r w:rsidRPr="00257014">
        <w:t>An equilibrium model of human responses of crowds.</w:t>
      </w:r>
    </w:p>
    <w:p w14:paraId="4CF58DF6" w14:textId="77777777" w:rsidR="00966B98" w:rsidRPr="00257014" w:rsidRDefault="00966B98" w:rsidP="00966B98">
      <w:pPr>
        <w:numPr>
          <w:ilvl w:val="0"/>
          <w:numId w:val="88"/>
        </w:numPr>
      </w:pPr>
      <w:r w:rsidRPr="00257014">
        <w:rPr>
          <w:rtl/>
        </w:rPr>
        <w:t>في ضوء نتائج الدراسة فإن هذا النموذج ( التوازن ) يركز على أهمية تحليل مجموعة عن الخصائص الفيزيقية والمكانية والمتغيرات البيئية و الاجتماعية وعلى مجموعة السمات  الفردية و العلاقات الشخصية النفسية</w:t>
      </w:r>
      <w:r>
        <w:rPr>
          <w:rFonts w:hint="cs"/>
          <w:rtl/>
        </w:rPr>
        <w:t>.</w:t>
      </w:r>
    </w:p>
    <w:p w14:paraId="0353EEB6" w14:textId="77777777" w:rsidR="00966B98" w:rsidRPr="00257014" w:rsidRDefault="00966B98" w:rsidP="00966B98">
      <w:r w:rsidRPr="00257014">
        <w:rPr>
          <w:rtl/>
        </w:rPr>
        <w:t xml:space="preserve">الأبعاد </w:t>
      </w:r>
      <w:r w:rsidRPr="00257014">
        <w:rPr>
          <w:rFonts w:hint="cs"/>
          <w:rtl/>
        </w:rPr>
        <w:t>الدينية:</w:t>
      </w:r>
      <w:r w:rsidRPr="00257014">
        <w:rPr>
          <w:rtl/>
        </w:rPr>
        <w:t xml:space="preserve"> </w:t>
      </w:r>
    </w:p>
    <w:p w14:paraId="45F97583" w14:textId="77777777" w:rsidR="00966B98" w:rsidRPr="00257014" w:rsidRDefault="00966B98" w:rsidP="00966B98">
      <w:pPr>
        <w:numPr>
          <w:ilvl w:val="0"/>
          <w:numId w:val="88"/>
        </w:numPr>
      </w:pPr>
      <w:r w:rsidRPr="00257014">
        <w:rPr>
          <w:rtl/>
        </w:rPr>
        <w:t xml:space="preserve">  كشفت نتائج الدراسة الميدانية، حسب استجابات المبحوثين حول الأبعاد </w:t>
      </w:r>
      <w:r w:rsidRPr="0048373E">
        <w:rPr>
          <w:rFonts w:hint="cs"/>
          <w:rtl/>
        </w:rPr>
        <w:t>الدينية مدى</w:t>
      </w:r>
      <w:r w:rsidRPr="00257014">
        <w:rPr>
          <w:rtl/>
        </w:rPr>
        <w:t xml:space="preserve"> "الاعتزاز والفخر بالهوية الإسلامية" وذلك بنسبة (100%) وذلك عند أداء المناسك في الحج</w:t>
      </w:r>
    </w:p>
    <w:p w14:paraId="0E1E01AE" w14:textId="77777777" w:rsidR="00966B98" w:rsidRPr="00257014" w:rsidRDefault="00966B98" w:rsidP="00966B98">
      <w:pPr>
        <w:numPr>
          <w:ilvl w:val="0"/>
          <w:numId w:val="88"/>
        </w:numPr>
      </w:pPr>
      <w:r w:rsidRPr="00257014">
        <w:rPr>
          <w:rtl/>
        </w:rPr>
        <w:t xml:space="preserve"> أظهرت النتائج العامة للدراسة</w:t>
      </w:r>
      <w:r>
        <w:rPr>
          <w:rtl/>
        </w:rPr>
        <w:t xml:space="preserve">، حسب </w:t>
      </w:r>
      <w:r>
        <w:rPr>
          <w:rFonts w:hint="cs"/>
          <w:rtl/>
        </w:rPr>
        <w:t>آ</w:t>
      </w:r>
      <w:r w:rsidRPr="00257014">
        <w:rPr>
          <w:rtl/>
        </w:rPr>
        <w:t xml:space="preserve">راء واستجابات </w:t>
      </w:r>
      <w:r w:rsidRPr="0048373E">
        <w:rPr>
          <w:rFonts w:hint="cs"/>
          <w:rtl/>
        </w:rPr>
        <w:t xml:space="preserve">المبحوثين بنسبة </w:t>
      </w:r>
      <w:r w:rsidRPr="0048373E">
        <w:rPr>
          <w:rtl/>
        </w:rPr>
        <w:t>(</w:t>
      </w:r>
      <w:r w:rsidRPr="00257014">
        <w:rPr>
          <w:rtl/>
        </w:rPr>
        <w:t xml:space="preserve">91%) تأكيدهم </w:t>
      </w:r>
      <w:r w:rsidRPr="0048373E">
        <w:rPr>
          <w:rFonts w:hint="cs"/>
          <w:rtl/>
        </w:rPr>
        <w:t>على</w:t>
      </w:r>
      <w:r w:rsidRPr="00257014">
        <w:rPr>
          <w:rtl/>
        </w:rPr>
        <w:t xml:space="preserve"> أهمية "التضحية من أجل الآخرين.</w:t>
      </w:r>
    </w:p>
    <w:p w14:paraId="30332796" w14:textId="77777777" w:rsidR="00966B98" w:rsidRPr="00257014" w:rsidRDefault="00966B98" w:rsidP="00966B98">
      <w:pPr>
        <w:numPr>
          <w:ilvl w:val="0"/>
          <w:numId w:val="88"/>
        </w:numPr>
      </w:pPr>
      <w:r w:rsidRPr="00257014">
        <w:rPr>
          <w:rtl/>
        </w:rPr>
        <w:t xml:space="preserve">بالإضافة إلى ذلك أشارت النسب والمؤشرات الإحصائية للدراسة الميدانية </w:t>
      </w:r>
      <w:r>
        <w:rPr>
          <w:rFonts w:hint="cs"/>
          <w:rtl/>
        </w:rPr>
        <w:t xml:space="preserve">إلى </w:t>
      </w:r>
      <w:r w:rsidRPr="00257014">
        <w:rPr>
          <w:rtl/>
        </w:rPr>
        <w:t xml:space="preserve">العديد من القيم الإسلامية مثل "التسامح والإيثار" بنسبة (93%) من جملة الموافقة الإيجابية للحجاج, وعن التسابيح والأذكار بنسبة (85%). </w:t>
      </w:r>
    </w:p>
    <w:p w14:paraId="358261E3" w14:textId="77777777" w:rsidR="00966B98" w:rsidRPr="00257014" w:rsidRDefault="00966B98" w:rsidP="00966B98">
      <w:pPr>
        <w:numPr>
          <w:ilvl w:val="0"/>
          <w:numId w:val="88"/>
        </w:numPr>
      </w:pPr>
      <w:r w:rsidRPr="00257014">
        <w:rPr>
          <w:rtl/>
        </w:rPr>
        <w:t xml:space="preserve">أظهرت نتائج الدراسات الميدانية واستجابات المبحوثين مدى اهتمامهم "بالمحافظة على النفس والآخرين" بنسبة (92%)، ومراعاة احتياجات الحجاج (90%) </w:t>
      </w:r>
      <w:r>
        <w:rPr>
          <w:rFonts w:hint="cs"/>
          <w:rtl/>
        </w:rPr>
        <w:t>.</w:t>
      </w:r>
    </w:p>
    <w:p w14:paraId="65F20460" w14:textId="77777777" w:rsidR="00966B98" w:rsidRPr="00257014" w:rsidRDefault="00966B98" w:rsidP="00966B98">
      <w:pPr>
        <w:numPr>
          <w:ilvl w:val="0"/>
          <w:numId w:val="88"/>
        </w:numPr>
      </w:pPr>
      <w:r w:rsidRPr="00257014">
        <w:rPr>
          <w:rtl/>
        </w:rPr>
        <w:lastRenderedPageBreak/>
        <w:t xml:space="preserve">أظهرت النتائج العامة للدراسة والشواهد والاستنتاجات لآراء المبحوثين من الحجاج مدى "الانضباط واحترام الشعائر الدينية" بنسبة (95%) </w:t>
      </w:r>
    </w:p>
    <w:p w14:paraId="109EB896" w14:textId="77777777" w:rsidR="00966B98" w:rsidRPr="00257014" w:rsidRDefault="00966B98" w:rsidP="00966B98">
      <w:pPr>
        <w:numPr>
          <w:ilvl w:val="0"/>
          <w:numId w:val="88"/>
        </w:numPr>
      </w:pPr>
      <w:r w:rsidRPr="00257014">
        <w:rPr>
          <w:rtl/>
        </w:rPr>
        <w:t xml:space="preserve">وفي ضوء المؤشرات والاستنتاجات الميدانية للدراسة عن "الانضباط والامتثال" في الحج, يعكس مدى التزام منظم الحجاج خلال أداء المناسك وتتسم سلوكياتهم بالعقلانية نتيجة لتوجيهها بالسلوك الديني. </w:t>
      </w:r>
    </w:p>
    <w:p w14:paraId="341C0093" w14:textId="77777777" w:rsidR="00966B98" w:rsidRPr="00257014" w:rsidRDefault="00966B98" w:rsidP="00966B98">
      <w:pPr>
        <w:numPr>
          <w:ilvl w:val="0"/>
          <w:numId w:val="88"/>
        </w:numPr>
      </w:pPr>
      <w:r>
        <w:rPr>
          <w:rtl/>
        </w:rPr>
        <w:t>كشفت نتائج الدراسة الميدانية مدى استجابات و</w:t>
      </w:r>
      <w:r>
        <w:rPr>
          <w:rFonts w:hint="cs"/>
          <w:rtl/>
        </w:rPr>
        <w:t>آ</w:t>
      </w:r>
      <w:r w:rsidRPr="00257014">
        <w:rPr>
          <w:rtl/>
        </w:rPr>
        <w:t xml:space="preserve">راء المبحوثين عن مدى ارتباط سلوكياتهم وأنماط التفاعل خلال موسم الحج وفي فترات  الاحتشاد في الأماكن المقدسة "بالصبر والتحلي بالمثل الإسلامية" بنسبة (95%). </w:t>
      </w:r>
    </w:p>
    <w:p w14:paraId="314ED614" w14:textId="77777777" w:rsidR="00966B98" w:rsidRPr="00257014" w:rsidRDefault="00966B98" w:rsidP="00966B98">
      <w:pPr>
        <w:numPr>
          <w:ilvl w:val="0"/>
          <w:numId w:val="88"/>
        </w:numPr>
      </w:pPr>
      <w:r w:rsidRPr="00257014">
        <w:rPr>
          <w:rtl/>
        </w:rPr>
        <w:t>أظهرت نتائج الدراسة الميدانية تحلى الحجاج با</w:t>
      </w:r>
      <w:r>
        <w:rPr>
          <w:rtl/>
        </w:rPr>
        <w:t xml:space="preserve">لمثل والقيم الإسلامية" واحترام </w:t>
      </w:r>
      <w:r>
        <w:rPr>
          <w:rFonts w:hint="cs"/>
          <w:rtl/>
        </w:rPr>
        <w:t>آ</w:t>
      </w:r>
      <w:r w:rsidRPr="00257014">
        <w:rPr>
          <w:rtl/>
        </w:rPr>
        <w:t xml:space="preserve">راء المشرفين والمنظمين. </w:t>
      </w:r>
    </w:p>
    <w:p w14:paraId="38778C77" w14:textId="77777777" w:rsidR="00966B98" w:rsidRPr="001751AF" w:rsidRDefault="00966B98" w:rsidP="00966B98">
      <w:pPr>
        <w:pStyle w:val="a5"/>
        <w:rPr>
          <w:rtl/>
        </w:rPr>
      </w:pPr>
      <w:r w:rsidRPr="00DB77C9">
        <w:rPr>
          <w:rFonts w:hint="cs"/>
          <w:rtl/>
        </w:rPr>
        <w:t>التوصيات</w:t>
      </w:r>
      <w:r w:rsidRPr="001751AF">
        <w:rPr>
          <w:rFonts w:hint="cs"/>
          <w:rtl/>
        </w:rPr>
        <w:t>:</w:t>
      </w:r>
    </w:p>
    <w:p w14:paraId="5D548AD8" w14:textId="77777777" w:rsidR="00966B98" w:rsidRPr="00257014" w:rsidRDefault="00966B98" w:rsidP="00966B98">
      <w:pPr>
        <w:numPr>
          <w:ilvl w:val="0"/>
          <w:numId w:val="95"/>
        </w:numPr>
      </w:pPr>
      <w:r w:rsidRPr="00257014">
        <w:rPr>
          <w:rFonts w:hint="cs"/>
          <w:rtl/>
        </w:rPr>
        <w:t xml:space="preserve">ضرورة تحديد المفاهيم المرتبطة بأنواع الحشود وتعريفاتها وخاصة ذلك النوع من الحشود الدينية التي ترتبط بظاهرة حشود الحج والتي تختلف في تعريفاتها ومفاهيمها عن بقية أنواع الحشود الأخرى. </w:t>
      </w:r>
    </w:p>
    <w:p w14:paraId="0F5F639A" w14:textId="77777777" w:rsidR="00966B98" w:rsidRPr="00257014" w:rsidRDefault="00966B98" w:rsidP="00966B98">
      <w:pPr>
        <w:numPr>
          <w:ilvl w:val="0"/>
          <w:numId w:val="95"/>
        </w:numPr>
      </w:pPr>
      <w:r w:rsidRPr="00257014">
        <w:rPr>
          <w:rFonts w:hint="cs"/>
          <w:rtl/>
        </w:rPr>
        <w:t xml:space="preserve">أهمية إجراء المزيد من الدراسات والبحوث المستقبلية المرتبطة بحشود الحج وذلك بهدف تطوير آليات البحث العلمي على المستويين النظري والميداني. </w:t>
      </w:r>
    </w:p>
    <w:p w14:paraId="597CCA55" w14:textId="77777777" w:rsidR="00966B98" w:rsidRPr="00257014" w:rsidRDefault="00966B98" w:rsidP="00966B98">
      <w:pPr>
        <w:numPr>
          <w:ilvl w:val="0"/>
          <w:numId w:val="95"/>
        </w:numPr>
      </w:pPr>
      <w:r w:rsidRPr="00257014">
        <w:rPr>
          <w:rFonts w:hint="cs"/>
          <w:rtl/>
        </w:rPr>
        <w:t xml:space="preserve">ضرورة تنوع مناهج البحث العلمي في دراسة ظاهرة الحشود واعتمادها على "مبدأ المرونة المنهجية" </w:t>
      </w:r>
    </w:p>
    <w:p w14:paraId="236B1258" w14:textId="77777777" w:rsidR="00966B98" w:rsidRPr="00257014" w:rsidRDefault="00966B98" w:rsidP="00966B98">
      <w:pPr>
        <w:numPr>
          <w:ilvl w:val="0"/>
          <w:numId w:val="95"/>
        </w:numPr>
      </w:pPr>
      <w:r w:rsidRPr="00257014">
        <w:rPr>
          <w:rFonts w:hint="cs"/>
          <w:rtl/>
        </w:rPr>
        <w:t>حتمية الاعتراف بواقع دراسة ظاهرة الحشود في الحج بأنها ظاهرة اجتماعية ونفسية ودينية يهتم بتحليلها العديد من التخصصات العلمية</w:t>
      </w:r>
    </w:p>
    <w:p w14:paraId="5DAB9049" w14:textId="77777777" w:rsidR="00966B98" w:rsidRPr="00257014" w:rsidRDefault="00966B98" w:rsidP="00966B98">
      <w:pPr>
        <w:numPr>
          <w:ilvl w:val="0"/>
          <w:numId w:val="95"/>
        </w:numPr>
      </w:pPr>
      <w:r w:rsidRPr="00257014">
        <w:rPr>
          <w:rFonts w:hint="cs"/>
          <w:rtl/>
        </w:rPr>
        <w:t>العمل على إنشاء بنك للمعلومات والبيانات العلمية الثقافية والديموغرافية، والاجتماعية، والاقتصادية، والنفسية (السيكولوجية) والدينية حول طبيعة ظاهرة الحشود في الحج.</w:t>
      </w:r>
    </w:p>
    <w:p w14:paraId="19CB23F4" w14:textId="77777777" w:rsidR="00966B98" w:rsidRPr="00257014" w:rsidRDefault="00966B98" w:rsidP="00966B98">
      <w:pPr>
        <w:numPr>
          <w:ilvl w:val="0"/>
          <w:numId w:val="95"/>
        </w:numPr>
      </w:pPr>
      <w:r w:rsidRPr="00257014">
        <w:rPr>
          <w:rFonts w:hint="cs"/>
          <w:rtl/>
        </w:rPr>
        <w:t>ضرورة تبنى مقاييس تقييم مستويات ودرجات كثافة الاحتشاد تتناسب مع طبيعة المناطق المقدسة من الناحية الطبوغرافية والمكانية الفيزيقية وعلاقتها بالكثافة العددية والحيز الشخصي والمساحات الاعتبارية.</w:t>
      </w:r>
    </w:p>
    <w:p w14:paraId="212EFC8B" w14:textId="77777777" w:rsidR="00966B98" w:rsidRPr="00257014" w:rsidRDefault="00966B98" w:rsidP="00966B98">
      <w:pPr>
        <w:numPr>
          <w:ilvl w:val="0"/>
          <w:numId w:val="95"/>
        </w:numPr>
      </w:pPr>
      <w:r w:rsidRPr="00257014">
        <w:rPr>
          <w:rFonts w:hint="cs"/>
          <w:rtl/>
        </w:rPr>
        <w:t xml:space="preserve">أهمية تحليل الأبعاد الاجتماعية والخصائص الثقافية أو ما يعرف "بالتباين الثقافي" </w:t>
      </w:r>
      <w:r w:rsidRPr="00257014">
        <w:t>Cultural Differences</w:t>
      </w:r>
      <w:r w:rsidRPr="00257014">
        <w:rPr>
          <w:rFonts w:hint="cs"/>
          <w:rtl/>
        </w:rPr>
        <w:t xml:space="preserve"> والنسق القيمي والثقافي للحجاج.</w:t>
      </w:r>
    </w:p>
    <w:p w14:paraId="229B1D1D" w14:textId="77777777" w:rsidR="00966B98" w:rsidRPr="00257014" w:rsidRDefault="00966B98" w:rsidP="00966B98">
      <w:pPr>
        <w:numPr>
          <w:ilvl w:val="0"/>
          <w:numId w:val="95"/>
        </w:numPr>
      </w:pPr>
      <w:r w:rsidRPr="00257014">
        <w:rPr>
          <w:rFonts w:hint="cs"/>
          <w:rtl/>
        </w:rPr>
        <w:t>يجب الاهتمام بمجموعة الخصائص والمستويات الاقتصادية، والتعليمية, والديموغرافية, أو ما يعرف بالتمييز النوعي للسكان, ومستويات الخبرة عند دراسة ظاهرة الحشود في الحج</w:t>
      </w:r>
      <w:r>
        <w:rPr>
          <w:rFonts w:hint="cs"/>
          <w:rtl/>
        </w:rPr>
        <w:t>.</w:t>
      </w:r>
    </w:p>
    <w:p w14:paraId="33B8B95A" w14:textId="77777777" w:rsidR="00966B98" w:rsidRPr="00257014" w:rsidRDefault="00966B98" w:rsidP="00966B98">
      <w:pPr>
        <w:numPr>
          <w:ilvl w:val="0"/>
          <w:numId w:val="95"/>
        </w:numPr>
      </w:pPr>
      <w:r w:rsidRPr="00257014">
        <w:rPr>
          <w:rFonts w:hint="cs"/>
          <w:rtl/>
        </w:rPr>
        <w:t>ضرورة التنسيق بين مؤسسات الطوافة وبعثات أو مكاتب شئون الحجاج لإعطاء دورات تدريبية وتثقيفية ودينية للكثير من الفئات  الأمية و المستويات التعليمية  الدنيا</w:t>
      </w:r>
      <w:r>
        <w:rPr>
          <w:rFonts w:hint="cs"/>
          <w:rtl/>
        </w:rPr>
        <w:t>.</w:t>
      </w:r>
    </w:p>
    <w:p w14:paraId="50AB870A" w14:textId="77777777" w:rsidR="00966B98" w:rsidRPr="00257014" w:rsidRDefault="00966B98" w:rsidP="00966B98">
      <w:pPr>
        <w:numPr>
          <w:ilvl w:val="0"/>
          <w:numId w:val="95"/>
        </w:numPr>
      </w:pPr>
      <w:r w:rsidRPr="00257014">
        <w:rPr>
          <w:rFonts w:hint="cs"/>
          <w:rtl/>
        </w:rPr>
        <w:t>العمل على زيادة نظم اشتراك الحجاج للحج في جماعات متآلفة اجتماع</w:t>
      </w:r>
      <w:r>
        <w:rPr>
          <w:rFonts w:hint="cs"/>
          <w:rtl/>
        </w:rPr>
        <w:t>يًا وثقافيًا وعرفيًا (سلاليًا</w:t>
      </w:r>
      <w:r w:rsidRPr="00257014">
        <w:rPr>
          <w:rFonts w:hint="cs"/>
          <w:rtl/>
        </w:rPr>
        <w:t>) لأن تلك النظم والتي تطبقها بالفعل بعض الدول الإسلامية</w:t>
      </w:r>
    </w:p>
    <w:p w14:paraId="5F686033" w14:textId="77777777" w:rsidR="00966B98" w:rsidRPr="00257014" w:rsidRDefault="00966B98" w:rsidP="00966B98">
      <w:pPr>
        <w:numPr>
          <w:ilvl w:val="0"/>
          <w:numId w:val="95"/>
        </w:numPr>
      </w:pPr>
      <w:r w:rsidRPr="00257014">
        <w:rPr>
          <w:rFonts w:hint="cs"/>
          <w:rtl/>
        </w:rPr>
        <w:t>يجب الاهتمام من قبل وزارة الحج وشئون البعثات ومؤسسات الطوافة بفئات كبار السن وذوي الاحتياجات الخاصة</w:t>
      </w:r>
    </w:p>
    <w:p w14:paraId="423F6F00" w14:textId="77777777" w:rsidR="00966B98" w:rsidRPr="00257014" w:rsidRDefault="00966B98" w:rsidP="00966B98">
      <w:pPr>
        <w:numPr>
          <w:ilvl w:val="0"/>
          <w:numId w:val="95"/>
        </w:numPr>
      </w:pPr>
      <w:r w:rsidRPr="00257014">
        <w:rPr>
          <w:rFonts w:hint="cs"/>
          <w:rtl/>
        </w:rPr>
        <w:t xml:space="preserve">التركيز على الدور الوظيفي للمؤسسات الإعلامية والتوعوية الدينية المختلفة سواء في الدول الإسلامية (البلاد الأصلية) للحجاج أو عند وصولهم للمناطق المقدسة </w:t>
      </w:r>
    </w:p>
    <w:p w14:paraId="1692311D" w14:textId="77777777" w:rsidR="00966B98" w:rsidRPr="00257014" w:rsidRDefault="00966B98" w:rsidP="00966B98">
      <w:pPr>
        <w:numPr>
          <w:ilvl w:val="0"/>
          <w:numId w:val="95"/>
        </w:numPr>
        <w:rPr>
          <w:rtl/>
        </w:rPr>
      </w:pPr>
      <w:r w:rsidRPr="00257014">
        <w:rPr>
          <w:rFonts w:hint="cs"/>
          <w:rtl/>
        </w:rPr>
        <w:t xml:space="preserve">أهمية تطوير واستخدام التكنولوجيا في وسائل الاتصال الحديثة مثل وسائل الاتصال الاجتماعي </w:t>
      </w:r>
    </w:p>
    <w:p w14:paraId="0172DE69" w14:textId="77777777" w:rsidR="00966B98" w:rsidRPr="00257014" w:rsidRDefault="00966B98" w:rsidP="00966B98">
      <w:pPr>
        <w:numPr>
          <w:ilvl w:val="0"/>
          <w:numId w:val="95"/>
        </w:numPr>
        <w:rPr>
          <w:rtl/>
        </w:rPr>
      </w:pPr>
      <w:r w:rsidRPr="00257014">
        <w:rPr>
          <w:rFonts w:hint="cs"/>
          <w:rtl/>
        </w:rPr>
        <w:t>ضرورة تحديث الأساليب الإعلانية والدعائية والتوعية الدينية للحجاج منذ الإعداد للسفر للبلاد المقدسة.</w:t>
      </w:r>
    </w:p>
    <w:p w14:paraId="2ECB1074" w14:textId="77777777" w:rsidR="00966B98" w:rsidRPr="00257014" w:rsidRDefault="00966B98" w:rsidP="00966B98">
      <w:pPr>
        <w:numPr>
          <w:ilvl w:val="0"/>
          <w:numId w:val="95"/>
        </w:numPr>
        <w:rPr>
          <w:rtl/>
        </w:rPr>
      </w:pPr>
      <w:r w:rsidRPr="00257014">
        <w:rPr>
          <w:rFonts w:hint="cs"/>
          <w:rtl/>
        </w:rPr>
        <w:t>استخدام وسائل الاتصال واستثارة قيم التسامح, والامتثال, والمحافظة على الآخرين والروح المعنوية والدينية ولتحفيز  الحجاج لأداء هذه المناسك بعيداً عن سلوكيات العنف, والتدافع, والتوتر</w:t>
      </w:r>
    </w:p>
    <w:p w14:paraId="3F42EF5C" w14:textId="77777777" w:rsidR="00966B98" w:rsidRPr="00257014" w:rsidRDefault="00966B98" w:rsidP="00966B98">
      <w:pPr>
        <w:numPr>
          <w:ilvl w:val="0"/>
          <w:numId w:val="95"/>
        </w:numPr>
        <w:rPr>
          <w:rtl/>
        </w:rPr>
      </w:pPr>
      <w:r w:rsidRPr="00257014">
        <w:rPr>
          <w:rFonts w:hint="cs"/>
          <w:rtl/>
        </w:rPr>
        <w:lastRenderedPageBreak/>
        <w:t>العمل على تبنى خطط وسياسات لإدارة تنظيم الحشود تركز للاستفادة من المتخصصين و الخبراء في مجالات إدارة الحشود والأزمات والكوارث ومجالات الطب النفسي الجماعي والفردي, وعلم الاجتماع الثقافي والديني وسوسيولوجيا الحشود.</w:t>
      </w:r>
    </w:p>
    <w:p w14:paraId="05E56AC3" w14:textId="77777777" w:rsidR="00966B98" w:rsidRPr="007621B0" w:rsidRDefault="00966B98" w:rsidP="00966B98">
      <w:pPr>
        <w:numPr>
          <w:ilvl w:val="0"/>
          <w:numId w:val="95"/>
        </w:numPr>
        <w:rPr>
          <w:rtl/>
        </w:rPr>
      </w:pPr>
      <w:r w:rsidRPr="00257014">
        <w:rPr>
          <w:rFonts w:hint="cs"/>
          <w:rtl/>
        </w:rPr>
        <w:t>ضرورة وضع استراتيجية ومنظومة شاملة لجميع الجهات المنظمة للحج بما فيها الجهات الأمنية والإشرافية, والتنسيق بينها.</w:t>
      </w:r>
    </w:p>
    <w:p w14:paraId="4D3D7DD3" w14:textId="77777777" w:rsidR="00966B98" w:rsidRPr="00AD48D7" w:rsidRDefault="00966B98" w:rsidP="00966B98">
      <w:pPr>
        <w:pStyle w:val="Heading6"/>
        <w:rPr>
          <w:rFonts w:ascii="Times New Roman" w:hAnsi="Times New Roman" w:cs="Simplified Arabic"/>
          <w:rtl/>
        </w:rPr>
      </w:pPr>
      <w:r w:rsidRPr="00DB77C9">
        <w:rPr>
          <w:rFonts w:hint="cs"/>
          <w:rtl/>
        </w:rPr>
        <w:t>المراجع</w:t>
      </w:r>
      <w:r w:rsidRPr="00AD48D7">
        <w:rPr>
          <w:rFonts w:ascii="Times New Roman" w:hAnsi="Times New Roman" w:cs="Simplified Arabic" w:hint="cs"/>
          <w:rtl/>
        </w:rPr>
        <w:t>:</w:t>
      </w:r>
    </w:p>
    <w:p w14:paraId="4B10F054" w14:textId="77777777" w:rsidR="00966B98" w:rsidRPr="00F67E9C" w:rsidRDefault="00966B98" w:rsidP="00966B98">
      <w:pPr>
        <w:numPr>
          <w:ilvl w:val="0"/>
          <w:numId w:val="104"/>
        </w:numPr>
        <w:rPr>
          <w:rtl/>
        </w:rPr>
      </w:pPr>
      <w:r w:rsidRPr="00F67E9C">
        <w:rPr>
          <w:rtl/>
        </w:rPr>
        <w:t xml:space="preserve"> </w:t>
      </w:r>
      <w:r>
        <w:rPr>
          <w:rFonts w:hint="cs"/>
          <w:rtl/>
        </w:rPr>
        <w:t>ا</w:t>
      </w:r>
      <w:r w:rsidRPr="00F67E9C">
        <w:rPr>
          <w:rFonts w:hint="cs"/>
          <w:rtl/>
        </w:rPr>
        <w:t>نظر : ابن منظور، لسان العرب، ج2، القاهرة: دار المعارف، ب ت.</w:t>
      </w:r>
    </w:p>
    <w:p w14:paraId="63E096D6" w14:textId="77777777" w:rsidR="00966B98" w:rsidRPr="00F67E9C" w:rsidRDefault="00966B98" w:rsidP="00966B98">
      <w:pPr>
        <w:numPr>
          <w:ilvl w:val="0"/>
          <w:numId w:val="104"/>
        </w:numPr>
        <w:rPr>
          <w:rtl/>
        </w:rPr>
      </w:pPr>
      <w:r w:rsidRPr="00F67E9C">
        <w:rPr>
          <w:rFonts w:hint="cs"/>
          <w:rtl/>
        </w:rPr>
        <w:t>أنيس وآخرون، المعجم الوسيط، القاهرة، دار أحياء التراث، 1392ه.</w:t>
      </w:r>
    </w:p>
    <w:p w14:paraId="3A078528" w14:textId="77777777" w:rsidR="00966B98" w:rsidRDefault="00966B98" w:rsidP="00966B98">
      <w:pPr>
        <w:numPr>
          <w:ilvl w:val="0"/>
          <w:numId w:val="104"/>
        </w:numPr>
      </w:pPr>
      <w:r w:rsidRPr="00F67E9C">
        <w:rPr>
          <w:rFonts w:hint="cs"/>
          <w:rtl/>
        </w:rPr>
        <w:t>ارجع إلى المنجد في اللغة العربية والإعلام بيروت ، دار المشرق، 1986م، ص 135 .</w:t>
      </w:r>
    </w:p>
    <w:p w14:paraId="4D8C1B35" w14:textId="77777777" w:rsidR="00966B98" w:rsidRDefault="00966B98" w:rsidP="00966B98">
      <w:pPr>
        <w:numPr>
          <w:ilvl w:val="0"/>
          <w:numId w:val="104"/>
        </w:numPr>
        <w:bidi w:val="0"/>
      </w:pPr>
      <w:r w:rsidRPr="00DB77C9">
        <w:t>Oxford Dictionary, Oxford Univ. press , 2016.</w:t>
      </w:r>
    </w:p>
    <w:p w14:paraId="12FCABA1" w14:textId="77777777" w:rsidR="00966B98" w:rsidRPr="00DB77C9" w:rsidRDefault="00966B98" w:rsidP="00966B98">
      <w:pPr>
        <w:numPr>
          <w:ilvl w:val="0"/>
          <w:numId w:val="104"/>
        </w:numPr>
        <w:bidi w:val="0"/>
        <w:rPr>
          <w:rtl/>
        </w:rPr>
      </w:pPr>
      <w:r w:rsidRPr="00DB77C9">
        <w:t>Shelly,S, Novigation, Sociology Discussion com. Jan. Z, 2014.</w:t>
      </w:r>
    </w:p>
    <w:p w14:paraId="0250FE22" w14:textId="77777777" w:rsidR="00966B98" w:rsidRPr="00F67E9C" w:rsidRDefault="00966B98" w:rsidP="00966B98">
      <w:pPr>
        <w:numPr>
          <w:ilvl w:val="0"/>
          <w:numId w:val="104"/>
        </w:numPr>
        <w:rPr>
          <w:rtl/>
        </w:rPr>
      </w:pPr>
      <w:r w:rsidRPr="00F67E9C">
        <w:rPr>
          <w:rFonts w:hint="cs"/>
          <w:rtl/>
        </w:rPr>
        <w:t xml:space="preserve">عبدالحميد جابر وآخرون ، علم النفس البيئي، القاهرة : دار النهضة العربية، 1991، ص ص : 238 </w:t>
      </w:r>
      <w:r w:rsidRPr="00F67E9C">
        <w:rPr>
          <w:rtl/>
        </w:rPr>
        <w:t>–</w:t>
      </w:r>
      <w:r w:rsidRPr="00F67E9C">
        <w:rPr>
          <w:rFonts w:hint="cs"/>
          <w:rtl/>
        </w:rPr>
        <w:t xml:space="preserve"> 240.</w:t>
      </w:r>
    </w:p>
    <w:p w14:paraId="78320C21" w14:textId="77777777" w:rsidR="00966B98" w:rsidRPr="00F67E9C" w:rsidRDefault="00966B98" w:rsidP="00966B98">
      <w:pPr>
        <w:numPr>
          <w:ilvl w:val="0"/>
          <w:numId w:val="104"/>
        </w:numPr>
        <w:bidi w:val="0"/>
      </w:pPr>
      <w:r>
        <w:rPr>
          <w:rFonts w:hint="cs"/>
          <w:rtl/>
        </w:rPr>
        <w:t xml:space="preserve"> </w:t>
      </w:r>
      <w:r w:rsidRPr="00F67E9C">
        <w:t>Blumer, H, Collective Behavior</w:t>
      </w:r>
    </w:p>
    <w:p w14:paraId="33084D85" w14:textId="77777777" w:rsidR="00966B98" w:rsidRPr="00F67E9C" w:rsidRDefault="00966B98" w:rsidP="00966B98">
      <w:pPr>
        <w:numPr>
          <w:ilvl w:val="0"/>
          <w:numId w:val="104"/>
        </w:numPr>
        <w:bidi w:val="0"/>
      </w:pPr>
      <w:r w:rsidRPr="00F67E9C">
        <w:rPr>
          <w:rFonts w:hint="cs"/>
          <w:rtl/>
        </w:rPr>
        <w:t xml:space="preserve"> (</w:t>
      </w:r>
      <w:r w:rsidRPr="00F67E9C">
        <w:t xml:space="preserve">Monnier, c. Global Sociology, N.Y, 2014, p. 15. </w:t>
      </w:r>
    </w:p>
    <w:p w14:paraId="6092B7B6" w14:textId="77777777" w:rsidR="00966B98" w:rsidRPr="00F67E9C" w:rsidRDefault="00966B98" w:rsidP="00966B98">
      <w:pPr>
        <w:numPr>
          <w:ilvl w:val="0"/>
          <w:numId w:val="104"/>
        </w:numPr>
        <w:rPr>
          <w:rtl/>
        </w:rPr>
      </w:pPr>
      <w:r w:rsidRPr="00F67E9C">
        <w:rPr>
          <w:rFonts w:hint="cs"/>
          <w:rtl/>
        </w:rPr>
        <w:t>هذا النوع من الحشود من استنتاجات الباحث.</w:t>
      </w:r>
    </w:p>
    <w:p w14:paraId="779EBD7F" w14:textId="77777777" w:rsidR="00966B98" w:rsidRPr="00F67E9C" w:rsidRDefault="00966B98" w:rsidP="00966B98">
      <w:pPr>
        <w:numPr>
          <w:ilvl w:val="0"/>
          <w:numId w:val="104"/>
        </w:numPr>
        <w:bidi w:val="0"/>
      </w:pPr>
      <w:r w:rsidRPr="00F67E9C">
        <w:rPr>
          <w:rFonts w:hint="cs"/>
          <w:rtl/>
        </w:rPr>
        <w:t>(</w:t>
      </w:r>
      <w:r w:rsidRPr="00F67E9C">
        <w:t xml:space="preserve">Borch, C. , The Exclusion of The Crowd , The Destiny of Sociological Figure of The Irrational, European Journal of Social Theory , (1) pp: 83 – 102. </w:t>
      </w:r>
    </w:p>
    <w:p w14:paraId="1FD89F0F" w14:textId="77777777" w:rsidR="00966B98" w:rsidRPr="00F67E9C" w:rsidRDefault="00966B98" w:rsidP="00966B98">
      <w:pPr>
        <w:numPr>
          <w:ilvl w:val="0"/>
          <w:numId w:val="105"/>
        </w:numPr>
      </w:pPr>
      <w:r w:rsidRPr="00F67E9C">
        <w:rPr>
          <w:rFonts w:hint="cs"/>
          <w:rtl/>
        </w:rPr>
        <w:t xml:space="preserve">توجد ترجمة لهذا الكتاب بالعربية والذي يطلق عليه سيكولوجية الجماهير أو الحشد </w:t>
      </w:r>
    </w:p>
    <w:p w14:paraId="545AC7E8" w14:textId="77777777" w:rsidR="00966B98" w:rsidRPr="00F67E9C" w:rsidRDefault="00966B98" w:rsidP="00966B98">
      <w:pPr>
        <w:numPr>
          <w:ilvl w:val="0"/>
          <w:numId w:val="105"/>
        </w:numPr>
        <w:rPr>
          <w:rtl/>
        </w:rPr>
      </w:pPr>
      <w:r w:rsidRPr="00F67E9C">
        <w:rPr>
          <w:rFonts w:hint="cs"/>
          <w:rtl/>
        </w:rPr>
        <w:t>جوستاف لوبون، سيكولوجية الجماهير، ترجمه هاشم صالح، لندن: دار الساقى، 1990.</w:t>
      </w:r>
    </w:p>
    <w:p w14:paraId="39B3F7BB" w14:textId="77777777" w:rsidR="00966B98" w:rsidRDefault="00966B98" w:rsidP="00966B98">
      <w:pPr>
        <w:numPr>
          <w:ilvl w:val="0"/>
          <w:numId w:val="104"/>
        </w:numPr>
      </w:pPr>
      <w:r>
        <w:rPr>
          <w:rFonts w:hint="cs"/>
          <w:rtl/>
        </w:rPr>
        <w:t xml:space="preserve">للمزيد من التحليلات أنظر: </w:t>
      </w:r>
    </w:p>
    <w:p w14:paraId="4833A2B7" w14:textId="77777777" w:rsidR="00966B98" w:rsidRPr="00F67E9C" w:rsidRDefault="00966B98" w:rsidP="00966B98">
      <w:pPr>
        <w:bidi w:val="0"/>
        <w:rPr>
          <w:rtl/>
        </w:rPr>
      </w:pPr>
      <w:r>
        <w:rPr>
          <w:rFonts w:hint="cs"/>
          <w:rtl/>
        </w:rPr>
        <w:t xml:space="preserve"> </w:t>
      </w:r>
      <w:r>
        <w:t xml:space="preserve">- </w:t>
      </w:r>
      <w:r w:rsidRPr="00F67E9C">
        <w:t>Boston, 1924, p. 295.</w:t>
      </w:r>
    </w:p>
    <w:p w14:paraId="7FF621E4" w14:textId="77777777" w:rsidR="00966B98" w:rsidRDefault="00966B98" w:rsidP="00966B98">
      <w:pPr>
        <w:numPr>
          <w:ilvl w:val="0"/>
          <w:numId w:val="104"/>
        </w:numPr>
      </w:pPr>
      <w:r>
        <w:rPr>
          <w:rFonts w:hint="cs"/>
          <w:rtl/>
        </w:rPr>
        <w:t>ارجع إلى:</w:t>
      </w:r>
    </w:p>
    <w:p w14:paraId="207F18BF" w14:textId="77777777" w:rsidR="00966B98" w:rsidRPr="00E05B1C" w:rsidRDefault="00966B98" w:rsidP="00966B98">
      <w:pPr>
        <w:bidi w:val="0"/>
        <w:rPr>
          <w:rtl/>
        </w:rPr>
      </w:pPr>
      <w:r>
        <w:t xml:space="preserve">- </w:t>
      </w:r>
      <w:r w:rsidRPr="00F67E9C">
        <w:t>M c Dougall, W, Introduction To Social Psychology, 1908.</w:t>
      </w:r>
    </w:p>
    <w:p w14:paraId="46E52709" w14:textId="77777777" w:rsidR="00966B98" w:rsidRPr="00F67E9C" w:rsidRDefault="00966B98" w:rsidP="00966B98">
      <w:pPr>
        <w:numPr>
          <w:ilvl w:val="0"/>
          <w:numId w:val="105"/>
        </w:numPr>
      </w:pPr>
      <w:r w:rsidRPr="00F67E9C">
        <w:rPr>
          <w:rFonts w:hint="cs"/>
          <w:rtl/>
        </w:rPr>
        <w:t>توجد بعض الكتب العربية تناولت كتابات ماكدوجال أنظر على سيبيل المثال:</w:t>
      </w:r>
    </w:p>
    <w:p w14:paraId="60176154" w14:textId="77777777" w:rsidR="00966B98" w:rsidRPr="00F67E9C" w:rsidRDefault="00966B98" w:rsidP="00966B98">
      <w:pPr>
        <w:numPr>
          <w:ilvl w:val="0"/>
          <w:numId w:val="105"/>
        </w:numPr>
        <w:rPr>
          <w:rtl/>
        </w:rPr>
      </w:pPr>
      <w:r w:rsidRPr="00F67E9C">
        <w:rPr>
          <w:rFonts w:hint="cs"/>
          <w:rtl/>
        </w:rPr>
        <w:t>حلمي المليجي، علم النفس المعاصر، بيروت ، دار النهضة العربية،2000.</w:t>
      </w:r>
    </w:p>
    <w:p w14:paraId="7BFDC448" w14:textId="77777777" w:rsidR="00966B98" w:rsidRDefault="00966B98" w:rsidP="00966B98">
      <w:pPr>
        <w:numPr>
          <w:ilvl w:val="0"/>
          <w:numId w:val="104"/>
        </w:numPr>
      </w:pPr>
      <w:r w:rsidRPr="00F67E9C">
        <w:rPr>
          <w:rFonts w:hint="cs"/>
          <w:rtl/>
        </w:rPr>
        <w:t>للمزيد من التحليلات لمدي إسهامات فرويد ارجع إلى:</w:t>
      </w:r>
    </w:p>
    <w:p w14:paraId="515FE628" w14:textId="77777777" w:rsidR="00966B98" w:rsidRPr="00E05B1C" w:rsidRDefault="00966B98" w:rsidP="00966B98">
      <w:pPr>
        <w:bidi w:val="0"/>
        <w:rPr>
          <w:rtl/>
        </w:rPr>
      </w:pPr>
      <w:r>
        <w:t xml:space="preserve">- </w:t>
      </w:r>
      <w:r>
        <w:rPr>
          <w:rFonts w:hint="cs"/>
          <w:rtl/>
        </w:rPr>
        <w:t xml:space="preserve">  </w:t>
      </w:r>
      <w:r w:rsidRPr="00F67E9C">
        <w:t>Freud, The Theory of The Unconscious, London : NLB 1971.</w:t>
      </w:r>
    </w:p>
    <w:p w14:paraId="670D6ADD" w14:textId="77777777" w:rsidR="00966B98" w:rsidRPr="00F67E9C" w:rsidRDefault="00966B98" w:rsidP="00966B98">
      <w:pPr>
        <w:numPr>
          <w:ilvl w:val="0"/>
          <w:numId w:val="104"/>
        </w:numPr>
      </w:pPr>
      <w:r w:rsidRPr="00F67E9C">
        <w:rPr>
          <w:rFonts w:hint="cs"/>
          <w:rtl/>
        </w:rPr>
        <w:t>عبدالله محمد عبدالرحمن ، نظرية علم الاجتماع، الرياض: دار المتنبي للنشر، 2016م، ص ص 213 : 222.</w:t>
      </w:r>
    </w:p>
    <w:p w14:paraId="08C9946D" w14:textId="77777777" w:rsidR="00966B98" w:rsidRPr="00F67E9C" w:rsidRDefault="00966B98" w:rsidP="00966B98">
      <w:pPr>
        <w:numPr>
          <w:ilvl w:val="0"/>
          <w:numId w:val="106"/>
        </w:numPr>
        <w:rPr>
          <w:rtl/>
        </w:rPr>
      </w:pPr>
      <w:r w:rsidRPr="00F67E9C">
        <w:rPr>
          <w:rFonts w:hint="cs"/>
          <w:rtl/>
        </w:rPr>
        <w:t xml:space="preserve">عبدالله محمد عبدالرحمن، نظرية علم الاجتماع، مرجع سابق، ص ص 271 </w:t>
      </w:r>
      <w:r w:rsidRPr="00F67E9C">
        <w:rPr>
          <w:rtl/>
        </w:rPr>
        <w:t>–</w:t>
      </w:r>
      <w:r w:rsidRPr="00F67E9C">
        <w:rPr>
          <w:rFonts w:hint="cs"/>
          <w:rtl/>
        </w:rPr>
        <w:t xml:space="preserve"> 273.</w:t>
      </w:r>
    </w:p>
    <w:p w14:paraId="384FE1E7" w14:textId="77777777" w:rsidR="00966B98" w:rsidRDefault="00966B98" w:rsidP="00966B98">
      <w:pPr>
        <w:numPr>
          <w:ilvl w:val="0"/>
          <w:numId w:val="106"/>
        </w:numPr>
      </w:pPr>
      <w:r>
        <w:rPr>
          <w:rFonts w:hint="cs"/>
          <w:rtl/>
        </w:rPr>
        <w:t>للمزيد من التحليلات ارجع إلى:</w:t>
      </w:r>
    </w:p>
    <w:p w14:paraId="6B9A3F9F" w14:textId="77777777" w:rsidR="00966B98" w:rsidRPr="00A51A4A" w:rsidRDefault="00966B98" w:rsidP="00966B98">
      <w:pPr>
        <w:bidi w:val="0"/>
        <w:rPr>
          <w:rtl/>
        </w:rPr>
      </w:pPr>
      <w:r>
        <w:rPr>
          <w:rFonts w:hint="cs"/>
          <w:rtl/>
        </w:rPr>
        <w:t xml:space="preserve">  </w:t>
      </w:r>
      <w:r>
        <w:t xml:space="preserve">- </w:t>
      </w:r>
      <w:r w:rsidRPr="00F67E9C">
        <w:t>Simmel, G, The Sociology of G. Smmil , Theory Trans by K.Wollff, N.Y.: The Free , Press, 1950.</w:t>
      </w:r>
    </w:p>
    <w:p w14:paraId="17879566" w14:textId="77777777" w:rsidR="00966B98" w:rsidRDefault="00966B98" w:rsidP="00966B98">
      <w:pPr>
        <w:numPr>
          <w:ilvl w:val="0"/>
          <w:numId w:val="106"/>
        </w:numPr>
      </w:pPr>
      <w:r w:rsidRPr="00F67E9C">
        <w:rPr>
          <w:rFonts w:hint="cs"/>
          <w:rtl/>
        </w:rPr>
        <w:t>المصدر:</w:t>
      </w:r>
      <w:r>
        <w:rPr>
          <w:rFonts w:hint="cs"/>
          <w:rtl/>
        </w:rPr>
        <w:t xml:space="preserve"> </w:t>
      </w:r>
    </w:p>
    <w:p w14:paraId="477B2D6A" w14:textId="77777777" w:rsidR="00966B98" w:rsidRPr="00A51A4A" w:rsidRDefault="00966B98" w:rsidP="00966B98">
      <w:pPr>
        <w:bidi w:val="0"/>
        <w:rPr>
          <w:rtl/>
        </w:rPr>
      </w:pPr>
      <w:r>
        <w:t xml:space="preserve">- </w:t>
      </w:r>
      <w:r>
        <w:rPr>
          <w:rFonts w:hint="cs"/>
          <w:rtl/>
        </w:rPr>
        <w:t xml:space="preserve"> </w:t>
      </w:r>
      <w:r w:rsidRPr="00F67E9C">
        <w:t>Brain,C, Advanced Psychology Cheletenhom : WelsonThomes Ltd, 2002, chop. 7.p.</w:t>
      </w:r>
    </w:p>
    <w:p w14:paraId="5B8A20A9" w14:textId="77777777" w:rsidR="00966B98" w:rsidRPr="00F67E9C" w:rsidRDefault="00966B98" w:rsidP="00966B98">
      <w:pPr>
        <w:numPr>
          <w:ilvl w:val="0"/>
          <w:numId w:val="106"/>
        </w:numPr>
        <w:bidi w:val="0"/>
      </w:pPr>
      <w:r w:rsidRPr="00F67E9C">
        <w:t xml:space="preserve">Stokols, R., Asocial – Psychological Models of Human Crowding PhenomensAip, Journal March, 1972, p.67. </w:t>
      </w:r>
    </w:p>
    <w:p w14:paraId="5D13D579" w14:textId="77777777" w:rsidR="00966B98" w:rsidRPr="00F67E9C" w:rsidRDefault="00966B98" w:rsidP="00966B98">
      <w:pPr>
        <w:numPr>
          <w:ilvl w:val="0"/>
          <w:numId w:val="106"/>
        </w:numPr>
        <w:bidi w:val="0"/>
      </w:pPr>
      <w:r w:rsidRPr="00F67E9C">
        <w:t>Turner, R, Killion,L, Collective Behavior, N.Y: Englwood Eliff, 1987.</w:t>
      </w:r>
    </w:p>
    <w:p w14:paraId="5CF17A3E" w14:textId="77777777" w:rsidR="00966B98" w:rsidRPr="00F67E9C" w:rsidRDefault="00966B98" w:rsidP="00966B98">
      <w:pPr>
        <w:numPr>
          <w:ilvl w:val="0"/>
          <w:numId w:val="106"/>
        </w:numPr>
        <w:bidi w:val="0"/>
      </w:pPr>
      <w:r w:rsidRPr="00F67E9C">
        <w:t>Smelser, N, Theory of Collective Behavior, N.Y. Free Press, 1993.</w:t>
      </w:r>
    </w:p>
    <w:p w14:paraId="554B8BE2" w14:textId="5DC13305" w:rsidR="00645784" w:rsidRPr="00966B98" w:rsidRDefault="00966B98" w:rsidP="00966B98">
      <w:pPr>
        <w:numPr>
          <w:ilvl w:val="0"/>
          <w:numId w:val="106"/>
        </w:numPr>
        <w:bidi w:val="0"/>
      </w:pPr>
      <w:r w:rsidRPr="00F67E9C">
        <w:t>Turner, Social Identity Theory in B., Doosie (etail) (eds) Social Identity. Oxford : Black Well, 1999.</w:t>
      </w:r>
    </w:p>
    <w:sectPr w:rsidR="00645784" w:rsidRPr="00966B98" w:rsidSect="0005244F">
      <w:footerReference w:type="even" r:id="rId9"/>
      <w:footerReference w:type="default" r:id="rId10"/>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67CBE" w14:textId="77777777" w:rsidR="00E40FF6" w:rsidRPr="00EA0E56" w:rsidRDefault="00E40FF6" w:rsidP="00626B40">
      <w:pPr>
        <w:pStyle w:val="a1"/>
        <w:rPr>
          <w:rFonts w:ascii="Calibri" w:hAnsi="Calibri" w:cs="Arial"/>
        </w:rPr>
      </w:pPr>
      <w:r>
        <w:separator/>
      </w:r>
    </w:p>
  </w:endnote>
  <w:endnote w:type="continuationSeparator" w:id="0">
    <w:p w14:paraId="70217649" w14:textId="77777777" w:rsidR="00E40FF6" w:rsidRPr="00EA0E56" w:rsidRDefault="00E40FF6"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3D2EEA7" w14:textId="77777777" w:rsidTr="005B4EF5">
      <w:trPr>
        <w:trHeight w:val="278"/>
      </w:trPr>
      <w:tc>
        <w:tcPr>
          <w:tcW w:w="850" w:type="dxa"/>
          <w:tcBorders>
            <w:top w:val="dotted" w:sz="4" w:space="0" w:color="auto"/>
            <w:left w:val="nil"/>
            <w:bottom w:val="nil"/>
            <w:right w:val="nil"/>
          </w:tcBorders>
          <w:shd w:val="clear" w:color="auto" w:fill="000000"/>
          <w:vAlign w:val="center"/>
        </w:tcPr>
        <w:p w14:paraId="400730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6EE7206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3E1A516A"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6B2A07BD" w14:textId="77777777" w:rsidTr="005B4EF5">
      <w:trPr>
        <w:trHeight w:val="278"/>
      </w:trPr>
      <w:tc>
        <w:tcPr>
          <w:tcW w:w="7455" w:type="dxa"/>
          <w:tcBorders>
            <w:top w:val="dotted" w:sz="4" w:space="0" w:color="auto"/>
            <w:left w:val="nil"/>
            <w:bottom w:val="nil"/>
            <w:right w:val="nil"/>
          </w:tcBorders>
          <w:shd w:val="clear" w:color="auto" w:fill="auto"/>
          <w:vAlign w:val="center"/>
        </w:tcPr>
        <w:p w14:paraId="54AA526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25272E5A"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4677BDB8"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4460" w14:textId="77777777" w:rsidR="00E40FF6" w:rsidRPr="00EA0E56" w:rsidRDefault="00E40FF6" w:rsidP="00626B40">
      <w:pPr>
        <w:pStyle w:val="a1"/>
        <w:rPr>
          <w:rFonts w:ascii="Calibri" w:hAnsi="Calibri" w:cs="Arial"/>
        </w:rPr>
      </w:pPr>
      <w:r>
        <w:separator/>
      </w:r>
    </w:p>
  </w:footnote>
  <w:footnote w:type="continuationSeparator" w:id="0">
    <w:p w14:paraId="3E45890D" w14:textId="77777777" w:rsidR="00E40FF6" w:rsidRPr="00EA0E56" w:rsidRDefault="00E40FF6"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43F4"/>
    <w:rsid w:val="001554DE"/>
    <w:rsid w:val="001558DD"/>
    <w:rsid w:val="00157E88"/>
    <w:rsid w:val="001649B8"/>
    <w:rsid w:val="00171CC3"/>
    <w:rsid w:val="0017305D"/>
    <w:rsid w:val="001779EC"/>
    <w:rsid w:val="00184117"/>
    <w:rsid w:val="0018517B"/>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E1C1B"/>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45784"/>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6B98"/>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0FF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9D1F9"/>
  <w15:docId w15:val="{89D00C49-3C17-4FB6-9C0D-BAFA8F60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1543F4"/>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1543F4"/>
    <w:pPr>
      <w:bidi w:val="0"/>
      <w:spacing w:after="160" w:line="240" w:lineRule="exact"/>
    </w:pPr>
    <w:rPr>
      <w:rFonts w:ascii="Verdana" w:eastAsia="SimSun" w:hAnsi="Verdana" w:cs="Times New Roman"/>
      <w:sz w:val="20"/>
      <w:szCs w:val="20"/>
    </w:rPr>
  </w:style>
  <w:style w:type="character" w:customStyle="1" w:styleId="date">
    <w:name w:val="date"/>
    <w:rsid w:val="001543F4"/>
  </w:style>
  <w:style w:type="table" w:styleId="GridTable5Dark-Accent5">
    <w:name w:val="Grid Table 5 Dark Accent 5"/>
    <w:basedOn w:val="TableNormal"/>
    <w:uiPriority w:val="50"/>
    <w:rsid w:val="001543F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1543F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1543F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1543F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1543F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24C95-AFFB-481D-BE50-1A880FDE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4719</Words>
  <Characters>26901</Characters>
  <Application>Microsoft Office Word</Application>
  <DocSecurity>0</DocSecurity>
  <Lines>224</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31557</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2020-01-23T18:10:00Z</dcterms:created>
  <dcterms:modified xsi:type="dcterms:W3CDTF">2020-01-23T18:10:00Z</dcterms:modified>
</cp:coreProperties>
</file>