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767D72" w:rsidRPr="00EA0E56" w14:paraId="55BBBEF5" w14:textId="77777777" w:rsidTr="00CA64ED">
        <w:trPr>
          <w:trHeight w:val="1071"/>
          <w:jc w:val="center"/>
        </w:trPr>
        <w:tc>
          <w:tcPr>
            <w:tcW w:w="345" w:type="dxa"/>
            <w:shd w:val="clear" w:color="auto" w:fill="0F1E64"/>
          </w:tcPr>
          <w:p w14:paraId="406C4EA9" w14:textId="77777777" w:rsidR="00767D72" w:rsidRPr="00EA0E56" w:rsidRDefault="00767D72" w:rsidP="00CA64ED">
            <w:pPr>
              <w:pStyle w:val="a1"/>
              <w:rPr>
                <w:color w:val="000000"/>
                <w:rtl/>
              </w:rPr>
            </w:pPr>
            <w:bookmarkStart w:id="0" w:name="_GoBack" w:colFirst="1" w:colLast="1"/>
          </w:p>
        </w:tc>
        <w:tc>
          <w:tcPr>
            <w:tcW w:w="8953" w:type="dxa"/>
            <w:shd w:val="clear" w:color="auto" w:fill="0F1E64"/>
            <w:vAlign w:val="center"/>
          </w:tcPr>
          <w:p w14:paraId="1612742D" w14:textId="2291692F" w:rsidR="00767D72" w:rsidRPr="00123AA0" w:rsidRDefault="002B7EFF" w:rsidP="00CA64ED">
            <w:pPr>
              <w:pStyle w:val="a0"/>
              <w:rPr>
                <w:rFonts w:ascii="Traditional Arabic" w:hAnsi="Traditional Arabic" w:cs="Traditional Arabic"/>
                <w:sz w:val="28"/>
                <w:szCs w:val="28"/>
                <w:rtl/>
              </w:rPr>
            </w:pPr>
            <w:r w:rsidRPr="00382FBD">
              <w:rPr>
                <w:rFonts w:ascii="Traditional Arabic" w:hAnsi="Traditional Arabic" w:cs="Traditional Arabic"/>
                <w:sz w:val="32"/>
                <w:szCs w:val="32"/>
                <w:rtl/>
              </w:rPr>
              <w:t>جهود مركز بحوث ودراسات المدينة المنورة في موسمي الحج والعمرة والزيارة</w:t>
            </w:r>
          </w:p>
        </w:tc>
        <w:tc>
          <w:tcPr>
            <w:tcW w:w="1134" w:type="dxa"/>
            <w:shd w:val="clear" w:color="auto" w:fill="0F1E64"/>
          </w:tcPr>
          <w:p w14:paraId="5CFFA076" w14:textId="77777777" w:rsidR="00767D72" w:rsidRPr="00EA0E56" w:rsidRDefault="00767D72" w:rsidP="00CA64ED">
            <w:pPr>
              <w:pStyle w:val="a1"/>
              <w:rPr>
                <w:color w:val="000000"/>
                <w:rtl/>
              </w:rPr>
            </w:pPr>
          </w:p>
        </w:tc>
      </w:tr>
      <w:bookmarkEnd w:id="0"/>
      <w:tr w:rsidR="00767D72" w:rsidRPr="00EA0E56" w14:paraId="31557FCC" w14:textId="77777777" w:rsidTr="00CA64ED">
        <w:trPr>
          <w:trHeight w:val="1984"/>
          <w:jc w:val="center"/>
        </w:trPr>
        <w:tc>
          <w:tcPr>
            <w:tcW w:w="345" w:type="dxa"/>
            <w:shd w:val="clear" w:color="auto" w:fill="0F1E64"/>
          </w:tcPr>
          <w:p w14:paraId="1E99B305" w14:textId="77777777" w:rsidR="00767D72" w:rsidRPr="00EA0E56" w:rsidRDefault="00767D72" w:rsidP="00CA64ED">
            <w:pPr>
              <w:pStyle w:val="a1"/>
              <w:rPr>
                <w:color w:val="000000"/>
                <w:rtl/>
              </w:rPr>
            </w:pPr>
          </w:p>
        </w:tc>
        <w:tc>
          <w:tcPr>
            <w:tcW w:w="8953" w:type="dxa"/>
            <w:shd w:val="clear" w:color="auto" w:fill="0F1E64"/>
            <w:vAlign w:val="center"/>
          </w:tcPr>
          <w:p w14:paraId="09757D85" w14:textId="77777777" w:rsidR="00767D72" w:rsidRDefault="00767D72" w:rsidP="00CA64ED">
            <w:pPr>
              <w:pStyle w:val="a1"/>
              <w:jc w:val="center"/>
              <w:rPr>
                <w:color w:val="FFFFFF" w:themeColor="background1"/>
              </w:rPr>
            </w:pPr>
          </w:p>
          <w:p w14:paraId="7B5CFB5B" w14:textId="77777777" w:rsidR="00767D72" w:rsidRDefault="00767D72" w:rsidP="00CA64ED">
            <w:pPr>
              <w:pStyle w:val="a1"/>
              <w:rPr>
                <w:color w:val="FFFFFF" w:themeColor="background1"/>
              </w:rPr>
            </w:pPr>
          </w:p>
          <w:p w14:paraId="3923BA0F" w14:textId="77777777" w:rsidR="00767D72" w:rsidRPr="00EA0E56" w:rsidRDefault="00767D72" w:rsidP="00CA64ED">
            <w:pPr>
              <w:pStyle w:val="a1"/>
              <w:jc w:val="center"/>
              <w:rPr>
                <w:color w:val="FFFFFF"/>
                <w:rtl/>
              </w:rPr>
            </w:pPr>
          </w:p>
        </w:tc>
        <w:tc>
          <w:tcPr>
            <w:tcW w:w="1134" w:type="dxa"/>
            <w:shd w:val="clear" w:color="auto" w:fill="0F1E64"/>
          </w:tcPr>
          <w:p w14:paraId="2AA5AFC9" w14:textId="77777777" w:rsidR="00767D72" w:rsidRPr="00EA0E56" w:rsidRDefault="00767D72" w:rsidP="00CA64ED">
            <w:pPr>
              <w:pStyle w:val="a1"/>
              <w:rPr>
                <w:color w:val="000000"/>
                <w:rtl/>
              </w:rPr>
            </w:pPr>
          </w:p>
        </w:tc>
      </w:tr>
    </w:tbl>
    <w:p w14:paraId="650E1771" w14:textId="77777777" w:rsidR="002B7EFF" w:rsidRPr="00EA0E56" w:rsidRDefault="002B7EFF" w:rsidP="002B7EFF">
      <w:pPr>
        <w:pStyle w:val="a5"/>
        <w:rPr>
          <w:color w:val="000000"/>
          <w:rtl/>
        </w:rPr>
      </w:pPr>
      <w:r w:rsidRPr="00EA0E56">
        <w:rPr>
          <w:rFonts w:hint="cs"/>
          <w:color w:val="000000"/>
          <w:rtl/>
        </w:rPr>
        <w:t>الملخص</w:t>
      </w:r>
    </w:p>
    <w:p w14:paraId="68A62FCD" w14:textId="77777777" w:rsidR="002B7EFF" w:rsidRPr="00EA0E56" w:rsidRDefault="002B7EFF" w:rsidP="002B7EFF">
      <w:pPr>
        <w:pStyle w:val="a1"/>
        <w:rPr>
          <w:color w:val="000000"/>
          <w:rtl/>
        </w:rPr>
      </w:pPr>
      <w:r w:rsidRPr="00EA0E56">
        <w:rPr>
          <w:color w:val="000000"/>
          <w:rtl/>
        </w:rPr>
        <w:t>حرص مركز بحوث ودراسات المدينة المنورة لتحقيق جملة من الأهداف التي تخدم زوار المدينة المنورة الذين يفدون إليها في موسمي الحج والعمرة من خلال وسائل متنوعة</w:t>
      </w:r>
      <w:r w:rsidRPr="00EA0E56">
        <w:rPr>
          <w:rFonts w:hint="cs"/>
          <w:color w:val="000000"/>
          <w:rtl/>
        </w:rPr>
        <w:t xml:space="preserve"> </w:t>
      </w:r>
      <w:r w:rsidRPr="00EA0E56">
        <w:rPr>
          <w:color w:val="000000"/>
          <w:rtl/>
        </w:rPr>
        <w:t>كإقامة المعارض المتخصصة وإصدار الكتب العلمية والتي تستهدف شريحة الزوار</w:t>
      </w:r>
      <w:r w:rsidRPr="00EA0E56">
        <w:rPr>
          <w:rFonts w:hint="cs"/>
          <w:color w:val="000000"/>
          <w:rtl/>
        </w:rPr>
        <w:t xml:space="preserve"> </w:t>
      </w:r>
      <w:r w:rsidRPr="00EA0E56">
        <w:rPr>
          <w:color w:val="000000"/>
          <w:rtl/>
        </w:rPr>
        <w:t xml:space="preserve">من الحجاج والمعتمرين، فأصدر المركز (كتاب المدينة المنورة تاريخ ومعالم) بلغات مختلفة: العربية، والانجليزية، والفرنسية، والتركية، والأردية، والإندونيسية، والفارسية، </w:t>
      </w:r>
      <w:r w:rsidRPr="00EA0E56">
        <w:rPr>
          <w:rFonts w:hint="eastAsia"/>
          <w:color w:val="000000"/>
          <w:rtl/>
        </w:rPr>
        <w:t>يُطوَِّف</w:t>
      </w:r>
      <w:r w:rsidRPr="00EA0E56">
        <w:rPr>
          <w:color w:val="000000"/>
          <w:rtl/>
        </w:rPr>
        <w:t xml:space="preserve"> </w:t>
      </w:r>
      <w:r w:rsidRPr="00EA0E56">
        <w:rPr>
          <w:rFonts w:hint="eastAsia"/>
          <w:color w:val="000000"/>
          <w:rtl/>
        </w:rPr>
        <w:t>هذا</w:t>
      </w:r>
      <w:r w:rsidRPr="00EA0E56">
        <w:rPr>
          <w:color w:val="000000"/>
          <w:rtl/>
        </w:rPr>
        <w:t xml:space="preserve"> </w:t>
      </w:r>
      <w:r w:rsidRPr="00EA0E56">
        <w:rPr>
          <w:rFonts w:hint="eastAsia"/>
          <w:color w:val="000000"/>
          <w:rtl/>
        </w:rPr>
        <w:t>الكتاب</w:t>
      </w:r>
      <w:r w:rsidRPr="00EA0E56">
        <w:rPr>
          <w:color w:val="000000"/>
          <w:rtl/>
        </w:rPr>
        <w:t xml:space="preserve"> </w:t>
      </w:r>
      <w:r w:rsidRPr="00EA0E56">
        <w:rPr>
          <w:rFonts w:hint="eastAsia"/>
          <w:color w:val="000000"/>
          <w:rtl/>
        </w:rPr>
        <w:t>بالقارئ</w:t>
      </w:r>
      <w:r w:rsidRPr="00EA0E56">
        <w:rPr>
          <w:color w:val="000000"/>
          <w:rtl/>
        </w:rPr>
        <w:t xml:space="preserve"> </w:t>
      </w:r>
      <w:r w:rsidRPr="00EA0E56">
        <w:rPr>
          <w:rFonts w:hint="eastAsia"/>
          <w:color w:val="000000"/>
          <w:rtl/>
        </w:rPr>
        <w:t>في</w:t>
      </w:r>
      <w:r w:rsidRPr="00EA0E56">
        <w:rPr>
          <w:color w:val="000000"/>
          <w:rtl/>
        </w:rPr>
        <w:t xml:space="preserve"> </w:t>
      </w:r>
      <w:r w:rsidRPr="00EA0E56">
        <w:rPr>
          <w:rFonts w:hint="eastAsia"/>
          <w:color w:val="000000"/>
          <w:rtl/>
        </w:rPr>
        <w:t>رحاب</w:t>
      </w:r>
      <w:r w:rsidRPr="00EA0E56">
        <w:rPr>
          <w:color w:val="000000"/>
          <w:rtl/>
        </w:rPr>
        <w:t xml:space="preserve"> </w:t>
      </w:r>
      <w:r w:rsidRPr="00EA0E56">
        <w:rPr>
          <w:rFonts w:hint="eastAsia"/>
          <w:color w:val="000000"/>
          <w:rtl/>
        </w:rPr>
        <w:t>المدينة</w:t>
      </w:r>
      <w:r w:rsidRPr="00EA0E56">
        <w:rPr>
          <w:color w:val="000000"/>
          <w:rtl/>
        </w:rPr>
        <w:t xml:space="preserve"> </w:t>
      </w:r>
      <w:r w:rsidRPr="00EA0E56">
        <w:rPr>
          <w:rFonts w:hint="eastAsia"/>
          <w:color w:val="000000"/>
          <w:rtl/>
        </w:rPr>
        <w:t>المنورة</w:t>
      </w:r>
      <w:r w:rsidRPr="00EA0E56">
        <w:rPr>
          <w:color w:val="000000"/>
          <w:rtl/>
        </w:rPr>
        <w:t xml:space="preserve"> </w:t>
      </w:r>
      <w:r w:rsidRPr="00EA0E56">
        <w:rPr>
          <w:rFonts w:hint="eastAsia"/>
          <w:color w:val="000000"/>
          <w:rtl/>
        </w:rPr>
        <w:t>بالكلمة</w:t>
      </w:r>
      <w:r w:rsidRPr="00EA0E56">
        <w:rPr>
          <w:color w:val="000000"/>
          <w:rtl/>
        </w:rPr>
        <w:t xml:space="preserve"> </w:t>
      </w:r>
      <w:r w:rsidRPr="00EA0E56">
        <w:rPr>
          <w:rFonts w:hint="eastAsia"/>
          <w:color w:val="000000"/>
          <w:rtl/>
        </w:rPr>
        <w:t>والصورة</w:t>
      </w:r>
      <w:r w:rsidRPr="00EA0E56">
        <w:rPr>
          <w:color w:val="000000"/>
          <w:rtl/>
        </w:rPr>
        <w:t>,</w:t>
      </w:r>
      <w:r w:rsidRPr="00EA0E56">
        <w:rPr>
          <w:rFonts w:hint="cs"/>
          <w:color w:val="000000"/>
          <w:rtl/>
        </w:rPr>
        <w:t xml:space="preserve"> </w:t>
      </w:r>
      <w:r w:rsidRPr="00EA0E56">
        <w:rPr>
          <w:rFonts w:hint="eastAsia"/>
          <w:color w:val="000000"/>
          <w:rtl/>
        </w:rPr>
        <w:t>لتكون</w:t>
      </w:r>
      <w:r w:rsidRPr="00EA0E56">
        <w:rPr>
          <w:color w:val="000000"/>
          <w:rtl/>
        </w:rPr>
        <w:t xml:space="preserve"> </w:t>
      </w:r>
      <w:r w:rsidRPr="00EA0E56">
        <w:rPr>
          <w:rFonts w:hint="eastAsia"/>
          <w:color w:val="000000"/>
          <w:rtl/>
        </w:rPr>
        <w:t>الرحلة</w:t>
      </w:r>
      <w:r w:rsidRPr="00EA0E56">
        <w:rPr>
          <w:color w:val="000000"/>
          <w:rtl/>
        </w:rPr>
        <w:t xml:space="preserve"> </w:t>
      </w:r>
      <w:r w:rsidRPr="00EA0E56">
        <w:rPr>
          <w:rFonts w:hint="eastAsia"/>
          <w:color w:val="000000"/>
          <w:rtl/>
        </w:rPr>
        <w:t>رأي</w:t>
      </w:r>
      <w:r w:rsidRPr="00EA0E56">
        <w:rPr>
          <w:color w:val="000000"/>
          <w:rtl/>
        </w:rPr>
        <w:t xml:space="preserve"> </w:t>
      </w:r>
      <w:r w:rsidRPr="00EA0E56">
        <w:rPr>
          <w:rFonts w:hint="eastAsia"/>
          <w:color w:val="000000"/>
          <w:rtl/>
        </w:rPr>
        <w:t>عين</w:t>
      </w:r>
      <w:r w:rsidRPr="00EA0E56">
        <w:rPr>
          <w:color w:val="000000"/>
          <w:rtl/>
        </w:rPr>
        <w:t xml:space="preserve"> </w:t>
      </w:r>
      <w:r w:rsidRPr="00EA0E56">
        <w:rPr>
          <w:rFonts w:hint="eastAsia"/>
          <w:color w:val="000000"/>
          <w:rtl/>
        </w:rPr>
        <w:t>ومتعة</w:t>
      </w:r>
      <w:r w:rsidRPr="00EA0E56">
        <w:rPr>
          <w:color w:val="000000"/>
          <w:rtl/>
        </w:rPr>
        <w:t xml:space="preserve"> </w:t>
      </w:r>
      <w:r w:rsidRPr="00EA0E56">
        <w:rPr>
          <w:rFonts w:hint="eastAsia"/>
          <w:color w:val="000000"/>
          <w:rtl/>
        </w:rPr>
        <w:t>تصور</w:t>
      </w:r>
      <w:r w:rsidRPr="00EA0E56">
        <w:rPr>
          <w:color w:val="000000"/>
          <w:rtl/>
        </w:rPr>
        <w:t xml:space="preserve">, </w:t>
      </w:r>
      <w:r w:rsidRPr="00EA0E56">
        <w:rPr>
          <w:rFonts w:hint="eastAsia"/>
          <w:color w:val="000000"/>
          <w:rtl/>
        </w:rPr>
        <w:t>ويعبر</w:t>
      </w:r>
      <w:r w:rsidRPr="00EA0E56">
        <w:rPr>
          <w:color w:val="000000"/>
          <w:rtl/>
        </w:rPr>
        <w:t xml:space="preserve"> </w:t>
      </w:r>
      <w:r w:rsidRPr="00EA0E56">
        <w:rPr>
          <w:rFonts w:hint="eastAsia"/>
          <w:color w:val="000000"/>
          <w:rtl/>
        </w:rPr>
        <w:t>به</w:t>
      </w:r>
      <w:r w:rsidRPr="00EA0E56">
        <w:rPr>
          <w:color w:val="000000"/>
          <w:rtl/>
        </w:rPr>
        <w:t xml:space="preserve"> </w:t>
      </w:r>
      <w:r w:rsidRPr="00EA0E56">
        <w:rPr>
          <w:rFonts w:hint="eastAsia"/>
          <w:color w:val="000000"/>
          <w:rtl/>
        </w:rPr>
        <w:t>الزمن</w:t>
      </w:r>
      <w:r w:rsidRPr="00EA0E56">
        <w:rPr>
          <w:color w:val="000000"/>
          <w:rtl/>
        </w:rPr>
        <w:t xml:space="preserve"> </w:t>
      </w:r>
      <w:r w:rsidRPr="00EA0E56">
        <w:rPr>
          <w:rFonts w:hint="eastAsia"/>
          <w:color w:val="000000"/>
          <w:rtl/>
        </w:rPr>
        <w:t>إلى</w:t>
      </w:r>
      <w:r w:rsidRPr="00EA0E56">
        <w:rPr>
          <w:color w:val="000000"/>
          <w:rtl/>
        </w:rPr>
        <w:t xml:space="preserve"> </w:t>
      </w:r>
      <w:r w:rsidRPr="00EA0E56">
        <w:rPr>
          <w:rFonts w:hint="eastAsia"/>
          <w:color w:val="000000"/>
          <w:rtl/>
        </w:rPr>
        <w:t>عصور</w:t>
      </w:r>
      <w:r w:rsidRPr="00EA0E56">
        <w:rPr>
          <w:color w:val="000000"/>
          <w:rtl/>
        </w:rPr>
        <w:t xml:space="preserve"> </w:t>
      </w:r>
      <w:r w:rsidRPr="00EA0E56">
        <w:rPr>
          <w:rFonts w:hint="eastAsia"/>
          <w:color w:val="000000"/>
          <w:rtl/>
        </w:rPr>
        <w:t>قديمة</w:t>
      </w:r>
      <w:r w:rsidRPr="00EA0E56">
        <w:rPr>
          <w:color w:val="000000"/>
          <w:rtl/>
        </w:rPr>
        <w:t xml:space="preserve">, </w:t>
      </w:r>
      <w:r w:rsidRPr="00EA0E56">
        <w:rPr>
          <w:rFonts w:hint="eastAsia"/>
          <w:color w:val="000000"/>
          <w:rtl/>
        </w:rPr>
        <w:t>ليقرأ</w:t>
      </w:r>
      <w:r w:rsidRPr="00EA0E56">
        <w:rPr>
          <w:color w:val="000000"/>
          <w:rtl/>
        </w:rPr>
        <w:t xml:space="preserve"> </w:t>
      </w:r>
      <w:r w:rsidRPr="00EA0E56">
        <w:rPr>
          <w:rFonts w:hint="eastAsia"/>
          <w:color w:val="000000"/>
          <w:rtl/>
        </w:rPr>
        <w:t>له</w:t>
      </w:r>
      <w:r w:rsidRPr="00EA0E56">
        <w:rPr>
          <w:color w:val="000000"/>
          <w:rtl/>
        </w:rPr>
        <w:t xml:space="preserve"> </w:t>
      </w:r>
      <w:r w:rsidRPr="00EA0E56">
        <w:rPr>
          <w:rFonts w:hint="eastAsia"/>
          <w:color w:val="000000"/>
          <w:rtl/>
        </w:rPr>
        <w:t>بإيجاز</w:t>
      </w:r>
      <w:r w:rsidRPr="00EA0E56">
        <w:rPr>
          <w:color w:val="000000"/>
          <w:rtl/>
        </w:rPr>
        <w:t xml:space="preserve"> </w:t>
      </w:r>
      <w:r w:rsidRPr="00EA0E56">
        <w:rPr>
          <w:rFonts w:hint="eastAsia"/>
          <w:color w:val="000000"/>
          <w:rtl/>
        </w:rPr>
        <w:t>تاريخها</w:t>
      </w:r>
      <w:r w:rsidRPr="00EA0E56">
        <w:rPr>
          <w:color w:val="000000"/>
          <w:rtl/>
        </w:rPr>
        <w:t xml:space="preserve"> </w:t>
      </w:r>
      <w:r w:rsidRPr="00EA0E56">
        <w:rPr>
          <w:rFonts w:hint="eastAsia"/>
          <w:color w:val="000000"/>
          <w:rtl/>
        </w:rPr>
        <w:t>منذ</w:t>
      </w:r>
      <w:r w:rsidRPr="00EA0E56">
        <w:rPr>
          <w:color w:val="000000"/>
          <w:rtl/>
        </w:rPr>
        <w:t xml:space="preserve"> </w:t>
      </w:r>
      <w:r w:rsidRPr="00EA0E56">
        <w:rPr>
          <w:rFonts w:hint="eastAsia"/>
          <w:color w:val="000000"/>
          <w:rtl/>
        </w:rPr>
        <w:t>نشأتها</w:t>
      </w:r>
      <w:r w:rsidRPr="00EA0E56">
        <w:rPr>
          <w:color w:val="000000"/>
          <w:rtl/>
        </w:rPr>
        <w:t xml:space="preserve"> </w:t>
      </w:r>
      <w:r w:rsidRPr="00EA0E56">
        <w:rPr>
          <w:rFonts w:hint="eastAsia"/>
          <w:color w:val="000000"/>
          <w:rtl/>
        </w:rPr>
        <w:t>إلى</w:t>
      </w:r>
      <w:r w:rsidRPr="00EA0E56">
        <w:rPr>
          <w:color w:val="000000"/>
          <w:rtl/>
        </w:rPr>
        <w:t xml:space="preserve"> </w:t>
      </w:r>
      <w:r w:rsidRPr="00EA0E56">
        <w:rPr>
          <w:rFonts w:hint="eastAsia"/>
          <w:color w:val="000000"/>
          <w:rtl/>
        </w:rPr>
        <w:t>وقتنا</w:t>
      </w:r>
      <w:r w:rsidRPr="00EA0E56">
        <w:rPr>
          <w:color w:val="000000"/>
          <w:rtl/>
        </w:rPr>
        <w:t xml:space="preserve"> </w:t>
      </w:r>
      <w:r w:rsidRPr="00EA0E56">
        <w:rPr>
          <w:rFonts w:hint="eastAsia"/>
          <w:color w:val="000000"/>
          <w:rtl/>
        </w:rPr>
        <w:t>المعاصر</w:t>
      </w:r>
      <w:r w:rsidRPr="00EA0E56">
        <w:rPr>
          <w:color w:val="000000"/>
          <w:rtl/>
        </w:rPr>
        <w:t xml:space="preserve">, </w:t>
      </w:r>
      <w:r w:rsidRPr="00EA0E56">
        <w:rPr>
          <w:rFonts w:hint="eastAsia"/>
          <w:color w:val="000000"/>
          <w:rtl/>
        </w:rPr>
        <w:t>ويعرفه</w:t>
      </w:r>
      <w:r w:rsidRPr="00EA0E56">
        <w:rPr>
          <w:color w:val="000000"/>
          <w:rtl/>
        </w:rPr>
        <w:t xml:space="preserve"> </w:t>
      </w:r>
      <w:r w:rsidRPr="00EA0E56">
        <w:rPr>
          <w:rFonts w:hint="eastAsia"/>
          <w:color w:val="000000"/>
          <w:rtl/>
        </w:rPr>
        <w:t>أسماء</w:t>
      </w:r>
      <w:r w:rsidRPr="00EA0E56">
        <w:rPr>
          <w:color w:val="000000"/>
          <w:rtl/>
        </w:rPr>
        <w:t xml:space="preserve"> </w:t>
      </w:r>
      <w:r w:rsidRPr="00EA0E56">
        <w:rPr>
          <w:rFonts w:hint="eastAsia"/>
          <w:color w:val="000000"/>
          <w:rtl/>
        </w:rPr>
        <w:t>ها</w:t>
      </w:r>
      <w:r w:rsidRPr="00EA0E56">
        <w:rPr>
          <w:color w:val="000000"/>
          <w:rtl/>
        </w:rPr>
        <w:t xml:space="preserve"> </w:t>
      </w:r>
      <w:r w:rsidRPr="00EA0E56">
        <w:rPr>
          <w:rFonts w:hint="eastAsia"/>
          <w:color w:val="000000"/>
          <w:rtl/>
        </w:rPr>
        <w:t>وفضائلها</w:t>
      </w:r>
      <w:r w:rsidRPr="00EA0E56">
        <w:rPr>
          <w:color w:val="000000"/>
          <w:rtl/>
        </w:rPr>
        <w:t xml:space="preserve"> </w:t>
      </w:r>
      <w:r w:rsidRPr="00EA0E56">
        <w:rPr>
          <w:rFonts w:hint="eastAsia"/>
          <w:color w:val="000000"/>
          <w:rtl/>
        </w:rPr>
        <w:t>وحَرَمها</w:t>
      </w:r>
      <w:r w:rsidRPr="00EA0E56">
        <w:rPr>
          <w:color w:val="000000"/>
          <w:rtl/>
        </w:rPr>
        <w:t xml:space="preserve">, </w:t>
      </w:r>
      <w:r w:rsidRPr="00EA0E56">
        <w:rPr>
          <w:rFonts w:hint="eastAsia"/>
          <w:color w:val="000000"/>
          <w:rtl/>
        </w:rPr>
        <w:t>وينقلَه</w:t>
      </w:r>
      <w:r w:rsidRPr="00EA0E56">
        <w:rPr>
          <w:color w:val="000000"/>
          <w:rtl/>
        </w:rPr>
        <w:t xml:space="preserve"> </w:t>
      </w:r>
      <w:r w:rsidRPr="00EA0E56">
        <w:rPr>
          <w:rFonts w:hint="eastAsia"/>
          <w:color w:val="000000"/>
          <w:rtl/>
        </w:rPr>
        <w:t>إلى</w:t>
      </w:r>
      <w:r w:rsidRPr="00EA0E56">
        <w:rPr>
          <w:color w:val="000000"/>
          <w:rtl/>
        </w:rPr>
        <w:t xml:space="preserve"> </w:t>
      </w:r>
      <w:r w:rsidRPr="00EA0E56">
        <w:rPr>
          <w:rFonts w:hint="eastAsia"/>
          <w:color w:val="000000"/>
          <w:rtl/>
        </w:rPr>
        <w:t>مزاراتها</w:t>
      </w:r>
      <w:r w:rsidRPr="00EA0E56">
        <w:rPr>
          <w:color w:val="000000"/>
          <w:rtl/>
        </w:rPr>
        <w:t xml:space="preserve"> </w:t>
      </w:r>
      <w:r w:rsidRPr="00EA0E56">
        <w:rPr>
          <w:rFonts w:hint="eastAsia"/>
          <w:color w:val="000000"/>
          <w:rtl/>
        </w:rPr>
        <w:t>المأثورة</w:t>
      </w:r>
      <w:r w:rsidRPr="00EA0E56">
        <w:rPr>
          <w:color w:val="000000"/>
          <w:rtl/>
        </w:rPr>
        <w:t xml:space="preserve">: </w:t>
      </w:r>
      <w:r w:rsidRPr="00EA0E56">
        <w:rPr>
          <w:rFonts w:hint="eastAsia"/>
          <w:color w:val="000000"/>
          <w:rtl/>
        </w:rPr>
        <w:t>المسجد</w:t>
      </w:r>
      <w:r w:rsidRPr="00EA0E56">
        <w:rPr>
          <w:color w:val="000000"/>
          <w:rtl/>
        </w:rPr>
        <w:t xml:space="preserve"> </w:t>
      </w:r>
      <w:r w:rsidRPr="00EA0E56">
        <w:rPr>
          <w:rFonts w:hint="eastAsia"/>
          <w:color w:val="000000"/>
          <w:rtl/>
        </w:rPr>
        <w:t>النبوي</w:t>
      </w:r>
      <w:r w:rsidRPr="00EA0E56">
        <w:rPr>
          <w:color w:val="000000"/>
          <w:rtl/>
        </w:rPr>
        <w:t xml:space="preserve"> </w:t>
      </w:r>
      <w:r w:rsidRPr="00EA0E56">
        <w:rPr>
          <w:rFonts w:hint="eastAsia"/>
          <w:color w:val="000000"/>
          <w:rtl/>
        </w:rPr>
        <w:t>ومسجد</w:t>
      </w:r>
      <w:r w:rsidRPr="00EA0E56">
        <w:rPr>
          <w:color w:val="000000"/>
          <w:rtl/>
        </w:rPr>
        <w:t xml:space="preserve"> </w:t>
      </w:r>
      <w:r w:rsidRPr="00EA0E56">
        <w:rPr>
          <w:rFonts w:hint="eastAsia"/>
          <w:color w:val="000000"/>
          <w:rtl/>
        </w:rPr>
        <w:t>قباء</w:t>
      </w:r>
      <w:r w:rsidRPr="00EA0E56">
        <w:rPr>
          <w:color w:val="000000"/>
          <w:rtl/>
        </w:rPr>
        <w:t xml:space="preserve"> </w:t>
      </w:r>
      <w:r w:rsidRPr="00EA0E56">
        <w:rPr>
          <w:rFonts w:hint="eastAsia"/>
          <w:color w:val="000000"/>
          <w:rtl/>
        </w:rPr>
        <w:t>والبقيع</w:t>
      </w:r>
      <w:r w:rsidRPr="00EA0E56">
        <w:rPr>
          <w:color w:val="000000"/>
          <w:rtl/>
        </w:rPr>
        <w:t xml:space="preserve"> </w:t>
      </w:r>
      <w:r w:rsidRPr="00EA0E56">
        <w:rPr>
          <w:rFonts w:hint="eastAsia"/>
          <w:color w:val="000000"/>
          <w:rtl/>
        </w:rPr>
        <w:t>وشهداء</w:t>
      </w:r>
      <w:r w:rsidRPr="00EA0E56">
        <w:rPr>
          <w:color w:val="000000"/>
          <w:rtl/>
        </w:rPr>
        <w:t xml:space="preserve"> </w:t>
      </w:r>
      <w:r w:rsidRPr="00EA0E56">
        <w:rPr>
          <w:rFonts w:hint="eastAsia"/>
          <w:color w:val="000000"/>
          <w:rtl/>
        </w:rPr>
        <w:t>أحد</w:t>
      </w:r>
      <w:r w:rsidRPr="00EA0E56">
        <w:rPr>
          <w:color w:val="000000"/>
          <w:rtl/>
        </w:rPr>
        <w:t xml:space="preserve">, </w:t>
      </w:r>
      <w:r w:rsidRPr="00EA0E56">
        <w:rPr>
          <w:rFonts w:hint="eastAsia"/>
          <w:color w:val="000000"/>
          <w:rtl/>
        </w:rPr>
        <w:t>ويعرض</w:t>
      </w:r>
      <w:r w:rsidRPr="00EA0E56">
        <w:rPr>
          <w:color w:val="000000"/>
          <w:rtl/>
        </w:rPr>
        <w:t xml:space="preserve"> </w:t>
      </w:r>
      <w:r w:rsidRPr="00EA0E56">
        <w:rPr>
          <w:rFonts w:hint="eastAsia"/>
          <w:color w:val="000000"/>
          <w:rtl/>
        </w:rPr>
        <w:t>له</w:t>
      </w:r>
      <w:r w:rsidRPr="00EA0E56">
        <w:rPr>
          <w:color w:val="000000"/>
          <w:rtl/>
        </w:rPr>
        <w:t xml:space="preserve"> </w:t>
      </w:r>
      <w:r w:rsidRPr="00EA0E56">
        <w:rPr>
          <w:rFonts w:hint="eastAsia"/>
          <w:color w:val="000000"/>
          <w:rtl/>
        </w:rPr>
        <w:t>مواقفها</w:t>
      </w:r>
      <w:r w:rsidRPr="00EA0E56">
        <w:rPr>
          <w:color w:val="000000"/>
          <w:rtl/>
        </w:rPr>
        <w:t xml:space="preserve"> </w:t>
      </w:r>
      <w:r w:rsidRPr="00EA0E56">
        <w:rPr>
          <w:rFonts w:hint="eastAsia"/>
          <w:color w:val="000000"/>
          <w:rtl/>
        </w:rPr>
        <w:t>التاريخية</w:t>
      </w:r>
      <w:r w:rsidRPr="00EA0E56">
        <w:rPr>
          <w:color w:val="000000"/>
          <w:rtl/>
        </w:rPr>
        <w:t xml:space="preserve"> </w:t>
      </w:r>
      <w:r w:rsidRPr="00EA0E56">
        <w:rPr>
          <w:rFonts w:hint="eastAsia"/>
          <w:color w:val="000000"/>
          <w:rtl/>
        </w:rPr>
        <w:t>التي</w:t>
      </w:r>
      <w:r w:rsidRPr="00EA0E56">
        <w:rPr>
          <w:color w:val="000000"/>
          <w:rtl/>
        </w:rPr>
        <w:t xml:space="preserve"> </w:t>
      </w:r>
      <w:r w:rsidRPr="00EA0E56">
        <w:rPr>
          <w:rFonts w:hint="eastAsia"/>
          <w:color w:val="000000"/>
          <w:rtl/>
        </w:rPr>
        <w:t>ارتبطت</w:t>
      </w:r>
      <w:r w:rsidRPr="00EA0E56">
        <w:rPr>
          <w:color w:val="000000"/>
          <w:rtl/>
        </w:rPr>
        <w:t xml:space="preserve"> </w:t>
      </w:r>
      <w:r w:rsidRPr="00EA0E56">
        <w:rPr>
          <w:rFonts w:hint="eastAsia"/>
          <w:color w:val="000000"/>
          <w:rtl/>
        </w:rPr>
        <w:t>بأحداث</w:t>
      </w:r>
      <w:r w:rsidRPr="00EA0E56">
        <w:rPr>
          <w:color w:val="000000"/>
          <w:rtl/>
        </w:rPr>
        <w:t xml:space="preserve"> </w:t>
      </w:r>
      <w:r w:rsidRPr="00EA0E56">
        <w:rPr>
          <w:rFonts w:hint="eastAsia"/>
          <w:color w:val="000000"/>
          <w:rtl/>
        </w:rPr>
        <w:t>مهمة</w:t>
      </w:r>
      <w:r w:rsidRPr="00EA0E56">
        <w:rPr>
          <w:color w:val="000000"/>
          <w:rtl/>
        </w:rPr>
        <w:t xml:space="preserve">, </w:t>
      </w:r>
      <w:r w:rsidRPr="00EA0E56">
        <w:rPr>
          <w:rFonts w:hint="eastAsia"/>
          <w:color w:val="000000"/>
          <w:rtl/>
        </w:rPr>
        <w:t>ويتمهل</w:t>
      </w:r>
      <w:r w:rsidRPr="00EA0E56">
        <w:rPr>
          <w:color w:val="000000"/>
          <w:rtl/>
        </w:rPr>
        <w:t xml:space="preserve"> </w:t>
      </w:r>
      <w:r w:rsidRPr="00EA0E56">
        <w:rPr>
          <w:rFonts w:hint="eastAsia"/>
          <w:color w:val="000000"/>
          <w:rtl/>
        </w:rPr>
        <w:t>به</w:t>
      </w:r>
      <w:r w:rsidRPr="00EA0E56">
        <w:rPr>
          <w:color w:val="000000"/>
          <w:rtl/>
        </w:rPr>
        <w:t xml:space="preserve"> </w:t>
      </w:r>
      <w:r w:rsidRPr="00EA0E56">
        <w:rPr>
          <w:rFonts w:hint="eastAsia"/>
          <w:color w:val="000000"/>
          <w:rtl/>
        </w:rPr>
        <w:t>في</w:t>
      </w:r>
      <w:r w:rsidRPr="00EA0E56">
        <w:rPr>
          <w:color w:val="000000"/>
          <w:rtl/>
        </w:rPr>
        <w:t xml:space="preserve"> </w:t>
      </w:r>
      <w:r w:rsidRPr="00EA0E56">
        <w:rPr>
          <w:rFonts w:hint="eastAsia"/>
          <w:color w:val="000000"/>
          <w:rtl/>
        </w:rPr>
        <w:t>استعراض</w:t>
      </w:r>
      <w:r w:rsidRPr="00EA0E56">
        <w:rPr>
          <w:color w:val="000000"/>
          <w:rtl/>
        </w:rPr>
        <w:t xml:space="preserve"> </w:t>
      </w:r>
      <w:r w:rsidRPr="00EA0E56">
        <w:rPr>
          <w:rFonts w:hint="eastAsia"/>
          <w:color w:val="000000"/>
          <w:rtl/>
        </w:rPr>
        <w:t>واقعها</w:t>
      </w:r>
      <w:r w:rsidRPr="00EA0E56">
        <w:rPr>
          <w:color w:val="000000"/>
          <w:rtl/>
        </w:rPr>
        <w:t xml:space="preserve"> </w:t>
      </w:r>
      <w:r w:rsidRPr="00EA0E56">
        <w:rPr>
          <w:rFonts w:hint="eastAsia"/>
          <w:color w:val="000000"/>
          <w:rtl/>
        </w:rPr>
        <w:t>ليريه</w:t>
      </w:r>
      <w:r w:rsidRPr="00EA0E56">
        <w:rPr>
          <w:color w:val="000000"/>
          <w:rtl/>
        </w:rPr>
        <w:t xml:space="preserve"> </w:t>
      </w:r>
      <w:r w:rsidRPr="00EA0E56">
        <w:rPr>
          <w:rFonts w:hint="eastAsia"/>
          <w:color w:val="000000"/>
          <w:rtl/>
        </w:rPr>
        <w:t>جوانب</w:t>
      </w:r>
      <w:r w:rsidRPr="00EA0E56">
        <w:rPr>
          <w:color w:val="000000"/>
          <w:rtl/>
        </w:rPr>
        <w:t xml:space="preserve"> </w:t>
      </w:r>
      <w:r w:rsidRPr="00EA0E56">
        <w:rPr>
          <w:rFonts w:hint="eastAsia"/>
          <w:color w:val="000000"/>
          <w:rtl/>
        </w:rPr>
        <w:t>الحياة</w:t>
      </w:r>
      <w:r w:rsidRPr="00EA0E56">
        <w:rPr>
          <w:color w:val="000000"/>
          <w:rtl/>
        </w:rPr>
        <w:t xml:space="preserve"> </w:t>
      </w:r>
      <w:r w:rsidRPr="00EA0E56">
        <w:rPr>
          <w:rFonts w:hint="eastAsia"/>
          <w:color w:val="000000"/>
          <w:rtl/>
        </w:rPr>
        <w:t>الإيمانية</w:t>
      </w:r>
      <w:r w:rsidRPr="00EA0E56">
        <w:rPr>
          <w:color w:val="000000"/>
          <w:rtl/>
        </w:rPr>
        <w:t xml:space="preserve"> </w:t>
      </w:r>
      <w:r w:rsidRPr="00EA0E56">
        <w:rPr>
          <w:rFonts w:hint="eastAsia"/>
          <w:color w:val="000000"/>
          <w:rtl/>
        </w:rPr>
        <w:t>والثقافية</w:t>
      </w:r>
      <w:r w:rsidRPr="00EA0E56">
        <w:rPr>
          <w:color w:val="000000"/>
          <w:rtl/>
        </w:rPr>
        <w:t xml:space="preserve"> </w:t>
      </w:r>
      <w:r w:rsidRPr="00EA0E56">
        <w:rPr>
          <w:rFonts w:hint="eastAsia"/>
          <w:color w:val="000000"/>
          <w:rtl/>
        </w:rPr>
        <w:t>والاجتماعية</w:t>
      </w:r>
      <w:r w:rsidRPr="00EA0E56">
        <w:rPr>
          <w:color w:val="000000"/>
          <w:rtl/>
        </w:rPr>
        <w:t xml:space="preserve"> </w:t>
      </w:r>
      <w:r w:rsidRPr="00EA0E56">
        <w:rPr>
          <w:rFonts w:hint="eastAsia"/>
          <w:color w:val="000000"/>
          <w:rtl/>
        </w:rPr>
        <w:t>والاقتصادية</w:t>
      </w:r>
      <w:r w:rsidRPr="00EA0E56">
        <w:rPr>
          <w:color w:val="000000"/>
          <w:rtl/>
        </w:rPr>
        <w:t xml:space="preserve"> </w:t>
      </w:r>
      <w:r w:rsidRPr="00EA0E56">
        <w:rPr>
          <w:rFonts w:hint="eastAsia"/>
          <w:color w:val="000000"/>
          <w:rtl/>
        </w:rPr>
        <w:t>والعمرانية</w:t>
      </w:r>
      <w:r w:rsidRPr="00EA0E56">
        <w:rPr>
          <w:color w:val="000000"/>
          <w:rtl/>
        </w:rPr>
        <w:t xml:space="preserve"> </w:t>
      </w:r>
      <w:r w:rsidRPr="00EA0E56">
        <w:rPr>
          <w:rFonts w:hint="eastAsia"/>
          <w:color w:val="000000"/>
          <w:rtl/>
        </w:rPr>
        <w:t>فيها</w:t>
      </w:r>
      <w:r w:rsidRPr="00EA0E56">
        <w:rPr>
          <w:color w:val="000000"/>
          <w:rtl/>
        </w:rPr>
        <w:t xml:space="preserve">, </w:t>
      </w:r>
      <w:r w:rsidRPr="00EA0E56">
        <w:rPr>
          <w:rFonts w:hint="eastAsia"/>
          <w:color w:val="000000"/>
          <w:rtl/>
        </w:rPr>
        <w:t>فيرسم</w:t>
      </w:r>
      <w:r w:rsidRPr="00EA0E56">
        <w:rPr>
          <w:color w:val="000000"/>
          <w:rtl/>
        </w:rPr>
        <w:t xml:space="preserve"> </w:t>
      </w:r>
      <w:r w:rsidRPr="00EA0E56">
        <w:rPr>
          <w:rFonts w:hint="eastAsia"/>
          <w:color w:val="000000"/>
          <w:rtl/>
        </w:rPr>
        <w:t>صورة</w:t>
      </w:r>
      <w:r w:rsidRPr="00EA0E56">
        <w:rPr>
          <w:color w:val="000000"/>
          <w:rtl/>
        </w:rPr>
        <w:t xml:space="preserve"> </w:t>
      </w:r>
      <w:r w:rsidRPr="00EA0E56">
        <w:rPr>
          <w:rFonts w:hint="eastAsia"/>
          <w:color w:val="000000"/>
          <w:rtl/>
        </w:rPr>
        <w:t>صادقة</w:t>
      </w:r>
      <w:r w:rsidRPr="00EA0E56">
        <w:rPr>
          <w:color w:val="000000"/>
          <w:rtl/>
        </w:rPr>
        <w:t xml:space="preserve"> </w:t>
      </w:r>
      <w:r w:rsidRPr="00EA0E56">
        <w:rPr>
          <w:rFonts w:hint="eastAsia"/>
          <w:color w:val="000000"/>
          <w:rtl/>
        </w:rPr>
        <w:t>للمدينة</w:t>
      </w:r>
      <w:r w:rsidRPr="00EA0E56">
        <w:rPr>
          <w:color w:val="000000"/>
          <w:rtl/>
        </w:rPr>
        <w:t xml:space="preserve"> </w:t>
      </w:r>
      <w:r w:rsidRPr="00EA0E56">
        <w:rPr>
          <w:rFonts w:hint="eastAsia"/>
          <w:color w:val="000000"/>
          <w:rtl/>
        </w:rPr>
        <w:t>في</w:t>
      </w:r>
      <w:r w:rsidRPr="00EA0E56">
        <w:rPr>
          <w:color w:val="000000"/>
          <w:rtl/>
        </w:rPr>
        <w:t xml:space="preserve"> </w:t>
      </w:r>
      <w:r w:rsidRPr="00EA0E56">
        <w:rPr>
          <w:rFonts w:hint="eastAsia"/>
          <w:color w:val="000000"/>
          <w:rtl/>
        </w:rPr>
        <w:t>ماضيها</w:t>
      </w:r>
      <w:r w:rsidRPr="00EA0E56">
        <w:rPr>
          <w:color w:val="000000"/>
          <w:rtl/>
        </w:rPr>
        <w:t xml:space="preserve"> </w:t>
      </w:r>
      <w:r w:rsidRPr="00EA0E56">
        <w:rPr>
          <w:rFonts w:hint="eastAsia"/>
          <w:color w:val="000000"/>
          <w:rtl/>
        </w:rPr>
        <w:t>وحاضرها</w:t>
      </w:r>
      <w:r w:rsidRPr="00EA0E56">
        <w:rPr>
          <w:color w:val="000000"/>
          <w:rtl/>
        </w:rPr>
        <w:t xml:space="preserve">, </w:t>
      </w:r>
      <w:r w:rsidRPr="00EA0E56">
        <w:rPr>
          <w:rFonts w:hint="eastAsia"/>
          <w:color w:val="000000"/>
          <w:rtl/>
        </w:rPr>
        <w:t>ويُوَشـِّي</w:t>
      </w:r>
      <w:r w:rsidRPr="00EA0E56">
        <w:rPr>
          <w:color w:val="000000"/>
          <w:rtl/>
        </w:rPr>
        <w:t xml:space="preserve"> </w:t>
      </w:r>
      <w:r w:rsidRPr="00EA0E56">
        <w:rPr>
          <w:rFonts w:hint="eastAsia"/>
          <w:color w:val="000000"/>
          <w:rtl/>
        </w:rPr>
        <w:t>الصورة</w:t>
      </w:r>
      <w:r w:rsidRPr="00EA0E56">
        <w:rPr>
          <w:color w:val="000000"/>
          <w:rtl/>
        </w:rPr>
        <w:t xml:space="preserve"> </w:t>
      </w:r>
      <w:r w:rsidRPr="00EA0E56">
        <w:rPr>
          <w:rFonts w:hint="eastAsia"/>
          <w:color w:val="000000"/>
          <w:rtl/>
        </w:rPr>
        <w:t>بجوانب</w:t>
      </w:r>
      <w:r w:rsidRPr="00EA0E56">
        <w:rPr>
          <w:color w:val="000000"/>
          <w:rtl/>
        </w:rPr>
        <w:t xml:space="preserve"> </w:t>
      </w:r>
      <w:r w:rsidRPr="00EA0E56">
        <w:rPr>
          <w:rFonts w:hint="eastAsia"/>
          <w:color w:val="000000"/>
          <w:rtl/>
        </w:rPr>
        <w:t>من</w:t>
      </w:r>
      <w:r w:rsidRPr="00EA0E56">
        <w:rPr>
          <w:color w:val="000000"/>
          <w:rtl/>
        </w:rPr>
        <w:t xml:space="preserve"> </w:t>
      </w:r>
      <w:r w:rsidRPr="00EA0E56">
        <w:rPr>
          <w:rFonts w:hint="eastAsia"/>
          <w:color w:val="000000"/>
          <w:rtl/>
        </w:rPr>
        <w:t>تطورها</w:t>
      </w:r>
      <w:r w:rsidRPr="00EA0E56">
        <w:rPr>
          <w:color w:val="000000"/>
          <w:rtl/>
        </w:rPr>
        <w:t xml:space="preserve"> </w:t>
      </w:r>
      <w:r w:rsidRPr="00EA0E56">
        <w:rPr>
          <w:rFonts w:hint="eastAsia"/>
          <w:color w:val="000000"/>
          <w:rtl/>
        </w:rPr>
        <w:t>الحضاري،</w:t>
      </w:r>
      <w:r w:rsidRPr="00EA0E56">
        <w:rPr>
          <w:rFonts w:hint="cs"/>
          <w:color w:val="000000"/>
          <w:rtl/>
        </w:rPr>
        <w:t xml:space="preserve"> </w:t>
      </w:r>
      <w:r w:rsidRPr="00EA0E56">
        <w:rPr>
          <w:rFonts w:hint="eastAsia"/>
          <w:color w:val="000000"/>
          <w:rtl/>
        </w:rPr>
        <w:t>ويحرص</w:t>
      </w:r>
      <w:r w:rsidRPr="00EA0E56">
        <w:rPr>
          <w:color w:val="000000"/>
          <w:rtl/>
        </w:rPr>
        <w:t xml:space="preserve"> </w:t>
      </w:r>
      <w:r w:rsidRPr="00EA0E56">
        <w:rPr>
          <w:rFonts w:hint="eastAsia"/>
          <w:color w:val="000000"/>
          <w:rtl/>
        </w:rPr>
        <w:t>الكتاب</w:t>
      </w:r>
      <w:r w:rsidRPr="00EA0E56">
        <w:rPr>
          <w:color w:val="000000"/>
          <w:rtl/>
        </w:rPr>
        <w:t xml:space="preserve"> </w:t>
      </w:r>
      <w:r w:rsidRPr="00EA0E56">
        <w:rPr>
          <w:rFonts w:hint="eastAsia"/>
          <w:color w:val="000000"/>
          <w:rtl/>
        </w:rPr>
        <w:t>أن</w:t>
      </w:r>
      <w:r w:rsidRPr="00EA0E56">
        <w:rPr>
          <w:color w:val="000000"/>
          <w:rtl/>
        </w:rPr>
        <w:t xml:space="preserve"> </w:t>
      </w:r>
      <w:r w:rsidRPr="00EA0E56">
        <w:rPr>
          <w:rFonts w:hint="eastAsia"/>
          <w:color w:val="000000"/>
          <w:rtl/>
        </w:rPr>
        <w:t>تكون</w:t>
      </w:r>
      <w:r w:rsidRPr="00EA0E56">
        <w:rPr>
          <w:color w:val="000000"/>
          <w:rtl/>
        </w:rPr>
        <w:t xml:space="preserve"> </w:t>
      </w:r>
      <w:r w:rsidRPr="00EA0E56">
        <w:rPr>
          <w:rFonts w:hint="eastAsia"/>
          <w:color w:val="000000"/>
          <w:rtl/>
        </w:rPr>
        <w:t>الرحلة</w:t>
      </w:r>
      <w:r w:rsidRPr="00EA0E56">
        <w:rPr>
          <w:color w:val="000000"/>
          <w:rtl/>
        </w:rPr>
        <w:t xml:space="preserve"> </w:t>
      </w:r>
      <w:r w:rsidRPr="00EA0E56">
        <w:rPr>
          <w:rFonts w:hint="eastAsia"/>
          <w:color w:val="000000"/>
          <w:rtl/>
        </w:rPr>
        <w:t>خفيفة</w:t>
      </w:r>
      <w:r w:rsidRPr="00EA0E56">
        <w:rPr>
          <w:color w:val="000000"/>
          <w:rtl/>
        </w:rPr>
        <w:t xml:space="preserve"> </w:t>
      </w:r>
      <w:r w:rsidRPr="00EA0E56">
        <w:rPr>
          <w:rFonts w:hint="eastAsia"/>
          <w:color w:val="000000"/>
          <w:rtl/>
        </w:rPr>
        <w:t>ممتعة</w:t>
      </w:r>
      <w:r w:rsidRPr="00EA0E56">
        <w:rPr>
          <w:color w:val="000000"/>
          <w:rtl/>
        </w:rPr>
        <w:t xml:space="preserve">, </w:t>
      </w:r>
      <w:r w:rsidRPr="00EA0E56">
        <w:rPr>
          <w:rFonts w:hint="eastAsia"/>
          <w:color w:val="000000"/>
          <w:rtl/>
        </w:rPr>
        <w:t>فيجعل</w:t>
      </w:r>
      <w:r w:rsidRPr="00EA0E56">
        <w:rPr>
          <w:color w:val="000000"/>
          <w:rtl/>
        </w:rPr>
        <w:t xml:space="preserve"> </w:t>
      </w:r>
      <w:r w:rsidRPr="00EA0E56">
        <w:rPr>
          <w:rFonts w:hint="eastAsia"/>
          <w:color w:val="000000"/>
          <w:rtl/>
        </w:rPr>
        <w:t>العَرض</w:t>
      </w:r>
      <w:r w:rsidRPr="00EA0E56">
        <w:rPr>
          <w:color w:val="000000"/>
          <w:rtl/>
        </w:rPr>
        <w:t xml:space="preserve"> </w:t>
      </w:r>
      <w:r w:rsidRPr="00EA0E56">
        <w:rPr>
          <w:rFonts w:hint="eastAsia"/>
          <w:color w:val="000000"/>
          <w:rtl/>
        </w:rPr>
        <w:t>مركزاً،</w:t>
      </w:r>
      <w:r w:rsidRPr="00EA0E56">
        <w:rPr>
          <w:color w:val="000000"/>
          <w:rtl/>
        </w:rPr>
        <w:t xml:space="preserve"> </w:t>
      </w:r>
      <w:r w:rsidRPr="00EA0E56">
        <w:rPr>
          <w:rFonts w:hint="eastAsia"/>
          <w:color w:val="000000"/>
          <w:rtl/>
        </w:rPr>
        <w:t>والعبارة</w:t>
      </w:r>
      <w:r w:rsidRPr="00EA0E56">
        <w:rPr>
          <w:color w:val="000000"/>
          <w:rtl/>
        </w:rPr>
        <w:t xml:space="preserve"> </w:t>
      </w:r>
      <w:r w:rsidRPr="00EA0E56">
        <w:rPr>
          <w:rFonts w:hint="eastAsia"/>
          <w:color w:val="000000"/>
          <w:rtl/>
        </w:rPr>
        <w:t>سلسة،</w:t>
      </w:r>
      <w:r w:rsidRPr="00EA0E56">
        <w:rPr>
          <w:color w:val="000000"/>
          <w:rtl/>
        </w:rPr>
        <w:t xml:space="preserve"> </w:t>
      </w:r>
      <w:r w:rsidRPr="00EA0E56">
        <w:rPr>
          <w:rFonts w:hint="eastAsia"/>
          <w:color w:val="000000"/>
          <w:rtl/>
        </w:rPr>
        <w:t>والصورة</w:t>
      </w:r>
      <w:r w:rsidRPr="00EA0E56">
        <w:rPr>
          <w:color w:val="000000"/>
          <w:rtl/>
        </w:rPr>
        <w:t xml:space="preserve"> </w:t>
      </w:r>
      <w:r w:rsidRPr="00EA0E56">
        <w:rPr>
          <w:rFonts w:hint="eastAsia"/>
          <w:color w:val="000000"/>
          <w:rtl/>
        </w:rPr>
        <w:t>ناطقة</w:t>
      </w:r>
      <w:r w:rsidRPr="00EA0E56">
        <w:rPr>
          <w:color w:val="000000"/>
          <w:rtl/>
        </w:rPr>
        <w:t xml:space="preserve"> </w:t>
      </w:r>
      <w:r w:rsidRPr="00EA0E56">
        <w:rPr>
          <w:rFonts w:hint="eastAsia"/>
          <w:color w:val="000000"/>
          <w:rtl/>
        </w:rPr>
        <w:t>بمضمونها</w:t>
      </w:r>
      <w:r w:rsidRPr="00EA0E56">
        <w:rPr>
          <w:color w:val="000000"/>
          <w:rtl/>
        </w:rPr>
        <w:t xml:space="preserve">, </w:t>
      </w:r>
      <w:r w:rsidRPr="00EA0E56">
        <w:rPr>
          <w:rFonts w:hint="eastAsia"/>
          <w:color w:val="000000"/>
          <w:rtl/>
        </w:rPr>
        <w:t>ليجد</w:t>
      </w:r>
      <w:r w:rsidRPr="00EA0E56">
        <w:rPr>
          <w:color w:val="000000"/>
          <w:rtl/>
        </w:rPr>
        <w:t xml:space="preserve"> </w:t>
      </w:r>
      <w:r w:rsidRPr="00EA0E56">
        <w:rPr>
          <w:rFonts w:hint="eastAsia"/>
          <w:color w:val="000000"/>
          <w:rtl/>
        </w:rPr>
        <w:t>القارئ</w:t>
      </w:r>
      <w:r w:rsidRPr="00EA0E56">
        <w:rPr>
          <w:color w:val="000000"/>
          <w:rtl/>
        </w:rPr>
        <w:t xml:space="preserve"> </w:t>
      </w:r>
      <w:r w:rsidRPr="00EA0E56">
        <w:rPr>
          <w:rFonts w:hint="eastAsia"/>
          <w:color w:val="000000"/>
          <w:rtl/>
        </w:rPr>
        <w:t>فيه</w:t>
      </w:r>
      <w:r w:rsidRPr="00EA0E56">
        <w:rPr>
          <w:color w:val="000000"/>
          <w:rtl/>
        </w:rPr>
        <w:t xml:space="preserve"> </w:t>
      </w:r>
      <w:r w:rsidRPr="00EA0E56">
        <w:rPr>
          <w:rFonts w:hint="eastAsia"/>
          <w:color w:val="000000"/>
          <w:rtl/>
        </w:rPr>
        <w:t>أنس</w:t>
      </w:r>
      <w:r w:rsidRPr="00EA0E56">
        <w:rPr>
          <w:color w:val="000000"/>
          <w:rtl/>
        </w:rPr>
        <w:t xml:space="preserve"> </w:t>
      </w:r>
      <w:r w:rsidRPr="00EA0E56">
        <w:rPr>
          <w:rFonts w:hint="eastAsia"/>
          <w:color w:val="000000"/>
          <w:rtl/>
        </w:rPr>
        <w:t>الصحبة</w:t>
      </w:r>
      <w:r w:rsidRPr="00EA0E56">
        <w:rPr>
          <w:color w:val="000000"/>
          <w:rtl/>
        </w:rPr>
        <w:t xml:space="preserve"> </w:t>
      </w:r>
      <w:r w:rsidRPr="00EA0E56">
        <w:rPr>
          <w:rFonts w:hint="eastAsia"/>
          <w:color w:val="000000"/>
          <w:rtl/>
        </w:rPr>
        <w:t>وعطور</w:t>
      </w:r>
      <w:r w:rsidRPr="00EA0E56">
        <w:rPr>
          <w:color w:val="000000"/>
          <w:rtl/>
        </w:rPr>
        <w:t xml:space="preserve"> </w:t>
      </w:r>
      <w:r w:rsidRPr="00EA0E56">
        <w:rPr>
          <w:rFonts w:hint="eastAsia"/>
          <w:color w:val="000000"/>
          <w:rtl/>
        </w:rPr>
        <w:t>المحبة</w:t>
      </w:r>
      <w:r w:rsidRPr="00EA0E56">
        <w:rPr>
          <w:color w:val="000000"/>
          <w:rtl/>
        </w:rPr>
        <w:t>,</w:t>
      </w:r>
      <w:r w:rsidRPr="00EA0E56">
        <w:rPr>
          <w:rFonts w:hint="cs"/>
          <w:color w:val="000000"/>
          <w:rtl/>
        </w:rPr>
        <w:t xml:space="preserve"> </w:t>
      </w:r>
      <w:r w:rsidRPr="00EA0E56">
        <w:rPr>
          <w:rFonts w:hint="eastAsia"/>
          <w:color w:val="000000"/>
          <w:rtl/>
        </w:rPr>
        <w:t>ويردد</w:t>
      </w:r>
      <w:r w:rsidRPr="00EA0E56">
        <w:rPr>
          <w:color w:val="000000"/>
          <w:rtl/>
        </w:rPr>
        <w:t xml:space="preserve"> </w:t>
      </w:r>
      <w:r w:rsidRPr="00EA0E56">
        <w:rPr>
          <w:rFonts w:hint="eastAsia"/>
          <w:color w:val="000000"/>
          <w:rtl/>
        </w:rPr>
        <w:t>بشوق</w:t>
      </w:r>
      <w:r w:rsidRPr="00EA0E56">
        <w:rPr>
          <w:color w:val="000000"/>
          <w:rtl/>
        </w:rPr>
        <w:t xml:space="preserve"> </w:t>
      </w:r>
      <w:r w:rsidRPr="00EA0E56">
        <w:rPr>
          <w:rFonts w:hint="eastAsia"/>
          <w:color w:val="000000"/>
          <w:rtl/>
        </w:rPr>
        <w:t>صادق</w:t>
      </w:r>
      <w:r w:rsidRPr="00EA0E56">
        <w:rPr>
          <w:color w:val="000000"/>
          <w:rtl/>
        </w:rPr>
        <w:t xml:space="preserve"> </w:t>
      </w:r>
      <w:r w:rsidRPr="00EA0E56">
        <w:rPr>
          <w:rFonts w:hint="eastAsia"/>
          <w:color w:val="000000"/>
          <w:rtl/>
        </w:rPr>
        <w:t>دعاء</w:t>
      </w:r>
      <w:r w:rsidRPr="00EA0E56">
        <w:rPr>
          <w:color w:val="000000"/>
          <w:rtl/>
        </w:rPr>
        <w:t xml:space="preserve"> </w:t>
      </w:r>
      <w:r w:rsidRPr="00EA0E56">
        <w:rPr>
          <w:rFonts w:hint="eastAsia"/>
          <w:color w:val="000000"/>
          <w:rtl/>
        </w:rPr>
        <w:t>رسول</w:t>
      </w:r>
      <w:r w:rsidRPr="00EA0E56">
        <w:rPr>
          <w:color w:val="000000"/>
          <w:rtl/>
        </w:rPr>
        <w:t xml:space="preserve"> </w:t>
      </w:r>
      <w:r w:rsidRPr="00EA0E56">
        <w:rPr>
          <w:rFonts w:hint="eastAsia"/>
          <w:color w:val="000000"/>
          <w:rtl/>
        </w:rPr>
        <w:t>الله</w:t>
      </w:r>
      <w:r w:rsidRPr="00EA0E56">
        <w:rPr>
          <w:color w:val="000000"/>
          <w:rtl/>
        </w:rPr>
        <w:t xml:space="preserve"> </w:t>
      </w:r>
      <w:r w:rsidRPr="00EA0E56">
        <w:rPr>
          <w:color w:val="000000"/>
        </w:rPr>
        <w:sym w:font="AGA Arabesque" w:char="F072"/>
      </w:r>
      <w:r w:rsidRPr="00EA0E56">
        <w:rPr>
          <w:color w:val="000000"/>
          <w:rtl/>
        </w:rPr>
        <w:t>"</w:t>
      </w:r>
      <w:r w:rsidRPr="00EA0E56">
        <w:rPr>
          <w:rFonts w:hint="eastAsia"/>
          <w:color w:val="000000"/>
          <w:rtl/>
        </w:rPr>
        <w:t>اللهم</w:t>
      </w:r>
      <w:r w:rsidRPr="00EA0E56">
        <w:rPr>
          <w:color w:val="000000"/>
          <w:rtl/>
        </w:rPr>
        <w:t xml:space="preserve"> </w:t>
      </w:r>
      <w:r w:rsidRPr="00EA0E56">
        <w:rPr>
          <w:rFonts w:hint="eastAsia"/>
          <w:color w:val="000000"/>
          <w:rtl/>
        </w:rPr>
        <w:t>حبب</w:t>
      </w:r>
      <w:r w:rsidRPr="00EA0E56">
        <w:rPr>
          <w:color w:val="000000"/>
          <w:rtl/>
        </w:rPr>
        <w:t xml:space="preserve"> </w:t>
      </w:r>
      <w:r w:rsidRPr="00EA0E56">
        <w:rPr>
          <w:rFonts w:hint="eastAsia"/>
          <w:color w:val="000000"/>
          <w:rtl/>
        </w:rPr>
        <w:t>إلينا</w:t>
      </w:r>
      <w:r w:rsidRPr="00EA0E56">
        <w:rPr>
          <w:color w:val="000000"/>
          <w:rtl/>
        </w:rPr>
        <w:t xml:space="preserve"> </w:t>
      </w:r>
      <w:r w:rsidRPr="00EA0E56">
        <w:rPr>
          <w:rFonts w:hint="eastAsia"/>
          <w:color w:val="000000"/>
          <w:rtl/>
        </w:rPr>
        <w:t>المدينة</w:t>
      </w:r>
      <w:r w:rsidRPr="00EA0E56">
        <w:rPr>
          <w:color w:val="000000"/>
          <w:rtl/>
        </w:rPr>
        <w:t>".</w:t>
      </w:r>
    </w:p>
    <w:p w14:paraId="4A84BEF0" w14:textId="77777777" w:rsidR="002B7EFF" w:rsidRPr="00EA0E56" w:rsidRDefault="002B7EFF" w:rsidP="002B7EFF">
      <w:pPr>
        <w:pStyle w:val="a1"/>
        <w:rPr>
          <w:color w:val="000000"/>
          <w:rtl/>
        </w:rPr>
      </w:pPr>
    </w:p>
    <w:p w14:paraId="619DD381" w14:textId="77777777" w:rsidR="002B7EFF" w:rsidRPr="00EA0E56" w:rsidRDefault="002B7EFF" w:rsidP="002B7EFF">
      <w:pPr>
        <w:pStyle w:val="a5"/>
        <w:rPr>
          <w:color w:val="000000"/>
          <w:rtl/>
        </w:rPr>
      </w:pPr>
      <w:r w:rsidRPr="00EA0E56">
        <w:rPr>
          <w:rFonts w:hint="cs"/>
          <w:color w:val="000000"/>
          <w:rtl/>
        </w:rPr>
        <w:t>برنامج  معالم المدينة المنورة:</w:t>
      </w:r>
    </w:p>
    <w:p w14:paraId="7EC7DF4A" w14:textId="77777777" w:rsidR="002B7EFF" w:rsidRPr="00EA0E56" w:rsidRDefault="002B7EFF" w:rsidP="002B7EFF">
      <w:pPr>
        <w:pStyle w:val="a1"/>
        <w:rPr>
          <w:rFonts w:ascii="Lotus Linotype" w:hAnsi="Lotus Linotype"/>
          <w:color w:val="000000"/>
          <w:rtl/>
        </w:rPr>
      </w:pPr>
      <w:r w:rsidRPr="00EA0E56">
        <w:rPr>
          <w:rFonts w:ascii="Lotus Linotype" w:hAnsi="Lotus Linotype"/>
          <w:color w:val="000000"/>
          <w:rtl/>
        </w:rPr>
        <w:t>تصميم برنامج لعرض معالم المدينة المنورة، من خلال الاعتماد على نظام خرائط جوجل في تحديد كل معلم من المعالم ثم الانطلاق من هذه النقطة إلى كل ما</w:t>
      </w:r>
      <w:r w:rsidRPr="00EA0E56">
        <w:rPr>
          <w:rFonts w:ascii="Lotus Linotype" w:hAnsi="Lotus Linotype" w:hint="cs"/>
          <w:color w:val="000000"/>
          <w:rtl/>
        </w:rPr>
        <w:t xml:space="preserve"> </w:t>
      </w:r>
      <w:r w:rsidRPr="00EA0E56">
        <w:rPr>
          <w:rFonts w:ascii="Lotus Linotype" w:hAnsi="Lotus Linotype"/>
          <w:color w:val="000000"/>
          <w:rtl/>
        </w:rPr>
        <w:t>يتعلق بها من معلومات وصور ولقطات فيديو حسب المتوفر والمتاح</w:t>
      </w:r>
      <w:r w:rsidRPr="00EA0E56">
        <w:rPr>
          <w:rFonts w:ascii="Lotus Linotype" w:hAnsi="Lotus Linotype" w:hint="cs"/>
          <w:color w:val="000000"/>
          <w:rtl/>
        </w:rPr>
        <w:t>.</w:t>
      </w:r>
    </w:p>
    <w:p w14:paraId="54CE1B82" w14:textId="77777777" w:rsidR="002B7EFF" w:rsidRPr="00EA0E56" w:rsidRDefault="002B7EFF" w:rsidP="002B7EFF">
      <w:pPr>
        <w:pStyle w:val="a1"/>
        <w:rPr>
          <w:rFonts w:ascii="Lotus Linotype" w:hAnsi="Lotus Linotype"/>
          <w:color w:val="000000"/>
          <w:rtl/>
        </w:rPr>
      </w:pPr>
      <w:r w:rsidRPr="00EA0E56">
        <w:rPr>
          <w:rFonts w:ascii="Lotus Linotype" w:hAnsi="Lotus Linotype" w:hint="cs"/>
          <w:color w:val="000000"/>
          <w:rtl/>
        </w:rPr>
        <w:t>وتم العمل في  المرحلة الأولى الخاصة بالمعالم التاريخية، على أن يعقبها في المراحل الأخرى دراسات عن المعالم التالية:</w:t>
      </w:r>
    </w:p>
    <w:p w14:paraId="02022D5C" w14:textId="77777777" w:rsidR="002B7EFF" w:rsidRPr="00EA0E56" w:rsidRDefault="002B7EFF" w:rsidP="002B7EFF">
      <w:pPr>
        <w:pStyle w:val="a1"/>
        <w:rPr>
          <w:rFonts w:ascii="Lotus Linotype" w:hAnsi="Lotus Linotype"/>
          <w:color w:val="000000"/>
          <w:rtl/>
        </w:rPr>
      </w:pPr>
      <w:r w:rsidRPr="00EA0E56">
        <w:rPr>
          <w:rFonts w:ascii="Lotus Linotype" w:hAnsi="Lotus Linotype" w:hint="cs"/>
          <w:color w:val="000000"/>
          <w:rtl/>
        </w:rPr>
        <w:t>*- المعالم الأثرية والدينية.</w:t>
      </w:r>
    </w:p>
    <w:p w14:paraId="2892E1D0" w14:textId="77777777" w:rsidR="002B7EFF" w:rsidRPr="00EA0E56" w:rsidRDefault="002B7EFF" w:rsidP="002B7EFF">
      <w:pPr>
        <w:pStyle w:val="a1"/>
        <w:rPr>
          <w:rFonts w:ascii="Lotus Linotype" w:hAnsi="Lotus Linotype"/>
          <w:color w:val="000000"/>
          <w:rtl/>
        </w:rPr>
      </w:pPr>
      <w:r w:rsidRPr="00EA0E56">
        <w:rPr>
          <w:rFonts w:ascii="Lotus Linotype" w:hAnsi="Lotus Linotype" w:hint="cs"/>
          <w:color w:val="000000"/>
          <w:rtl/>
        </w:rPr>
        <w:t>*- المعالم السياحية والتجارية.</w:t>
      </w:r>
    </w:p>
    <w:p w14:paraId="25EDB5AB" w14:textId="77777777" w:rsidR="002B7EFF" w:rsidRPr="00EA0E56" w:rsidRDefault="002B7EFF" w:rsidP="002B7EFF">
      <w:pPr>
        <w:pStyle w:val="a5"/>
        <w:rPr>
          <w:color w:val="000000"/>
          <w:rtl/>
        </w:rPr>
      </w:pPr>
      <w:r w:rsidRPr="00EA0E56">
        <w:rPr>
          <w:color w:val="000000"/>
          <w:rtl/>
        </w:rPr>
        <w:t>ما</w:t>
      </w:r>
      <w:r w:rsidRPr="00EA0E56">
        <w:rPr>
          <w:rFonts w:hint="cs"/>
          <w:color w:val="000000"/>
          <w:rtl/>
        </w:rPr>
        <w:t xml:space="preserve"> </w:t>
      </w:r>
      <w:r w:rsidRPr="00EA0E56">
        <w:rPr>
          <w:color w:val="000000"/>
          <w:rtl/>
        </w:rPr>
        <w:t>تم إنجازه في هذا البرنامج:</w:t>
      </w:r>
    </w:p>
    <w:p w14:paraId="2B5F2814" w14:textId="77777777" w:rsidR="002B7EFF" w:rsidRPr="00EA0E56" w:rsidRDefault="002B7EFF" w:rsidP="002B7EFF">
      <w:pPr>
        <w:pStyle w:val="a1"/>
        <w:rPr>
          <w:rFonts w:ascii="Lotus Linotype" w:hAnsi="Lotus Linotype"/>
          <w:color w:val="000000"/>
          <w:rtl/>
        </w:rPr>
      </w:pPr>
      <w:r w:rsidRPr="00EA0E56">
        <w:rPr>
          <w:rFonts w:ascii="Lotus Linotype" w:hAnsi="Lotus Linotype"/>
          <w:color w:val="000000"/>
          <w:rtl/>
        </w:rPr>
        <w:t>دراسة التصور العام للبرنامج.</w:t>
      </w:r>
    </w:p>
    <w:p w14:paraId="7C9161A0" w14:textId="77777777" w:rsidR="002B7EFF" w:rsidRPr="00EA0E56" w:rsidRDefault="002B7EFF" w:rsidP="002B7EFF">
      <w:pPr>
        <w:pStyle w:val="a1"/>
        <w:rPr>
          <w:rFonts w:ascii="Lotus Linotype" w:hAnsi="Lotus Linotype"/>
          <w:color w:val="000000"/>
        </w:rPr>
      </w:pPr>
      <w:r w:rsidRPr="00EA0E56">
        <w:rPr>
          <w:rFonts w:ascii="Lotus Linotype" w:hAnsi="Lotus Linotype"/>
          <w:color w:val="000000"/>
          <w:rtl/>
        </w:rPr>
        <w:t>استخراج المادة العلمية لهذه المعالم بالاستعانة ببرنامج أرشيف المركز.</w:t>
      </w:r>
    </w:p>
    <w:p w14:paraId="705B3993" w14:textId="77777777" w:rsidR="002B7EFF" w:rsidRPr="00EA0E56" w:rsidRDefault="002B7EFF" w:rsidP="002B7EFF">
      <w:pPr>
        <w:pStyle w:val="a1"/>
        <w:rPr>
          <w:rFonts w:ascii="Lotus Linotype" w:hAnsi="Lotus Linotype"/>
          <w:color w:val="000000"/>
        </w:rPr>
      </w:pPr>
      <w:r w:rsidRPr="00EA0E56">
        <w:rPr>
          <w:rFonts w:ascii="Lotus Linotype" w:hAnsi="Lotus Linotype"/>
          <w:color w:val="000000"/>
          <w:rtl/>
        </w:rPr>
        <w:t>مراجعة هذه المادة العلمية علمياً ولغوياً، لكل معلم من المعالم.</w:t>
      </w:r>
    </w:p>
    <w:p w14:paraId="76BC9F61" w14:textId="77777777" w:rsidR="002B7EFF" w:rsidRPr="00EA0E56" w:rsidRDefault="002B7EFF" w:rsidP="002B7EFF">
      <w:pPr>
        <w:pStyle w:val="a1"/>
        <w:rPr>
          <w:rFonts w:ascii="Lotus Linotype" w:hAnsi="Lotus Linotype"/>
          <w:color w:val="000000"/>
        </w:rPr>
      </w:pPr>
      <w:r w:rsidRPr="00EA0E56">
        <w:rPr>
          <w:rFonts w:ascii="Lotus Linotype" w:hAnsi="Lotus Linotype"/>
          <w:color w:val="000000"/>
          <w:rtl/>
        </w:rPr>
        <w:t xml:space="preserve">بلغ عدد المعالم التي تمت دراستها حوالي </w:t>
      </w:r>
      <w:r w:rsidRPr="00EA0E56">
        <w:rPr>
          <w:rFonts w:ascii="Lotus Linotype" w:hAnsi="Lotus Linotype" w:hint="cs"/>
          <w:color w:val="000000"/>
          <w:rtl/>
        </w:rPr>
        <w:t>250</w:t>
      </w:r>
      <w:r w:rsidRPr="00EA0E56">
        <w:rPr>
          <w:rFonts w:ascii="Lotus Linotype" w:hAnsi="Lotus Linotype"/>
          <w:color w:val="000000"/>
          <w:rtl/>
        </w:rPr>
        <w:t xml:space="preserve"> معلماً، وسنحرص على الوصول إلى </w:t>
      </w:r>
      <w:r w:rsidRPr="00EA0E56">
        <w:rPr>
          <w:rFonts w:ascii="Lotus Linotype" w:hAnsi="Lotus Linotype" w:hint="cs"/>
          <w:color w:val="000000"/>
          <w:rtl/>
        </w:rPr>
        <w:t>500</w:t>
      </w:r>
      <w:r w:rsidRPr="00EA0E56">
        <w:rPr>
          <w:rFonts w:ascii="Lotus Linotype" w:hAnsi="Lotus Linotype"/>
          <w:color w:val="000000"/>
          <w:rtl/>
        </w:rPr>
        <w:t xml:space="preserve"> معلماً .</w:t>
      </w:r>
    </w:p>
    <w:p w14:paraId="3D3B4A7E" w14:textId="77777777" w:rsidR="002B7EFF" w:rsidRPr="00EA0E56" w:rsidRDefault="002B7EFF" w:rsidP="002B7EFF">
      <w:pPr>
        <w:pStyle w:val="a1"/>
        <w:rPr>
          <w:rFonts w:ascii="Lotus Linotype" w:hAnsi="Lotus Linotype"/>
          <w:color w:val="000000"/>
        </w:rPr>
      </w:pPr>
      <w:r w:rsidRPr="00EA0E56">
        <w:rPr>
          <w:rFonts w:ascii="Lotus Linotype" w:hAnsi="Lotus Linotype" w:hint="cs"/>
          <w:color w:val="000000"/>
          <w:rtl/>
        </w:rPr>
        <w:t>تمت الاستفادة من أرشيف الصور في المركز لبعض المعالم الدينية</w:t>
      </w:r>
      <w:r w:rsidRPr="00EA0E56">
        <w:rPr>
          <w:rFonts w:ascii="Lotus Linotype" w:hAnsi="Lotus Linotype"/>
          <w:color w:val="000000"/>
          <w:rtl/>
        </w:rPr>
        <w:t>.</w:t>
      </w:r>
    </w:p>
    <w:p w14:paraId="26A5A029" w14:textId="77777777" w:rsidR="002B7EFF" w:rsidRPr="00EA0E56" w:rsidRDefault="002B7EFF" w:rsidP="002B7EFF">
      <w:pPr>
        <w:pStyle w:val="a1"/>
        <w:rPr>
          <w:rFonts w:ascii="Lotus Linotype" w:hAnsi="Lotus Linotype"/>
          <w:color w:val="000000"/>
        </w:rPr>
      </w:pPr>
      <w:r w:rsidRPr="00EA0E56">
        <w:rPr>
          <w:rFonts w:ascii="Lotus Linotype" w:hAnsi="Lotus Linotype" w:hint="cs"/>
          <w:color w:val="000000"/>
          <w:rtl/>
        </w:rPr>
        <w:t xml:space="preserve">تم </w:t>
      </w:r>
      <w:r w:rsidRPr="00EA0E56">
        <w:rPr>
          <w:rFonts w:ascii="Lotus Linotype" w:hAnsi="Lotus Linotype"/>
          <w:color w:val="000000"/>
          <w:rtl/>
        </w:rPr>
        <w:t>تصنيف الصور المستخرجة وذكر أسماء المعالم فيها مع مكل صورة من الصور.</w:t>
      </w:r>
    </w:p>
    <w:p w14:paraId="3AFE1D50" w14:textId="77777777" w:rsidR="002B7EFF" w:rsidRPr="00EA0E56" w:rsidRDefault="002B7EFF" w:rsidP="002B7EFF">
      <w:pPr>
        <w:pStyle w:val="a1"/>
        <w:rPr>
          <w:rFonts w:ascii="Lotus Linotype" w:hAnsi="Lotus Linotype"/>
          <w:color w:val="000000"/>
        </w:rPr>
      </w:pPr>
      <w:r w:rsidRPr="00EA0E56">
        <w:rPr>
          <w:rFonts w:ascii="Lotus Linotype" w:hAnsi="Lotus Linotype" w:hint="cs"/>
          <w:color w:val="000000"/>
          <w:rtl/>
        </w:rPr>
        <w:t>تم إنجاز ونشر 117 معلم على البوابة الإلكترونية لمركز بحوث ودراسات المدينة المنورة</w:t>
      </w:r>
    </w:p>
    <w:p w14:paraId="41B7466D" w14:textId="77777777" w:rsidR="002B7EFF" w:rsidRPr="00EA0E56" w:rsidRDefault="002B7EFF" w:rsidP="002B7EFF">
      <w:pPr>
        <w:pStyle w:val="a1"/>
        <w:rPr>
          <w:rFonts w:ascii="Lotus Linotype" w:hAnsi="Lotus Linotype"/>
          <w:color w:val="000000"/>
          <w:rtl/>
        </w:rPr>
      </w:pPr>
    </w:p>
    <w:p w14:paraId="2F159E90" w14:textId="77777777" w:rsidR="002B7EFF" w:rsidRPr="00EA0E56" w:rsidRDefault="002B7EFF" w:rsidP="002B7EFF">
      <w:pPr>
        <w:pStyle w:val="a5"/>
        <w:rPr>
          <w:color w:val="000000"/>
          <w:rtl/>
        </w:rPr>
      </w:pPr>
      <w:r w:rsidRPr="00EA0E56">
        <w:rPr>
          <w:rFonts w:hint="cs"/>
          <w:color w:val="000000"/>
          <w:rtl/>
        </w:rPr>
        <w:t>الأفلام الوثائقية:</w:t>
      </w:r>
    </w:p>
    <w:p w14:paraId="6B70C16B" w14:textId="77777777" w:rsidR="002B7EFF" w:rsidRPr="00EA0E56" w:rsidRDefault="002B7EFF" w:rsidP="002B7EFF">
      <w:pPr>
        <w:pStyle w:val="a1"/>
        <w:rPr>
          <w:rFonts w:ascii="Lotus Linotype" w:hAnsi="Lotus Linotype"/>
          <w:color w:val="000000"/>
          <w:rtl/>
        </w:rPr>
      </w:pPr>
      <w:r w:rsidRPr="00EA0E56">
        <w:rPr>
          <w:rFonts w:ascii="Lotus Linotype" w:hAnsi="Lotus Linotype" w:hint="cs"/>
          <w:color w:val="000000"/>
          <w:rtl/>
        </w:rPr>
        <w:lastRenderedPageBreak/>
        <w:t>أعد المركز أفلاما وثائقية عن تاريخ المدينة المنورة وجوانب متعلقة بأحداث السيرة النبوية في العهد المدني من خلال استخدام وسائل التقنية الحديثة لتحقق الفائدة لعموم الزائرين فتم إصدار عدد من الأفلام ووضع خطة لإيصالها للزائرين في الأماكن التي يفدون إليها كالمسجد النبيو الشريف ومسجد قباء وتم إصدار الأفلام الآتية:</w:t>
      </w:r>
    </w:p>
    <w:p w14:paraId="5FB90E2B" w14:textId="77777777" w:rsidR="002B7EFF" w:rsidRPr="00EA0E56" w:rsidRDefault="002B7EFF" w:rsidP="002B7EFF">
      <w:pPr>
        <w:pStyle w:val="a1"/>
        <w:rPr>
          <w:rFonts w:ascii="Lotus Linotype" w:hAnsi="Lotus Linotype"/>
          <w:color w:val="000000"/>
        </w:rPr>
      </w:pPr>
      <w:r w:rsidRPr="00EA0E56">
        <w:rPr>
          <w:rFonts w:ascii="Lotus Linotype" w:hAnsi="Lotus Linotype" w:hint="cs"/>
          <w:color w:val="000000"/>
          <w:rtl/>
        </w:rPr>
        <w:t>المدينة المنورة تاريخ وحضارة.</w:t>
      </w:r>
    </w:p>
    <w:p w14:paraId="596181D4" w14:textId="77777777" w:rsidR="002B7EFF" w:rsidRPr="00EA0E56" w:rsidRDefault="002B7EFF" w:rsidP="002B7EFF">
      <w:pPr>
        <w:pStyle w:val="a1"/>
        <w:rPr>
          <w:rFonts w:ascii="Lotus Linotype" w:hAnsi="Lotus Linotype"/>
          <w:color w:val="000000"/>
        </w:rPr>
      </w:pPr>
      <w:r w:rsidRPr="00EA0E56">
        <w:rPr>
          <w:rFonts w:ascii="Lotus Linotype" w:hAnsi="Lotus Linotype" w:hint="cs"/>
          <w:color w:val="000000"/>
          <w:rtl/>
        </w:rPr>
        <w:t xml:space="preserve">المسجد النبوي الشريف في العهد النبوي </w:t>
      </w:r>
    </w:p>
    <w:p w14:paraId="0CBE85AC" w14:textId="77777777" w:rsidR="002B7EFF" w:rsidRPr="00EA0E56" w:rsidRDefault="002B7EFF" w:rsidP="002B7EFF">
      <w:pPr>
        <w:pStyle w:val="a1"/>
        <w:rPr>
          <w:rFonts w:ascii="Lotus Linotype" w:hAnsi="Lotus Linotype"/>
          <w:color w:val="000000"/>
        </w:rPr>
      </w:pPr>
      <w:r w:rsidRPr="00EA0E56">
        <w:rPr>
          <w:rFonts w:ascii="Lotus Linotype" w:hAnsi="Lotus Linotype" w:hint="cs"/>
          <w:color w:val="000000"/>
          <w:rtl/>
        </w:rPr>
        <w:t xml:space="preserve"> القبر النبوي الشريف.</w:t>
      </w:r>
    </w:p>
    <w:p w14:paraId="041AE14B" w14:textId="77777777" w:rsidR="002B7EFF" w:rsidRPr="00EA0E56" w:rsidRDefault="002B7EFF" w:rsidP="002B7EFF">
      <w:pPr>
        <w:pStyle w:val="a1"/>
        <w:rPr>
          <w:rFonts w:ascii="Lotus Linotype" w:hAnsi="Lotus Linotype"/>
          <w:color w:val="000000"/>
        </w:rPr>
      </w:pPr>
      <w:r w:rsidRPr="00EA0E56">
        <w:rPr>
          <w:rFonts w:ascii="Lotus Linotype" w:hAnsi="Lotus Linotype" w:hint="cs"/>
          <w:color w:val="000000"/>
          <w:rtl/>
        </w:rPr>
        <w:t>فلم عن غزوة أحد</w:t>
      </w:r>
    </w:p>
    <w:p w14:paraId="1641AA81" w14:textId="77777777" w:rsidR="002B7EFF" w:rsidRPr="00EA0E56" w:rsidRDefault="002B7EFF" w:rsidP="002B7EFF">
      <w:pPr>
        <w:pStyle w:val="a1"/>
        <w:rPr>
          <w:rFonts w:ascii="Lotus Linotype" w:hAnsi="Lotus Linotype"/>
          <w:color w:val="000000"/>
        </w:rPr>
      </w:pPr>
      <w:r w:rsidRPr="00EA0E56">
        <w:rPr>
          <w:rFonts w:ascii="Lotus Linotype" w:hAnsi="Lotus Linotype" w:hint="cs"/>
          <w:color w:val="000000"/>
          <w:rtl/>
        </w:rPr>
        <w:t>فلم عن غزوة الخندق.</w:t>
      </w:r>
    </w:p>
    <w:p w14:paraId="7036C970" w14:textId="77777777" w:rsidR="002B7EFF" w:rsidRPr="00EA0E56" w:rsidRDefault="002B7EFF" w:rsidP="002B7EFF">
      <w:pPr>
        <w:pStyle w:val="a1"/>
        <w:rPr>
          <w:color w:val="000000"/>
          <w:rtl/>
        </w:rPr>
      </w:pPr>
    </w:p>
    <w:p w14:paraId="00DABED5" w14:textId="77777777" w:rsidR="002B7EFF" w:rsidRPr="00EA0E56" w:rsidRDefault="002B7EFF" w:rsidP="002B7EFF">
      <w:pPr>
        <w:pStyle w:val="a5"/>
        <w:rPr>
          <w:color w:val="000000"/>
          <w:rtl/>
        </w:rPr>
      </w:pPr>
      <w:r w:rsidRPr="00EA0E56">
        <w:rPr>
          <w:color w:val="000000"/>
          <w:rtl/>
        </w:rPr>
        <w:t xml:space="preserve">معرض محمد رسول الله </w:t>
      </w:r>
      <w:r w:rsidRPr="00EA0E56">
        <w:rPr>
          <w:color w:val="000000"/>
        </w:rPr>
        <w:sym w:font="AGA Arabesque" w:char="F072"/>
      </w:r>
    </w:p>
    <w:p w14:paraId="62D7AFA4" w14:textId="77777777" w:rsidR="002B7EFF" w:rsidRPr="00EA0E56" w:rsidRDefault="002B7EFF" w:rsidP="002B7EFF">
      <w:pPr>
        <w:pStyle w:val="a1"/>
        <w:rPr>
          <w:color w:val="000000"/>
          <w:rtl/>
        </w:rPr>
      </w:pPr>
      <w:r w:rsidRPr="00EA0E56">
        <w:rPr>
          <w:color w:val="000000"/>
          <w:rtl/>
        </w:rPr>
        <w:t xml:space="preserve"> أقام مركز بحوث ودراسات المدينة المنورة (معرض محمد رسول الله </w:t>
      </w:r>
      <w:r w:rsidRPr="00EA0E56">
        <w:rPr>
          <w:color w:val="000000"/>
        </w:rPr>
        <w:sym w:font="AGA Arabesque" w:char="F072"/>
      </w:r>
      <w:r w:rsidRPr="00EA0E56">
        <w:rPr>
          <w:color w:val="000000"/>
          <w:rtl/>
        </w:rPr>
        <w:t xml:space="preserve">)،في الجهة الغربية من المسجد النبوي الشريف ليتمكن الحجاج والمعتمرين من زيارة المعرض أثناء زيارتهم للمسجد النبوي الشريف، وقد زار المعرض منذ افتتاحه 3مليون زائر وفق إحصائية أعدها المركز ضمن إشرافه على سير العمل في المعرض، ويهدف المعرض لتحقيق جملة من المنافع منها: توعية الزوار بتفاصيل هامة ودقيقة في حياة النبي </w:t>
      </w:r>
      <w:r w:rsidRPr="00EA0E56">
        <w:rPr>
          <w:color w:val="000000"/>
        </w:rPr>
        <w:sym w:font="AGA Arabesque" w:char="F072"/>
      </w:r>
      <w:r w:rsidRPr="00EA0E56">
        <w:rPr>
          <w:color w:val="000000"/>
          <w:rtl/>
        </w:rPr>
        <w:t>تبرز عظمته، وعلو مكانته، وتزيد من محبته. كما</w:t>
      </w:r>
      <w:r w:rsidRPr="00EA0E56">
        <w:rPr>
          <w:rFonts w:hint="cs"/>
          <w:color w:val="000000"/>
          <w:rtl/>
        </w:rPr>
        <w:t xml:space="preserve"> </w:t>
      </w:r>
      <w:r w:rsidRPr="00EA0E56">
        <w:rPr>
          <w:color w:val="000000"/>
          <w:rtl/>
        </w:rPr>
        <w:t xml:space="preserve">تؤكد إعلاء قدره </w:t>
      </w:r>
      <w:r w:rsidRPr="00EA0E56">
        <w:rPr>
          <w:color w:val="000000"/>
        </w:rPr>
        <w:sym w:font="AGA Arabesque" w:char="F072"/>
      </w:r>
      <w:r w:rsidRPr="00EA0E56">
        <w:rPr>
          <w:color w:val="000000"/>
          <w:rtl/>
        </w:rPr>
        <w:t xml:space="preserve">في العالم وأهمية نصرته. إضافة إلى تقديم الصورة الحقيقية لنبي الرحمة </w:t>
      </w:r>
      <w:r w:rsidRPr="00EA0E56">
        <w:rPr>
          <w:color w:val="000000"/>
        </w:rPr>
        <w:sym w:font="AGA Arabesque" w:char="F072"/>
      </w:r>
      <w:r w:rsidRPr="00EA0E56">
        <w:rPr>
          <w:color w:val="000000"/>
          <w:rtl/>
        </w:rPr>
        <w:t>، مع بيان حقوقه على أمته. ولقد تم تقسيم</w:t>
      </w:r>
      <w:r w:rsidRPr="00EA0E56">
        <w:rPr>
          <w:rFonts w:hint="cs"/>
          <w:color w:val="000000"/>
          <w:rtl/>
        </w:rPr>
        <w:t xml:space="preserve"> </w:t>
      </w:r>
      <w:r w:rsidRPr="00EA0E56">
        <w:rPr>
          <w:color w:val="000000"/>
          <w:rtl/>
        </w:rPr>
        <w:t xml:space="preserve">المعرض إلى قسمين، تناول الأول منهما مراحل حياة النبي </w:t>
      </w:r>
      <w:r w:rsidRPr="00EA0E56">
        <w:rPr>
          <w:color w:val="000000"/>
        </w:rPr>
        <w:sym w:font="AGA Arabesque" w:char="F072"/>
      </w:r>
      <w:r w:rsidRPr="00EA0E56">
        <w:rPr>
          <w:color w:val="000000"/>
          <w:rtl/>
        </w:rPr>
        <w:t xml:space="preserve"> من خلال جوانب مختلفة تبرز عظمته، ومكانته، وفضله، وما له من الحقوق والواجبات على أمته. وذلك من خلال تصميم لوحات زاهية تضم عدداً من النصوص المستمدة من</w:t>
      </w:r>
      <w:r w:rsidRPr="00EA0E56">
        <w:rPr>
          <w:rFonts w:hint="cs"/>
          <w:color w:val="000000"/>
          <w:rtl/>
        </w:rPr>
        <w:t xml:space="preserve"> </w:t>
      </w:r>
      <w:r w:rsidRPr="00EA0E56">
        <w:rPr>
          <w:color w:val="000000"/>
          <w:rtl/>
        </w:rPr>
        <w:t>آي القرآن الكريم،</w:t>
      </w:r>
      <w:r w:rsidRPr="00EA0E56">
        <w:rPr>
          <w:rFonts w:hint="cs"/>
          <w:color w:val="000000"/>
          <w:rtl/>
        </w:rPr>
        <w:t xml:space="preserve"> </w:t>
      </w:r>
      <w:r w:rsidRPr="00EA0E56">
        <w:rPr>
          <w:color w:val="000000"/>
          <w:rtl/>
        </w:rPr>
        <w:t xml:space="preserve">والأحاديث الصحيحة. أما الثاني فيتضمن تسعاً وثلاثين لوحة عن سيرته </w:t>
      </w:r>
      <w:r w:rsidRPr="00EA0E56">
        <w:rPr>
          <w:color w:val="000000"/>
        </w:rPr>
        <w:sym w:font="AGA Arabesque" w:char="F072"/>
      </w:r>
      <w:r w:rsidRPr="00EA0E56">
        <w:rPr>
          <w:color w:val="000000"/>
          <w:rtl/>
        </w:rPr>
        <w:t xml:space="preserve"> في العهدين المكي والمدني، وعن نسبه الشريف، وحياته العائلية، وأبنائه وبناته </w:t>
      </w:r>
      <w:r w:rsidRPr="00EA0E56">
        <w:rPr>
          <w:color w:val="000000"/>
        </w:rPr>
        <w:sym w:font="AGA Arabesque" w:char="F072"/>
      </w:r>
      <w:r w:rsidRPr="00EA0E56">
        <w:rPr>
          <w:color w:val="000000"/>
          <w:rtl/>
        </w:rPr>
        <w:t>. في تناسقٍ بديع وتسلسلٍ ممتع. كما تضمن لوحات أخرى عن تاريخ عمارة المسجد النبوي الشريف وتطورها عبر الحقب التاريخية المختلفة.</w:t>
      </w:r>
    </w:p>
    <w:p w14:paraId="077A249D" w14:textId="77777777" w:rsidR="002B7EFF" w:rsidRPr="00EA0E56" w:rsidRDefault="002B7EFF" w:rsidP="002B7EFF">
      <w:pPr>
        <w:pStyle w:val="a1"/>
        <w:rPr>
          <w:color w:val="000000"/>
          <w:rtl/>
        </w:rPr>
      </w:pPr>
      <w:r w:rsidRPr="00EA0E56">
        <w:rPr>
          <w:rFonts w:hint="cs"/>
          <w:color w:val="000000"/>
          <w:rtl/>
        </w:rPr>
        <w:t xml:space="preserve">    وكانت انطلاقة المعرض ضمن الفعاليات التي تنظمها الأمانة العامة لمناسبة المدينة المنورة عاصمة الثقافة الإسلامية 1434 هـ 2013 م,وينقسم المعرض إلى قسمين, يتناول القسم الأول مراحل حياة النبي صلى الله عليه وسلم من خلال جوانب مختلفة تبرز عظمة الرسول صلى الله عليه وسلم ومكانته وفضله ومالة من الحقوق والواجبات على أمته, وذلك من خلال تصميم لوحات تظم عدد من النصوص المستمدة من الأحاديث الصحيحة.</w:t>
      </w:r>
    </w:p>
    <w:p w14:paraId="73DB478A" w14:textId="77777777" w:rsidR="002B7EFF" w:rsidRPr="00EA0E56" w:rsidRDefault="002B7EFF" w:rsidP="002B7EFF">
      <w:pPr>
        <w:pStyle w:val="a1"/>
        <w:rPr>
          <w:color w:val="000000"/>
          <w:rtl/>
        </w:rPr>
      </w:pPr>
      <w:r w:rsidRPr="00EA0E56">
        <w:rPr>
          <w:rFonts w:hint="cs"/>
          <w:color w:val="000000"/>
          <w:rtl/>
        </w:rPr>
        <w:t xml:space="preserve">     ويتضمن القسم الثاني 39 لوحة عن سيرته صلى الله عليه وسلم في العهدين المكي والمدني, وعن نسبة الشريف وحياته العائلية, وأبنائه وبناته صلى الله عليه وسلم, كما يتضمن لوحات عن تاريخ عمارة المسجد النبوي الشريف وتطورها.</w:t>
      </w:r>
    </w:p>
    <w:p w14:paraId="3E54754A" w14:textId="77777777" w:rsidR="002B7EFF" w:rsidRPr="00EA0E56" w:rsidRDefault="002B7EFF" w:rsidP="002B7EFF">
      <w:pPr>
        <w:pStyle w:val="a1"/>
        <w:rPr>
          <w:color w:val="000000"/>
        </w:rPr>
      </w:pPr>
      <w:r w:rsidRPr="00EA0E56">
        <w:rPr>
          <w:rFonts w:hint="cs"/>
          <w:color w:val="000000"/>
          <w:rtl/>
        </w:rPr>
        <w:t xml:space="preserve">وقد قام مركز بحوث ودراسات المدينة المنورة وبإشراف من دارة الملك عبدالعزيز بإعداد المادة العلمية للمعرض ويتولى المركز إدارة المعرض ولوحاته كالتالي: </w:t>
      </w:r>
    </w:p>
    <w:p w14:paraId="492470F9" w14:textId="77777777" w:rsidR="002B7EFF" w:rsidRPr="00EA0E56" w:rsidRDefault="002B7EFF" w:rsidP="00C274AA">
      <w:pPr>
        <w:pStyle w:val="a1"/>
        <w:numPr>
          <w:ilvl w:val="0"/>
          <w:numId w:val="6"/>
        </w:numPr>
        <w:rPr>
          <w:color w:val="000000"/>
        </w:rPr>
      </w:pPr>
      <w:r w:rsidRPr="00EA0E56">
        <w:rPr>
          <w:rFonts w:hint="cs"/>
          <w:color w:val="000000"/>
          <w:rtl/>
        </w:rPr>
        <w:t xml:space="preserve">توقير النبي صلى الله عليه وسلم </w:t>
      </w:r>
    </w:p>
    <w:p w14:paraId="160ED92D" w14:textId="77777777" w:rsidR="002B7EFF" w:rsidRPr="00EA0E56" w:rsidRDefault="002B7EFF" w:rsidP="00C274AA">
      <w:pPr>
        <w:pStyle w:val="a1"/>
        <w:numPr>
          <w:ilvl w:val="0"/>
          <w:numId w:val="6"/>
        </w:numPr>
        <w:rPr>
          <w:color w:val="000000"/>
        </w:rPr>
      </w:pPr>
      <w:r w:rsidRPr="00EA0E56">
        <w:rPr>
          <w:rFonts w:hint="cs"/>
          <w:color w:val="000000"/>
          <w:rtl/>
        </w:rPr>
        <w:t xml:space="preserve">تهيئة لتلقي الحبيب صلى الله عليه وسلم </w:t>
      </w:r>
    </w:p>
    <w:p w14:paraId="52AE4938" w14:textId="77777777" w:rsidR="002B7EFF" w:rsidRPr="00EA0E56" w:rsidRDefault="002B7EFF" w:rsidP="00C274AA">
      <w:pPr>
        <w:pStyle w:val="a1"/>
        <w:numPr>
          <w:ilvl w:val="0"/>
          <w:numId w:val="6"/>
        </w:numPr>
        <w:rPr>
          <w:color w:val="000000"/>
        </w:rPr>
      </w:pPr>
      <w:r w:rsidRPr="00EA0E56">
        <w:rPr>
          <w:rFonts w:hint="cs"/>
          <w:color w:val="000000"/>
          <w:rtl/>
        </w:rPr>
        <w:t xml:space="preserve">النبي الأنسان صلى الله عليه وسلم </w:t>
      </w:r>
    </w:p>
    <w:p w14:paraId="033BDA31" w14:textId="77777777" w:rsidR="002B7EFF" w:rsidRPr="00EA0E56" w:rsidRDefault="002B7EFF" w:rsidP="00C274AA">
      <w:pPr>
        <w:pStyle w:val="a1"/>
        <w:numPr>
          <w:ilvl w:val="0"/>
          <w:numId w:val="6"/>
        </w:numPr>
        <w:rPr>
          <w:color w:val="000000"/>
        </w:rPr>
      </w:pPr>
      <w:r w:rsidRPr="00EA0E56">
        <w:rPr>
          <w:rFonts w:hint="cs"/>
          <w:color w:val="000000"/>
          <w:rtl/>
        </w:rPr>
        <w:t>المسار الذي سلكة الرسول صلى الله عليه وسلم في هجرته إلى المدينة المنورة</w:t>
      </w:r>
    </w:p>
    <w:p w14:paraId="2A2E2C0B" w14:textId="77777777" w:rsidR="002B7EFF" w:rsidRPr="00EA0E56" w:rsidRDefault="002B7EFF" w:rsidP="00C274AA">
      <w:pPr>
        <w:pStyle w:val="a1"/>
        <w:numPr>
          <w:ilvl w:val="0"/>
          <w:numId w:val="6"/>
        </w:numPr>
        <w:rPr>
          <w:color w:val="000000"/>
        </w:rPr>
      </w:pPr>
      <w:r w:rsidRPr="00EA0E56">
        <w:rPr>
          <w:rFonts w:hint="cs"/>
          <w:color w:val="000000"/>
          <w:rtl/>
        </w:rPr>
        <w:t xml:space="preserve">علاقة النبي صلى الله عليه وسلم مع ربه عز وجل </w:t>
      </w:r>
    </w:p>
    <w:p w14:paraId="485C7C36" w14:textId="77777777" w:rsidR="002B7EFF" w:rsidRPr="00EA0E56" w:rsidRDefault="002B7EFF" w:rsidP="00C274AA">
      <w:pPr>
        <w:pStyle w:val="a1"/>
        <w:numPr>
          <w:ilvl w:val="0"/>
          <w:numId w:val="6"/>
        </w:numPr>
        <w:rPr>
          <w:color w:val="000000"/>
        </w:rPr>
      </w:pPr>
      <w:r w:rsidRPr="00EA0E56">
        <w:rPr>
          <w:rFonts w:hint="cs"/>
          <w:color w:val="000000"/>
          <w:rtl/>
        </w:rPr>
        <w:t xml:space="preserve">يوماً في حياة النبي صلى الله عليه وسلم </w:t>
      </w:r>
    </w:p>
    <w:p w14:paraId="1F1608C6" w14:textId="77777777" w:rsidR="002B7EFF" w:rsidRPr="00EA0E56" w:rsidRDefault="002B7EFF" w:rsidP="00C274AA">
      <w:pPr>
        <w:pStyle w:val="a1"/>
        <w:numPr>
          <w:ilvl w:val="0"/>
          <w:numId w:val="6"/>
        </w:numPr>
        <w:rPr>
          <w:color w:val="000000"/>
        </w:rPr>
      </w:pPr>
      <w:r w:rsidRPr="00EA0E56">
        <w:rPr>
          <w:rFonts w:hint="cs"/>
          <w:color w:val="000000"/>
          <w:rtl/>
        </w:rPr>
        <w:t xml:space="preserve">علاقته صلى الله عليه وسلم مع أهل بيته </w:t>
      </w:r>
    </w:p>
    <w:p w14:paraId="2B5B4FA6" w14:textId="77777777" w:rsidR="002B7EFF" w:rsidRPr="00EA0E56" w:rsidRDefault="002B7EFF" w:rsidP="00C274AA">
      <w:pPr>
        <w:pStyle w:val="a1"/>
        <w:numPr>
          <w:ilvl w:val="0"/>
          <w:numId w:val="6"/>
        </w:numPr>
        <w:rPr>
          <w:color w:val="000000"/>
        </w:rPr>
      </w:pPr>
      <w:r w:rsidRPr="00EA0E56">
        <w:rPr>
          <w:rFonts w:hint="cs"/>
          <w:color w:val="000000"/>
          <w:rtl/>
        </w:rPr>
        <w:t xml:space="preserve">النبي القائد صلى الله عليه وسلم </w:t>
      </w:r>
    </w:p>
    <w:p w14:paraId="690B643A" w14:textId="77777777" w:rsidR="002B7EFF" w:rsidRPr="00EA0E56" w:rsidRDefault="002B7EFF" w:rsidP="00C274AA">
      <w:pPr>
        <w:pStyle w:val="a1"/>
        <w:numPr>
          <w:ilvl w:val="0"/>
          <w:numId w:val="6"/>
        </w:numPr>
        <w:rPr>
          <w:color w:val="000000"/>
        </w:rPr>
      </w:pPr>
      <w:r w:rsidRPr="00EA0E56">
        <w:rPr>
          <w:rFonts w:hint="cs"/>
          <w:color w:val="000000"/>
          <w:rtl/>
        </w:rPr>
        <w:t>الخلفاء الراشدون الأربعة رضوان الله عليهم</w:t>
      </w:r>
    </w:p>
    <w:p w14:paraId="7510E580" w14:textId="77777777" w:rsidR="002B7EFF" w:rsidRPr="00EA0E56" w:rsidRDefault="002B7EFF" w:rsidP="00C274AA">
      <w:pPr>
        <w:pStyle w:val="a1"/>
        <w:numPr>
          <w:ilvl w:val="0"/>
          <w:numId w:val="6"/>
        </w:numPr>
        <w:rPr>
          <w:color w:val="000000"/>
        </w:rPr>
      </w:pPr>
      <w:r w:rsidRPr="00EA0E56">
        <w:rPr>
          <w:rFonts w:hint="cs"/>
          <w:color w:val="000000"/>
          <w:rtl/>
        </w:rPr>
        <w:t xml:space="preserve">غزوات النبي صلى الله عليه وسلم مع أصحابه صلى الله عليه وسلم </w:t>
      </w:r>
    </w:p>
    <w:p w14:paraId="244156F0" w14:textId="77777777" w:rsidR="002B7EFF" w:rsidRPr="00EA0E56" w:rsidRDefault="002B7EFF" w:rsidP="00C274AA">
      <w:pPr>
        <w:pStyle w:val="a1"/>
        <w:numPr>
          <w:ilvl w:val="0"/>
          <w:numId w:val="6"/>
        </w:numPr>
        <w:rPr>
          <w:color w:val="000000"/>
        </w:rPr>
      </w:pPr>
      <w:r w:rsidRPr="00EA0E56">
        <w:rPr>
          <w:rFonts w:hint="cs"/>
          <w:color w:val="000000"/>
          <w:rtl/>
        </w:rPr>
        <w:t xml:space="preserve">العشرة المبشرون بالجنة </w:t>
      </w:r>
    </w:p>
    <w:p w14:paraId="79B0FD57" w14:textId="77777777" w:rsidR="002B7EFF" w:rsidRPr="00EA0E56" w:rsidRDefault="002B7EFF" w:rsidP="00C274AA">
      <w:pPr>
        <w:pStyle w:val="a1"/>
        <w:numPr>
          <w:ilvl w:val="0"/>
          <w:numId w:val="6"/>
        </w:numPr>
        <w:rPr>
          <w:color w:val="000000"/>
        </w:rPr>
      </w:pPr>
      <w:r w:rsidRPr="00EA0E56">
        <w:rPr>
          <w:rFonts w:hint="cs"/>
          <w:color w:val="000000"/>
          <w:rtl/>
        </w:rPr>
        <w:t xml:space="preserve">الأمل في اللقاء الاخروي ويتضمن وصاياه لأمته والشفاعة الكبرى </w:t>
      </w:r>
    </w:p>
    <w:p w14:paraId="15F3EFBD" w14:textId="77777777" w:rsidR="002B7EFF" w:rsidRPr="00EA0E56" w:rsidRDefault="002B7EFF" w:rsidP="00C274AA">
      <w:pPr>
        <w:pStyle w:val="a1"/>
        <w:numPr>
          <w:ilvl w:val="0"/>
          <w:numId w:val="6"/>
        </w:numPr>
        <w:rPr>
          <w:color w:val="000000"/>
        </w:rPr>
      </w:pPr>
      <w:r w:rsidRPr="00EA0E56">
        <w:rPr>
          <w:rFonts w:hint="cs"/>
          <w:color w:val="000000"/>
          <w:rtl/>
        </w:rPr>
        <w:t xml:space="preserve">حقوقه صلى الله عليه وسلم على أمته </w:t>
      </w:r>
    </w:p>
    <w:p w14:paraId="4A40E653" w14:textId="77777777" w:rsidR="002B7EFF" w:rsidRPr="00EA0E56" w:rsidRDefault="002B7EFF" w:rsidP="00C274AA">
      <w:pPr>
        <w:pStyle w:val="a1"/>
        <w:numPr>
          <w:ilvl w:val="0"/>
          <w:numId w:val="6"/>
        </w:numPr>
        <w:rPr>
          <w:color w:val="000000"/>
        </w:rPr>
      </w:pPr>
      <w:r w:rsidRPr="00EA0E56">
        <w:rPr>
          <w:rFonts w:hint="cs"/>
          <w:color w:val="000000"/>
          <w:rtl/>
        </w:rPr>
        <w:lastRenderedPageBreak/>
        <w:t xml:space="preserve">التهيؤ للعمل والاقتداء </w:t>
      </w:r>
    </w:p>
    <w:p w14:paraId="36D0CEA0" w14:textId="77777777" w:rsidR="002B7EFF" w:rsidRPr="00EA0E56" w:rsidRDefault="002B7EFF" w:rsidP="00C274AA">
      <w:pPr>
        <w:pStyle w:val="a1"/>
        <w:numPr>
          <w:ilvl w:val="0"/>
          <w:numId w:val="6"/>
        </w:numPr>
        <w:rPr>
          <w:color w:val="000000"/>
        </w:rPr>
      </w:pPr>
      <w:r w:rsidRPr="00EA0E56">
        <w:rPr>
          <w:rFonts w:hint="cs"/>
          <w:color w:val="000000"/>
          <w:rtl/>
        </w:rPr>
        <w:t xml:space="preserve">النسب الشريف </w:t>
      </w:r>
    </w:p>
    <w:p w14:paraId="0393AD1D" w14:textId="77777777" w:rsidR="002B7EFF" w:rsidRPr="00EA0E56" w:rsidRDefault="002B7EFF" w:rsidP="00C274AA">
      <w:pPr>
        <w:pStyle w:val="a1"/>
        <w:numPr>
          <w:ilvl w:val="0"/>
          <w:numId w:val="6"/>
        </w:numPr>
        <w:rPr>
          <w:color w:val="000000"/>
        </w:rPr>
      </w:pPr>
      <w:r w:rsidRPr="00EA0E56">
        <w:rPr>
          <w:rFonts w:hint="cs"/>
          <w:color w:val="000000"/>
          <w:rtl/>
        </w:rPr>
        <w:t>مكة زمن البعثة (لوحتان)</w:t>
      </w:r>
    </w:p>
    <w:p w14:paraId="5364F4F8" w14:textId="77777777" w:rsidR="002B7EFF" w:rsidRPr="00EA0E56" w:rsidRDefault="002B7EFF" w:rsidP="00C274AA">
      <w:pPr>
        <w:pStyle w:val="a1"/>
        <w:numPr>
          <w:ilvl w:val="0"/>
          <w:numId w:val="6"/>
        </w:numPr>
        <w:rPr>
          <w:color w:val="000000"/>
        </w:rPr>
      </w:pPr>
      <w:r w:rsidRPr="00EA0E56">
        <w:rPr>
          <w:rFonts w:hint="cs"/>
          <w:color w:val="000000"/>
          <w:rtl/>
        </w:rPr>
        <w:t xml:space="preserve">يثرب قبل الهجرة </w:t>
      </w:r>
    </w:p>
    <w:p w14:paraId="6316BA37" w14:textId="77777777" w:rsidR="002B7EFF" w:rsidRPr="00EA0E56" w:rsidRDefault="002B7EFF" w:rsidP="00C274AA">
      <w:pPr>
        <w:pStyle w:val="a1"/>
        <w:numPr>
          <w:ilvl w:val="0"/>
          <w:numId w:val="6"/>
        </w:numPr>
        <w:rPr>
          <w:color w:val="000000"/>
        </w:rPr>
      </w:pPr>
      <w:r w:rsidRPr="00EA0E56">
        <w:rPr>
          <w:rFonts w:hint="cs"/>
          <w:color w:val="000000"/>
          <w:rtl/>
        </w:rPr>
        <w:t>طريق الهجرة</w:t>
      </w:r>
    </w:p>
    <w:p w14:paraId="79F2ADF0" w14:textId="77777777" w:rsidR="002B7EFF" w:rsidRPr="00EA0E56" w:rsidRDefault="002B7EFF" w:rsidP="00C274AA">
      <w:pPr>
        <w:pStyle w:val="a1"/>
        <w:numPr>
          <w:ilvl w:val="0"/>
          <w:numId w:val="6"/>
        </w:numPr>
        <w:rPr>
          <w:color w:val="000000"/>
        </w:rPr>
      </w:pPr>
      <w:r w:rsidRPr="00EA0E56">
        <w:rPr>
          <w:rFonts w:hint="cs"/>
          <w:color w:val="000000"/>
          <w:rtl/>
        </w:rPr>
        <w:t>طريق الهجرة مشاهد واحداث</w:t>
      </w:r>
    </w:p>
    <w:p w14:paraId="6E07C7D8" w14:textId="77777777" w:rsidR="002B7EFF" w:rsidRPr="00EA0E56" w:rsidRDefault="002B7EFF" w:rsidP="00C274AA">
      <w:pPr>
        <w:pStyle w:val="a1"/>
        <w:numPr>
          <w:ilvl w:val="0"/>
          <w:numId w:val="6"/>
        </w:numPr>
        <w:rPr>
          <w:color w:val="000000"/>
        </w:rPr>
      </w:pPr>
      <w:r w:rsidRPr="00EA0E56">
        <w:rPr>
          <w:rFonts w:hint="cs"/>
          <w:color w:val="000000"/>
          <w:rtl/>
        </w:rPr>
        <w:t xml:space="preserve">طريق النبي صلى الله عليه وسلم من قباء إلى داخل المدينة المنورة </w:t>
      </w:r>
    </w:p>
    <w:p w14:paraId="3B8AACD2" w14:textId="77777777" w:rsidR="002B7EFF" w:rsidRPr="00EA0E56" w:rsidRDefault="002B7EFF" w:rsidP="00C274AA">
      <w:pPr>
        <w:pStyle w:val="a1"/>
        <w:numPr>
          <w:ilvl w:val="0"/>
          <w:numId w:val="6"/>
        </w:numPr>
        <w:rPr>
          <w:color w:val="000000"/>
        </w:rPr>
      </w:pPr>
      <w:r w:rsidRPr="00EA0E56">
        <w:rPr>
          <w:rFonts w:hint="cs"/>
          <w:color w:val="000000"/>
          <w:rtl/>
        </w:rPr>
        <w:t xml:space="preserve">المسجد النبوي في عهد النبي صلى الله عليه وسلم قبل تحويل القبلة </w:t>
      </w:r>
    </w:p>
    <w:p w14:paraId="5214B7CC" w14:textId="77777777" w:rsidR="002B7EFF" w:rsidRPr="00EA0E56" w:rsidRDefault="002B7EFF" w:rsidP="00C274AA">
      <w:pPr>
        <w:pStyle w:val="a1"/>
        <w:numPr>
          <w:ilvl w:val="0"/>
          <w:numId w:val="6"/>
        </w:numPr>
        <w:rPr>
          <w:color w:val="000000"/>
        </w:rPr>
      </w:pPr>
      <w:r w:rsidRPr="00EA0E56">
        <w:rPr>
          <w:rFonts w:hint="cs"/>
          <w:color w:val="000000"/>
          <w:rtl/>
        </w:rPr>
        <w:t xml:space="preserve">المسجد النبوي في عهد النبي صلى الله عليه وسلم بعد تحويل القبلة </w:t>
      </w:r>
    </w:p>
    <w:p w14:paraId="7FDC0032" w14:textId="77777777" w:rsidR="002B7EFF" w:rsidRPr="00EA0E56" w:rsidRDefault="002B7EFF" w:rsidP="00C274AA">
      <w:pPr>
        <w:pStyle w:val="a1"/>
        <w:numPr>
          <w:ilvl w:val="0"/>
          <w:numId w:val="6"/>
        </w:numPr>
        <w:rPr>
          <w:color w:val="000000"/>
        </w:rPr>
      </w:pPr>
      <w:r w:rsidRPr="00EA0E56">
        <w:rPr>
          <w:rFonts w:hint="cs"/>
          <w:color w:val="000000"/>
          <w:rtl/>
        </w:rPr>
        <w:t>المؤاخاة بين المهاجرين والأنصار</w:t>
      </w:r>
    </w:p>
    <w:p w14:paraId="36007E5E" w14:textId="77777777" w:rsidR="002B7EFF" w:rsidRPr="00EA0E56" w:rsidRDefault="002B7EFF" w:rsidP="00C274AA">
      <w:pPr>
        <w:pStyle w:val="a1"/>
        <w:numPr>
          <w:ilvl w:val="0"/>
          <w:numId w:val="6"/>
        </w:numPr>
        <w:rPr>
          <w:color w:val="000000"/>
        </w:rPr>
      </w:pPr>
      <w:r w:rsidRPr="00EA0E56">
        <w:rPr>
          <w:rFonts w:hint="cs"/>
          <w:color w:val="000000"/>
          <w:rtl/>
        </w:rPr>
        <w:t xml:space="preserve">الروضة الشريفة </w:t>
      </w:r>
    </w:p>
    <w:p w14:paraId="4BFCADE5" w14:textId="77777777" w:rsidR="002B7EFF" w:rsidRPr="00EA0E56" w:rsidRDefault="002B7EFF" w:rsidP="00C274AA">
      <w:pPr>
        <w:pStyle w:val="a1"/>
        <w:numPr>
          <w:ilvl w:val="0"/>
          <w:numId w:val="6"/>
        </w:numPr>
        <w:rPr>
          <w:color w:val="000000"/>
        </w:rPr>
      </w:pPr>
      <w:r w:rsidRPr="00EA0E56">
        <w:rPr>
          <w:rFonts w:hint="cs"/>
          <w:color w:val="000000"/>
          <w:rtl/>
        </w:rPr>
        <w:t xml:space="preserve">طريق المسلمين إلى بدر </w:t>
      </w:r>
    </w:p>
    <w:p w14:paraId="37A80A8D" w14:textId="77777777" w:rsidR="002B7EFF" w:rsidRPr="00EA0E56" w:rsidRDefault="002B7EFF" w:rsidP="00C274AA">
      <w:pPr>
        <w:pStyle w:val="a1"/>
        <w:numPr>
          <w:ilvl w:val="0"/>
          <w:numId w:val="6"/>
        </w:numPr>
        <w:rPr>
          <w:color w:val="000000"/>
        </w:rPr>
      </w:pPr>
      <w:r w:rsidRPr="00EA0E56">
        <w:rPr>
          <w:rFonts w:hint="cs"/>
          <w:color w:val="000000"/>
          <w:rtl/>
        </w:rPr>
        <w:t xml:space="preserve">طريق المشركين إلى بدر </w:t>
      </w:r>
    </w:p>
    <w:p w14:paraId="44A98D54" w14:textId="77777777" w:rsidR="002B7EFF" w:rsidRPr="00EA0E56" w:rsidRDefault="002B7EFF" w:rsidP="00C274AA">
      <w:pPr>
        <w:pStyle w:val="a1"/>
        <w:numPr>
          <w:ilvl w:val="0"/>
          <w:numId w:val="6"/>
        </w:numPr>
        <w:rPr>
          <w:color w:val="000000"/>
        </w:rPr>
      </w:pPr>
      <w:r w:rsidRPr="00EA0E56">
        <w:rPr>
          <w:rFonts w:hint="cs"/>
          <w:color w:val="000000"/>
          <w:rtl/>
        </w:rPr>
        <w:t xml:space="preserve">بدر مشاهد وأحداث </w:t>
      </w:r>
    </w:p>
    <w:p w14:paraId="379F9BA5" w14:textId="77777777" w:rsidR="002B7EFF" w:rsidRPr="00EA0E56" w:rsidRDefault="002B7EFF" w:rsidP="00C274AA">
      <w:pPr>
        <w:pStyle w:val="a1"/>
        <w:numPr>
          <w:ilvl w:val="0"/>
          <w:numId w:val="6"/>
        </w:numPr>
        <w:rPr>
          <w:color w:val="000000"/>
        </w:rPr>
      </w:pPr>
      <w:r w:rsidRPr="00EA0E56">
        <w:rPr>
          <w:rFonts w:hint="cs"/>
          <w:color w:val="000000"/>
          <w:rtl/>
        </w:rPr>
        <w:t>مراحل غزوة أحد (لوحتان)</w:t>
      </w:r>
    </w:p>
    <w:p w14:paraId="0122D167" w14:textId="77777777" w:rsidR="002B7EFF" w:rsidRPr="00EA0E56" w:rsidRDefault="002B7EFF" w:rsidP="00C274AA">
      <w:pPr>
        <w:pStyle w:val="a1"/>
        <w:numPr>
          <w:ilvl w:val="0"/>
          <w:numId w:val="6"/>
        </w:numPr>
        <w:rPr>
          <w:color w:val="000000"/>
        </w:rPr>
      </w:pPr>
      <w:r w:rsidRPr="00EA0E56">
        <w:rPr>
          <w:rFonts w:hint="cs"/>
          <w:color w:val="000000"/>
          <w:rtl/>
        </w:rPr>
        <w:t>غزوة أحد (مشاهد من أرض المعركة)</w:t>
      </w:r>
    </w:p>
    <w:p w14:paraId="2FC80255" w14:textId="77777777" w:rsidR="002B7EFF" w:rsidRPr="00EA0E56" w:rsidRDefault="002B7EFF" w:rsidP="00C274AA">
      <w:pPr>
        <w:pStyle w:val="a1"/>
        <w:numPr>
          <w:ilvl w:val="0"/>
          <w:numId w:val="6"/>
        </w:numPr>
        <w:rPr>
          <w:color w:val="000000"/>
        </w:rPr>
      </w:pPr>
      <w:r w:rsidRPr="00EA0E56">
        <w:rPr>
          <w:rFonts w:hint="cs"/>
          <w:color w:val="000000"/>
          <w:rtl/>
        </w:rPr>
        <w:t xml:space="preserve">بيعتا العقبة </w:t>
      </w:r>
    </w:p>
    <w:p w14:paraId="270E4D46" w14:textId="77777777" w:rsidR="002B7EFF" w:rsidRPr="00EA0E56" w:rsidRDefault="002B7EFF" w:rsidP="00C274AA">
      <w:pPr>
        <w:pStyle w:val="a1"/>
        <w:numPr>
          <w:ilvl w:val="0"/>
          <w:numId w:val="6"/>
        </w:numPr>
        <w:rPr>
          <w:color w:val="000000"/>
        </w:rPr>
      </w:pPr>
      <w:r w:rsidRPr="00EA0E56">
        <w:rPr>
          <w:rFonts w:hint="cs"/>
          <w:color w:val="000000"/>
          <w:rtl/>
        </w:rPr>
        <w:t xml:space="preserve">غزوة الأحزاب </w:t>
      </w:r>
    </w:p>
    <w:p w14:paraId="6AB745F7" w14:textId="77777777" w:rsidR="002B7EFF" w:rsidRPr="00EA0E56" w:rsidRDefault="002B7EFF" w:rsidP="00C274AA">
      <w:pPr>
        <w:pStyle w:val="a1"/>
        <w:numPr>
          <w:ilvl w:val="0"/>
          <w:numId w:val="6"/>
        </w:numPr>
        <w:rPr>
          <w:color w:val="000000"/>
        </w:rPr>
      </w:pPr>
      <w:r w:rsidRPr="00EA0E56">
        <w:rPr>
          <w:rFonts w:hint="cs"/>
          <w:color w:val="000000"/>
          <w:rtl/>
        </w:rPr>
        <w:t xml:space="preserve">طريق الموكب النبوي في حجة الوداع </w:t>
      </w:r>
    </w:p>
    <w:p w14:paraId="1403FA86" w14:textId="77777777" w:rsidR="002B7EFF" w:rsidRPr="00EA0E56" w:rsidRDefault="002B7EFF" w:rsidP="00C274AA">
      <w:pPr>
        <w:pStyle w:val="a1"/>
        <w:numPr>
          <w:ilvl w:val="0"/>
          <w:numId w:val="6"/>
        </w:numPr>
        <w:rPr>
          <w:color w:val="000000"/>
        </w:rPr>
      </w:pPr>
      <w:r w:rsidRPr="00EA0E56">
        <w:rPr>
          <w:rFonts w:hint="cs"/>
          <w:color w:val="000000"/>
          <w:rtl/>
        </w:rPr>
        <w:t xml:space="preserve">غزوات النبي صلى لله عليه وسلم </w:t>
      </w:r>
    </w:p>
    <w:p w14:paraId="77AEA41E" w14:textId="77777777" w:rsidR="002B7EFF" w:rsidRPr="00EA0E56" w:rsidRDefault="002B7EFF" w:rsidP="00C274AA">
      <w:pPr>
        <w:pStyle w:val="a1"/>
        <w:numPr>
          <w:ilvl w:val="0"/>
          <w:numId w:val="6"/>
        </w:numPr>
        <w:rPr>
          <w:color w:val="000000"/>
        </w:rPr>
      </w:pPr>
      <w:r w:rsidRPr="00EA0E56">
        <w:rPr>
          <w:rFonts w:hint="cs"/>
          <w:color w:val="000000"/>
          <w:rtl/>
        </w:rPr>
        <w:t>المدينة المنورة أواخر العهد النبوي (لوحتان)</w:t>
      </w:r>
    </w:p>
    <w:p w14:paraId="01DB1102" w14:textId="77777777" w:rsidR="002B7EFF" w:rsidRPr="00EA0E56" w:rsidRDefault="002B7EFF" w:rsidP="00C274AA">
      <w:pPr>
        <w:pStyle w:val="a1"/>
        <w:numPr>
          <w:ilvl w:val="0"/>
          <w:numId w:val="6"/>
        </w:numPr>
        <w:rPr>
          <w:color w:val="000000"/>
        </w:rPr>
      </w:pPr>
      <w:r w:rsidRPr="00EA0E56">
        <w:rPr>
          <w:rFonts w:hint="cs"/>
          <w:color w:val="000000"/>
          <w:rtl/>
        </w:rPr>
        <w:t>أمهات المؤمنين: النسب</w:t>
      </w:r>
    </w:p>
    <w:p w14:paraId="4C2821D0" w14:textId="77777777" w:rsidR="002B7EFF" w:rsidRPr="00EA0E56" w:rsidRDefault="002B7EFF" w:rsidP="00C274AA">
      <w:pPr>
        <w:pStyle w:val="a1"/>
        <w:numPr>
          <w:ilvl w:val="0"/>
          <w:numId w:val="6"/>
        </w:numPr>
        <w:rPr>
          <w:color w:val="000000"/>
        </w:rPr>
      </w:pPr>
      <w:r w:rsidRPr="00EA0E56">
        <w:rPr>
          <w:rFonts w:hint="cs"/>
          <w:color w:val="000000"/>
          <w:rtl/>
        </w:rPr>
        <w:t>أمهات المؤمنين: المدة وعدد الأحاديث (لوحتان)</w:t>
      </w:r>
    </w:p>
    <w:p w14:paraId="3AA60939" w14:textId="77777777" w:rsidR="002B7EFF" w:rsidRPr="00EA0E56" w:rsidRDefault="002B7EFF" w:rsidP="00C274AA">
      <w:pPr>
        <w:pStyle w:val="a1"/>
        <w:numPr>
          <w:ilvl w:val="0"/>
          <w:numId w:val="6"/>
        </w:numPr>
        <w:rPr>
          <w:color w:val="000000"/>
        </w:rPr>
      </w:pPr>
      <w:r w:rsidRPr="00EA0E56">
        <w:rPr>
          <w:rFonts w:hint="cs"/>
          <w:color w:val="000000"/>
          <w:rtl/>
        </w:rPr>
        <w:t xml:space="preserve">أمهات المؤمنين: العمر وسنة الزواج </w:t>
      </w:r>
    </w:p>
    <w:p w14:paraId="0EBCA654" w14:textId="77777777" w:rsidR="002B7EFF" w:rsidRPr="00EA0E56" w:rsidRDefault="002B7EFF" w:rsidP="00C274AA">
      <w:pPr>
        <w:pStyle w:val="a1"/>
        <w:numPr>
          <w:ilvl w:val="0"/>
          <w:numId w:val="6"/>
        </w:numPr>
        <w:rPr>
          <w:color w:val="000000"/>
        </w:rPr>
      </w:pPr>
      <w:r w:rsidRPr="00EA0E56">
        <w:rPr>
          <w:rFonts w:hint="cs"/>
          <w:color w:val="000000"/>
          <w:rtl/>
        </w:rPr>
        <w:t xml:space="preserve">أولاد الرسول صلى الله عليه وسلم </w:t>
      </w:r>
    </w:p>
    <w:p w14:paraId="76459717" w14:textId="77777777" w:rsidR="002B7EFF" w:rsidRPr="00EA0E56" w:rsidRDefault="002B7EFF" w:rsidP="00C274AA">
      <w:pPr>
        <w:pStyle w:val="a1"/>
        <w:numPr>
          <w:ilvl w:val="0"/>
          <w:numId w:val="6"/>
        </w:numPr>
        <w:rPr>
          <w:color w:val="000000"/>
        </w:rPr>
      </w:pPr>
      <w:r w:rsidRPr="00EA0E56">
        <w:rPr>
          <w:rFonts w:hint="cs"/>
          <w:color w:val="000000"/>
          <w:rtl/>
        </w:rPr>
        <w:t xml:space="preserve">بنات الرسول صلى الله عليه وسلم </w:t>
      </w:r>
    </w:p>
    <w:p w14:paraId="66C23E7F" w14:textId="77777777" w:rsidR="002B7EFF" w:rsidRPr="00EA0E56" w:rsidRDefault="002B7EFF" w:rsidP="00C274AA">
      <w:pPr>
        <w:pStyle w:val="a1"/>
        <w:numPr>
          <w:ilvl w:val="0"/>
          <w:numId w:val="6"/>
        </w:numPr>
        <w:rPr>
          <w:color w:val="000000"/>
        </w:rPr>
      </w:pPr>
      <w:r w:rsidRPr="00EA0E56">
        <w:rPr>
          <w:rFonts w:hint="cs"/>
          <w:color w:val="000000"/>
          <w:rtl/>
        </w:rPr>
        <w:t>معجزات الرسول صلى الله عليه وسلم</w:t>
      </w:r>
    </w:p>
    <w:p w14:paraId="44E472C4" w14:textId="77777777" w:rsidR="002B7EFF" w:rsidRPr="00EA0E56" w:rsidRDefault="002B7EFF" w:rsidP="00C274AA">
      <w:pPr>
        <w:pStyle w:val="a1"/>
        <w:numPr>
          <w:ilvl w:val="0"/>
          <w:numId w:val="6"/>
        </w:numPr>
        <w:rPr>
          <w:color w:val="000000"/>
        </w:rPr>
      </w:pPr>
      <w:r w:rsidRPr="00EA0E56">
        <w:rPr>
          <w:rFonts w:hint="cs"/>
          <w:color w:val="000000"/>
          <w:rtl/>
        </w:rPr>
        <w:t xml:space="preserve">جدول تحليلي لجوانب السيرة النبوية </w:t>
      </w:r>
    </w:p>
    <w:p w14:paraId="0B13A0DF" w14:textId="77777777" w:rsidR="002B7EFF" w:rsidRPr="00EA0E56" w:rsidRDefault="002B7EFF" w:rsidP="00C274AA">
      <w:pPr>
        <w:pStyle w:val="a1"/>
        <w:numPr>
          <w:ilvl w:val="0"/>
          <w:numId w:val="6"/>
        </w:numPr>
        <w:rPr>
          <w:color w:val="000000"/>
        </w:rPr>
      </w:pPr>
      <w:r w:rsidRPr="00EA0E56">
        <w:rPr>
          <w:rFonts w:hint="cs"/>
          <w:color w:val="000000"/>
          <w:rtl/>
        </w:rPr>
        <w:t>أهل الصفة (لوحتان)</w:t>
      </w:r>
    </w:p>
    <w:p w14:paraId="0B0F526C" w14:textId="77777777" w:rsidR="002B7EFF" w:rsidRPr="00EA0E56" w:rsidRDefault="002B7EFF" w:rsidP="00C274AA">
      <w:pPr>
        <w:pStyle w:val="a1"/>
        <w:numPr>
          <w:ilvl w:val="0"/>
          <w:numId w:val="6"/>
        </w:numPr>
        <w:rPr>
          <w:color w:val="000000"/>
        </w:rPr>
      </w:pPr>
      <w:r w:rsidRPr="00EA0E56">
        <w:rPr>
          <w:rFonts w:hint="cs"/>
          <w:color w:val="000000"/>
          <w:rtl/>
        </w:rPr>
        <w:t xml:space="preserve">المبشرون بالجنة </w:t>
      </w:r>
    </w:p>
    <w:p w14:paraId="65D9B0AE" w14:textId="77777777" w:rsidR="002B7EFF" w:rsidRPr="00EA0E56" w:rsidRDefault="002B7EFF" w:rsidP="00C274AA">
      <w:pPr>
        <w:pStyle w:val="a1"/>
        <w:numPr>
          <w:ilvl w:val="0"/>
          <w:numId w:val="6"/>
        </w:numPr>
        <w:rPr>
          <w:color w:val="000000"/>
        </w:rPr>
      </w:pPr>
      <w:r w:rsidRPr="00EA0E56">
        <w:rPr>
          <w:rFonts w:hint="cs"/>
          <w:color w:val="000000"/>
          <w:rtl/>
        </w:rPr>
        <w:t>مصادر السيرة</w:t>
      </w:r>
    </w:p>
    <w:p w14:paraId="6B5BECEF" w14:textId="77777777" w:rsidR="002B7EFF" w:rsidRPr="00EA0E56" w:rsidRDefault="002B7EFF" w:rsidP="00C274AA">
      <w:pPr>
        <w:pStyle w:val="a1"/>
        <w:numPr>
          <w:ilvl w:val="0"/>
          <w:numId w:val="6"/>
        </w:numPr>
        <w:rPr>
          <w:color w:val="000000"/>
        </w:rPr>
      </w:pPr>
      <w:r w:rsidRPr="00EA0E56">
        <w:rPr>
          <w:rFonts w:hint="cs"/>
          <w:color w:val="000000"/>
          <w:rtl/>
        </w:rPr>
        <w:t>أنساب الأنصار (الاوس)</w:t>
      </w:r>
    </w:p>
    <w:p w14:paraId="409D71FA" w14:textId="77777777" w:rsidR="002B7EFF" w:rsidRPr="00EA0E56" w:rsidRDefault="002B7EFF" w:rsidP="00C274AA">
      <w:pPr>
        <w:pStyle w:val="a1"/>
        <w:numPr>
          <w:ilvl w:val="0"/>
          <w:numId w:val="6"/>
        </w:numPr>
        <w:rPr>
          <w:color w:val="000000"/>
        </w:rPr>
      </w:pPr>
      <w:r w:rsidRPr="00EA0E56">
        <w:rPr>
          <w:rFonts w:hint="cs"/>
          <w:color w:val="000000"/>
          <w:rtl/>
        </w:rPr>
        <w:t>أنساب الأنصار (الخزرج)</w:t>
      </w:r>
    </w:p>
    <w:p w14:paraId="732A660C" w14:textId="77777777" w:rsidR="002B7EFF" w:rsidRPr="00EA0E56" w:rsidRDefault="002B7EFF" w:rsidP="002B7EFF">
      <w:pPr>
        <w:pStyle w:val="a1"/>
        <w:rPr>
          <w:color w:val="000000"/>
        </w:rPr>
      </w:pPr>
    </w:p>
    <w:p w14:paraId="3C99DF95" w14:textId="77777777" w:rsidR="002B7EFF" w:rsidRPr="00EA0E56" w:rsidRDefault="002B7EFF" w:rsidP="002B7EFF">
      <w:pPr>
        <w:pStyle w:val="a5"/>
        <w:rPr>
          <w:color w:val="000000"/>
          <w:rtl/>
        </w:rPr>
      </w:pPr>
      <w:r w:rsidRPr="00EA0E56">
        <w:rPr>
          <w:rFonts w:hint="cs"/>
          <w:color w:val="000000"/>
          <w:rtl/>
        </w:rPr>
        <w:t>المجسمات:</w:t>
      </w:r>
    </w:p>
    <w:p w14:paraId="76232F77" w14:textId="77777777" w:rsidR="002B7EFF" w:rsidRPr="00EA0E56" w:rsidRDefault="002B7EFF" w:rsidP="00C274AA">
      <w:pPr>
        <w:pStyle w:val="a1"/>
        <w:numPr>
          <w:ilvl w:val="0"/>
          <w:numId w:val="7"/>
        </w:numPr>
        <w:rPr>
          <w:color w:val="000000"/>
        </w:rPr>
      </w:pPr>
      <w:r w:rsidRPr="00EA0E56">
        <w:rPr>
          <w:rFonts w:hint="cs"/>
          <w:color w:val="000000"/>
          <w:rtl/>
        </w:rPr>
        <w:t>مجسم للمسجد النبوي عند تأسيسه</w:t>
      </w:r>
    </w:p>
    <w:p w14:paraId="3EE0EE5A" w14:textId="77777777" w:rsidR="002B7EFF" w:rsidRPr="00EA0E56" w:rsidRDefault="002B7EFF" w:rsidP="00C274AA">
      <w:pPr>
        <w:pStyle w:val="a1"/>
        <w:numPr>
          <w:ilvl w:val="0"/>
          <w:numId w:val="7"/>
        </w:numPr>
        <w:rPr>
          <w:color w:val="000000"/>
        </w:rPr>
      </w:pPr>
      <w:r w:rsidRPr="00EA0E56">
        <w:rPr>
          <w:rFonts w:hint="cs"/>
          <w:color w:val="000000"/>
          <w:rtl/>
        </w:rPr>
        <w:t>مجسم تصور تقريبي للمسجد النبوي من الداخل وفيه مقدمة المسجد والمنبر النبوي وموقع أهل الصفة</w:t>
      </w:r>
    </w:p>
    <w:p w14:paraId="5624D1EE" w14:textId="77777777" w:rsidR="002B7EFF" w:rsidRPr="00EA0E56" w:rsidRDefault="002B7EFF" w:rsidP="00C274AA">
      <w:pPr>
        <w:pStyle w:val="a1"/>
        <w:numPr>
          <w:ilvl w:val="0"/>
          <w:numId w:val="7"/>
        </w:numPr>
        <w:rPr>
          <w:color w:val="000000"/>
        </w:rPr>
      </w:pPr>
      <w:r w:rsidRPr="00EA0E56">
        <w:rPr>
          <w:rFonts w:hint="cs"/>
          <w:color w:val="000000"/>
          <w:rtl/>
        </w:rPr>
        <w:t xml:space="preserve">مجسم للمسجد النبوي والحجرات الشريفة أواخر العهد النبوي </w:t>
      </w:r>
    </w:p>
    <w:p w14:paraId="5D966C21" w14:textId="77777777" w:rsidR="002B7EFF" w:rsidRPr="00EA0E56" w:rsidRDefault="002B7EFF" w:rsidP="00C274AA">
      <w:pPr>
        <w:pStyle w:val="a1"/>
        <w:numPr>
          <w:ilvl w:val="0"/>
          <w:numId w:val="7"/>
        </w:numPr>
        <w:rPr>
          <w:color w:val="000000"/>
        </w:rPr>
      </w:pPr>
      <w:r w:rsidRPr="00EA0E56">
        <w:rPr>
          <w:rFonts w:hint="cs"/>
          <w:color w:val="000000"/>
          <w:rtl/>
        </w:rPr>
        <w:t xml:space="preserve">تصور تقريبي للحجرات النبوية من الداخل </w:t>
      </w:r>
    </w:p>
    <w:p w14:paraId="6EBF1191" w14:textId="77777777" w:rsidR="002B7EFF" w:rsidRPr="00EA0E56" w:rsidRDefault="002B7EFF" w:rsidP="00C274AA">
      <w:pPr>
        <w:pStyle w:val="a1"/>
        <w:numPr>
          <w:ilvl w:val="0"/>
          <w:numId w:val="7"/>
        </w:numPr>
        <w:rPr>
          <w:color w:val="000000"/>
        </w:rPr>
      </w:pPr>
      <w:r w:rsidRPr="00EA0E56">
        <w:rPr>
          <w:rFonts w:hint="cs"/>
          <w:color w:val="000000"/>
          <w:rtl/>
        </w:rPr>
        <w:t>مجسم للمدينة المنورة في العهد النبوي</w:t>
      </w:r>
    </w:p>
    <w:p w14:paraId="3311D0E0" w14:textId="77777777" w:rsidR="002B7EFF" w:rsidRPr="00EA0E56" w:rsidRDefault="002B7EFF" w:rsidP="00C274AA">
      <w:pPr>
        <w:pStyle w:val="a1"/>
        <w:numPr>
          <w:ilvl w:val="0"/>
          <w:numId w:val="7"/>
        </w:numPr>
        <w:rPr>
          <w:b/>
          <w:bCs/>
          <w:color w:val="000000"/>
          <w:rtl/>
        </w:rPr>
      </w:pPr>
      <w:r w:rsidRPr="00EA0E56">
        <w:rPr>
          <w:rFonts w:hint="cs"/>
          <w:color w:val="000000"/>
          <w:rtl/>
        </w:rPr>
        <w:t>مجسم لحجرة السيدة عائشة رضي الله عنها التي دفن فيها الرسول الكريم صلى الله عليه وسلم</w:t>
      </w:r>
    </w:p>
    <w:p w14:paraId="4D86FC1D" w14:textId="77777777" w:rsidR="002B7EFF" w:rsidRPr="00EA0E56" w:rsidRDefault="002B7EFF" w:rsidP="002B7EFF">
      <w:pPr>
        <w:pStyle w:val="a1"/>
        <w:rPr>
          <w:b/>
          <w:bCs/>
          <w:color w:val="000000"/>
          <w:rtl/>
        </w:rPr>
      </w:pPr>
    </w:p>
    <w:p w14:paraId="4E82BD1A" w14:textId="77777777" w:rsidR="002B7EFF" w:rsidRPr="00EA0E56" w:rsidRDefault="002B7EFF" w:rsidP="002B7EFF">
      <w:pPr>
        <w:pStyle w:val="a5"/>
        <w:rPr>
          <w:color w:val="000000"/>
          <w:rtl/>
        </w:rPr>
      </w:pPr>
      <w:r w:rsidRPr="00EA0E56">
        <w:rPr>
          <w:rFonts w:hint="eastAsia"/>
          <w:color w:val="000000"/>
          <w:rtl/>
        </w:rPr>
        <w:lastRenderedPageBreak/>
        <w:t>معرض</w:t>
      </w:r>
      <w:r w:rsidRPr="00EA0E56">
        <w:rPr>
          <w:color w:val="000000"/>
          <w:rtl/>
        </w:rPr>
        <w:t xml:space="preserve"> </w:t>
      </w:r>
      <w:r w:rsidRPr="00EA0E56">
        <w:rPr>
          <w:rFonts w:hint="eastAsia"/>
          <w:color w:val="000000"/>
          <w:rtl/>
        </w:rPr>
        <w:t>المدينة</w:t>
      </w:r>
      <w:r w:rsidRPr="00EA0E56">
        <w:rPr>
          <w:color w:val="000000"/>
          <w:rtl/>
        </w:rPr>
        <w:t xml:space="preserve"> </w:t>
      </w:r>
      <w:r w:rsidRPr="00EA0E56">
        <w:rPr>
          <w:rFonts w:hint="eastAsia"/>
          <w:color w:val="000000"/>
          <w:rtl/>
        </w:rPr>
        <w:t>المنورة</w:t>
      </w:r>
      <w:r w:rsidRPr="00EA0E56">
        <w:rPr>
          <w:color w:val="000000"/>
          <w:rtl/>
        </w:rPr>
        <w:t xml:space="preserve"> </w:t>
      </w:r>
      <w:r w:rsidRPr="00EA0E56">
        <w:rPr>
          <w:rFonts w:hint="eastAsia"/>
          <w:color w:val="000000"/>
          <w:rtl/>
        </w:rPr>
        <w:t>مأرز</w:t>
      </w:r>
      <w:r w:rsidRPr="00EA0E56">
        <w:rPr>
          <w:color w:val="000000"/>
          <w:rtl/>
        </w:rPr>
        <w:t xml:space="preserve"> </w:t>
      </w:r>
      <w:r w:rsidRPr="00EA0E56">
        <w:rPr>
          <w:rFonts w:hint="eastAsia"/>
          <w:color w:val="000000"/>
          <w:rtl/>
        </w:rPr>
        <w:t>الإيمان</w:t>
      </w:r>
      <w:r w:rsidRPr="00EA0E56">
        <w:rPr>
          <w:color w:val="000000"/>
          <w:rtl/>
        </w:rPr>
        <w:t>:</w:t>
      </w:r>
    </w:p>
    <w:p w14:paraId="089D5CC0" w14:textId="77777777" w:rsidR="002B7EFF" w:rsidRPr="00EA0E56" w:rsidRDefault="002B7EFF" w:rsidP="002B7EFF">
      <w:pPr>
        <w:pStyle w:val="a1"/>
        <w:rPr>
          <w:color w:val="000000"/>
          <w:rtl/>
        </w:rPr>
      </w:pPr>
      <w:r w:rsidRPr="00EA0E56">
        <w:rPr>
          <w:color w:val="000000"/>
          <w:rtl/>
        </w:rPr>
        <w:t>ت</w:t>
      </w:r>
      <w:r w:rsidRPr="00EA0E56">
        <w:rPr>
          <w:rFonts w:hint="cs"/>
          <w:color w:val="000000"/>
          <w:rtl/>
        </w:rPr>
        <w:t>م</w:t>
      </w:r>
      <w:r w:rsidRPr="00EA0E56">
        <w:rPr>
          <w:color w:val="000000"/>
          <w:rtl/>
        </w:rPr>
        <w:t xml:space="preserve"> افتتاحه على يد الملك سلمان بن عبدالعزيز </w:t>
      </w:r>
      <w:r w:rsidRPr="00EA0E56">
        <w:rPr>
          <w:rFonts w:hint="cs"/>
          <w:color w:val="000000"/>
          <w:rtl/>
        </w:rPr>
        <w:t xml:space="preserve">خادم الحرمين الشريفين </w:t>
      </w:r>
      <w:r w:rsidRPr="00EA0E56">
        <w:rPr>
          <w:color w:val="000000"/>
          <w:rtl/>
        </w:rPr>
        <w:t xml:space="preserve"> </w:t>
      </w:r>
      <w:r w:rsidRPr="00EA0E56">
        <w:rPr>
          <w:rFonts w:hint="cs"/>
          <w:color w:val="000000"/>
          <w:rtl/>
        </w:rPr>
        <w:t>ب</w:t>
      </w:r>
      <w:r w:rsidRPr="00EA0E56">
        <w:rPr>
          <w:color w:val="000000"/>
          <w:rtl/>
        </w:rPr>
        <w:t xml:space="preserve">مناسبة المدينة المنورة عاصمة الثقافة الإسلامية للعام 1434هـ/2013م، ويقع المعرض بجوار مسجد قباء أحد أهم المعالم الدينية بالمدينة ليتمكن الحجاج والمعتمرين من زيارة المعرض </w:t>
      </w:r>
      <w:r w:rsidRPr="00EA0E56">
        <w:rPr>
          <w:rFonts w:hint="cs"/>
          <w:color w:val="000000"/>
          <w:rtl/>
        </w:rPr>
        <w:t>للاستفادة</w:t>
      </w:r>
      <w:r w:rsidRPr="00EA0E56">
        <w:rPr>
          <w:color w:val="000000"/>
          <w:rtl/>
        </w:rPr>
        <w:t xml:space="preserve"> منه من خلال تعريفهم بالتاريخ الإسلامي، والإرث الثقافي والعمراني للمدينة المنورة من تاريخ هجرة الرسول صلى الله عليه وسلم إليها وحتى عصرنا الحاضر. فهو يتناول المدينة قديماً وحديثاً من نواحي الحياة المختلفة دينية وسياسية واقتصادية وعمرانية واجتماعية. وذلك من خلال لوحات ومجسمات وصور وتقنيات حديثة تحكي التاريخ الإسلامي وتروي ملامحه عبر الحقب والعصور، وتسهم في تثقيف الزائرين بمعلومات طيبة عن المدينة المنورة المكانة والفضائل والآداب، وتعرّف بالسيرة النبوية العطرة. وتحاكي بخرائطه ومجسماته تحركات النبي صلى الله عليه وسلم في دعوته وسلمه وحربه عبر التاريخ الإسلامي. ولقد قُسّم المعرض إلى عدة أجنحة بلغت اثنا عشر جناحاً تحمل عبق التاريخ، وميراث الإسلام، وتُحدّث عن مأرز الإيمان، ومهوى أفئدة المسلمين.</w:t>
      </w:r>
    </w:p>
    <w:p w14:paraId="17FBDE1C" w14:textId="77777777" w:rsidR="002B7EFF" w:rsidRPr="00EA0E56" w:rsidRDefault="002B7EFF" w:rsidP="002B7EFF">
      <w:pPr>
        <w:pStyle w:val="a1"/>
        <w:rPr>
          <w:color w:val="000000"/>
          <w:rtl/>
        </w:rPr>
      </w:pPr>
      <w:r w:rsidRPr="00EA0E56">
        <w:rPr>
          <w:color w:val="000000"/>
          <w:rtl/>
        </w:rPr>
        <w:t xml:space="preserve">اشتملت أجنحة المعرض على عدة موضوعات يحمل كل جناحٍ منها عنوان. ولعل أولها جناح المدينة المنورة مأرز الإيمان، وفيه تلتقي الجغرافية مع التاريخ، فتبين معالمها وتبرز طبيعتها التضاريسية والمناخية. وتوضح خصائصها البيئية وطبيعتها الجغرافية. ثم جناح يحمل اسم المدينة المنورة مهاجر النبي </w:t>
      </w:r>
      <w:r w:rsidRPr="00EA0E56">
        <w:rPr>
          <w:color w:val="000000"/>
        </w:rPr>
        <w:sym w:font="AGA Arabesque" w:char="F072"/>
      </w:r>
      <w:r w:rsidRPr="00EA0E56">
        <w:rPr>
          <w:color w:val="000000"/>
          <w:rtl/>
        </w:rPr>
        <w:t xml:space="preserve">، يبين مسيره وطريقه، ودخوله ومقامه وبناه، وحسن استقباله ودعاه </w:t>
      </w:r>
      <w:r w:rsidRPr="00EA0E56">
        <w:rPr>
          <w:color w:val="000000"/>
        </w:rPr>
        <w:sym w:font="AGA Arabesque" w:char="F072"/>
      </w:r>
      <w:r w:rsidRPr="00EA0E56">
        <w:rPr>
          <w:color w:val="000000"/>
          <w:rtl/>
        </w:rPr>
        <w:t>. ثم جناحٌ يحمل أسمائها وألقابها ونعوتها</w:t>
      </w:r>
      <w:r w:rsidRPr="00EA0E56">
        <w:rPr>
          <w:rFonts w:hint="cs"/>
          <w:color w:val="000000"/>
          <w:rtl/>
        </w:rPr>
        <w:t>،</w:t>
      </w:r>
      <w:r w:rsidRPr="00EA0E56">
        <w:rPr>
          <w:color w:val="000000"/>
          <w:rtl/>
        </w:rPr>
        <w:t xml:space="preserve"> ثم جناح الفضائل والخواص وما يلزمها من تأدب وشرائع، فهي حرم رسولنا </w:t>
      </w:r>
      <w:r w:rsidRPr="00EA0E56">
        <w:rPr>
          <w:color w:val="000000"/>
        </w:rPr>
        <w:sym w:font="AGA Arabesque" w:char="F072"/>
      </w:r>
      <w:r w:rsidRPr="00EA0E56">
        <w:rPr>
          <w:color w:val="000000"/>
          <w:rtl/>
        </w:rPr>
        <w:t xml:space="preserve"> وحماه، ومقرّه ومأواه، ففيه تتباها الطيبة المطيبة بما حباها الله به من شرائع وأحكام، وبما اختصها إياه من عطايا وأنعام. ثم جناح يبين معالمها وعوالمها، وما اقترن بهذه المعالم من أحداث، وقصص وحكايات، حملتها صفحات السيرة ورواها الركبان، ثم جناحٌ يحمل اسم مسجدها النبوي الشريف، بتاريخه وآدابه، وقصته ونعته وتطوره وتوسعه عبر التاريخ والأزمان إلى أن كملت حلته، وبانت بنيته، وتجلت زينته في هذا العهد المبارك. ثم جناح يوثق لأبرز أحداث السيرة النبوية العطرة على أرضها، وبين </w:t>
      </w:r>
      <w:r w:rsidRPr="00EA0E56">
        <w:rPr>
          <w:rFonts w:hint="cs"/>
          <w:color w:val="000000"/>
          <w:rtl/>
        </w:rPr>
        <w:t>لابتيها</w:t>
      </w:r>
      <w:r w:rsidRPr="00EA0E56">
        <w:rPr>
          <w:color w:val="000000"/>
          <w:rtl/>
        </w:rPr>
        <w:t xml:space="preserve"> وجبالها، وحرّاتها ووديانها. ثم جناح يبين مواطن نزول الوحي على النبي </w:t>
      </w:r>
      <w:r w:rsidRPr="00EA0E56">
        <w:rPr>
          <w:color w:val="000000"/>
        </w:rPr>
        <w:sym w:font="AGA Arabesque" w:char="F072"/>
      </w:r>
      <w:r w:rsidRPr="00EA0E56">
        <w:rPr>
          <w:color w:val="000000"/>
          <w:rtl/>
        </w:rPr>
        <w:t xml:space="preserve"> في انحاء المدينة المنورة المباركة، وما اقترن بالتنزيل من أحداثٍ وقصص تناولها أهل علوم القرآن في التنزيل والتفسير. ثم جناح يذكرها في عهد الخلافة الراشدة، عاصمة لدولة الإسلام، ومنطلقاً لجيوشها وفتوحها. وعلماً ونوراً يفيض على أهل الأرض، ويتباهى بها أهل السماء. ثم جناح يحمل اسم المدينة المنورة مركز علمي، يبرز دورها الطليعي وسبقها المعرفي، ودفقها الروحي</w:t>
      </w:r>
      <w:r w:rsidRPr="00EA0E56">
        <w:rPr>
          <w:rFonts w:hint="cs"/>
          <w:color w:val="000000"/>
          <w:rtl/>
        </w:rPr>
        <w:t xml:space="preserve"> والعملي </w:t>
      </w:r>
      <w:r w:rsidRPr="00EA0E56">
        <w:rPr>
          <w:color w:val="000000"/>
          <w:rtl/>
        </w:rPr>
        <w:t xml:space="preserve">على البشرية جمعاء منذ عهد النبوة الشريف إلى عهدنا الحاضر. </w:t>
      </w:r>
    </w:p>
    <w:p w14:paraId="3484A007" w14:textId="77777777" w:rsidR="002B7EFF" w:rsidRPr="00EA0E56" w:rsidRDefault="002B7EFF" w:rsidP="002B7EFF">
      <w:pPr>
        <w:pStyle w:val="a1"/>
        <w:rPr>
          <w:color w:val="000000"/>
          <w:rtl/>
        </w:rPr>
      </w:pPr>
      <w:r w:rsidRPr="00EA0E56">
        <w:rPr>
          <w:rFonts w:hint="cs"/>
          <w:color w:val="000000"/>
          <w:rtl/>
        </w:rPr>
        <w:t xml:space="preserve"> </w:t>
      </w:r>
      <w:r w:rsidRPr="00EA0E56">
        <w:rPr>
          <w:color w:val="000000"/>
          <w:rtl/>
        </w:rPr>
        <w:t xml:space="preserve">كما يضم المعرض بين قاعاته مجموعة من المجسمات أبرزها مجسم للمدينة المنورة في مطلع العهد السعودي المعاصر يبين الطراز الفريد للمدينة المنورة. بمختلف أنحائها وأحيائها، ودروبها ومسالكها، وطرقها وشوارعها وأزقتها، ويبرز مؤسساتها ومعالمها، ويعكس ترابط المجتمع وارتباطه بمركز المدينة المسجد النبوي الشريف. ومجسمٌ آخر يحمل اسم المسجد النبوي الشريف في العهد الأموي، عهد الوليد بن عبد الملك من بعد التعديلات التي شملته، والتحديثات التي عمته، بإشراف أمير المدينة المنورة في ذلك الوقت عمر بن عبد العزيز رضي الله عنه،. ولعل من أبرز ما يزيد الزائر فائدة واستفادةً تطوير المعرض للتقنيات الحديثة وتسخيرها في التعريف بالمدينة وتاريخها وأنحائها وتراثها عبر الشاشات المتطورة والعروض المتميزة، ويشرف على الإرشاد في المعرض عدد من المختصين الذين تم تأهيلهم وتدريبهم لتقديم محتوى المعرض بلغات مختلفة هي غالب لغات أهل الإسلام وهي العربية، والانجليزية، والفرنسية، التركية، والأردية، والفارسية. بجانب ذلك يضم المعرض قاعة متميزة للمحاضرات تقام فيها العديد من اللقاءات والمحاضرات </w:t>
      </w:r>
      <w:r w:rsidRPr="00EA0E56">
        <w:rPr>
          <w:rFonts w:hint="cs"/>
          <w:color w:val="000000"/>
          <w:rtl/>
        </w:rPr>
        <w:t>،</w:t>
      </w:r>
      <w:r w:rsidRPr="00EA0E56">
        <w:rPr>
          <w:color w:val="000000"/>
          <w:rtl/>
        </w:rPr>
        <w:t xml:space="preserve">وتعمل المعارض في الفترتين الصباحية والمسائية من الساعة الثامنة صباحاً وحتى الثانية عشر ظهراً، ومن الرابعة والنصف عصراً إلى العاشرة مساءً. </w:t>
      </w:r>
    </w:p>
    <w:p w14:paraId="5EFC0DCC" w14:textId="77777777" w:rsidR="002B7EFF" w:rsidRPr="00EA0E56" w:rsidRDefault="002B7EFF" w:rsidP="002B7EFF">
      <w:pPr>
        <w:pStyle w:val="a1"/>
        <w:rPr>
          <w:color w:val="000000"/>
          <w:rtl/>
        </w:rPr>
      </w:pPr>
      <w:r w:rsidRPr="00EA0E56">
        <w:rPr>
          <w:rFonts w:hint="cs"/>
          <w:color w:val="000000"/>
          <w:rtl/>
        </w:rPr>
        <w:t>وقد قام مركز بحوث ودراسات المدينة المنورة وبإشراف من دارة الملك عبدالعزيز بإعداد المادة العلمية للمعرض والقيام بتشغيله وإدارته.</w:t>
      </w:r>
    </w:p>
    <w:p w14:paraId="06AA4279" w14:textId="77777777" w:rsidR="002B7EFF" w:rsidRPr="00EA0E56" w:rsidRDefault="002B7EFF" w:rsidP="002B7EFF">
      <w:pPr>
        <w:pStyle w:val="a1"/>
        <w:rPr>
          <w:color w:val="000000"/>
        </w:rPr>
      </w:pPr>
      <w:r w:rsidRPr="00EA0E56">
        <w:rPr>
          <w:rFonts w:hint="cs"/>
          <w:color w:val="000000"/>
          <w:rtl/>
        </w:rPr>
        <w:t xml:space="preserve"> يتضمن المعرض لوحات عن تاريخ عمارة المسجد النبوي الشريف وتطورها, ولوحات أخرى تضم دراسات علمية لجوانب مختلفة من سيرته صلى الله عليه وسلم في العهد المدني كالمؤاخاة, والصفة, وقبائل الأنصار, كما يضم مجسمين للمدينة المنورة والمسجد النبوي يبرزان التطور العمراني والحضاري اللذين شهدتهما المدينة المنورة في عصور متفاوتة من تاريخها وهي كالتالي: </w:t>
      </w:r>
    </w:p>
    <w:p w14:paraId="4CC4DCFF" w14:textId="77777777" w:rsidR="002B7EFF" w:rsidRPr="00EA0E56" w:rsidRDefault="002B7EFF" w:rsidP="00C274AA">
      <w:pPr>
        <w:pStyle w:val="a1"/>
        <w:numPr>
          <w:ilvl w:val="0"/>
          <w:numId w:val="8"/>
        </w:numPr>
        <w:rPr>
          <w:color w:val="000000"/>
        </w:rPr>
      </w:pPr>
      <w:r w:rsidRPr="00EA0E56">
        <w:rPr>
          <w:rFonts w:hint="cs"/>
          <w:color w:val="000000"/>
          <w:rtl/>
        </w:rPr>
        <w:t xml:space="preserve">خريطة المدينة المنورة زمن هجرة رسول الله صلى الله عليه وسلم </w:t>
      </w:r>
    </w:p>
    <w:p w14:paraId="375EEF97" w14:textId="77777777" w:rsidR="002B7EFF" w:rsidRPr="00EA0E56" w:rsidRDefault="002B7EFF" w:rsidP="00C274AA">
      <w:pPr>
        <w:pStyle w:val="a1"/>
        <w:numPr>
          <w:ilvl w:val="0"/>
          <w:numId w:val="8"/>
        </w:numPr>
        <w:rPr>
          <w:color w:val="000000"/>
        </w:rPr>
      </w:pPr>
      <w:r w:rsidRPr="00EA0E56">
        <w:rPr>
          <w:rFonts w:hint="cs"/>
          <w:color w:val="000000"/>
          <w:rtl/>
        </w:rPr>
        <w:t xml:space="preserve">أسماء المدينة المنورة </w:t>
      </w:r>
    </w:p>
    <w:p w14:paraId="501A3C3C" w14:textId="77777777" w:rsidR="002B7EFF" w:rsidRPr="00EA0E56" w:rsidRDefault="002B7EFF" w:rsidP="00C274AA">
      <w:pPr>
        <w:pStyle w:val="a1"/>
        <w:numPr>
          <w:ilvl w:val="0"/>
          <w:numId w:val="8"/>
        </w:numPr>
        <w:rPr>
          <w:color w:val="000000"/>
        </w:rPr>
      </w:pPr>
      <w:r w:rsidRPr="00EA0E56">
        <w:rPr>
          <w:rFonts w:hint="cs"/>
          <w:color w:val="000000"/>
          <w:rtl/>
        </w:rPr>
        <w:lastRenderedPageBreak/>
        <w:t xml:space="preserve">مكانة أهل بيعتي العقبة الأولى والثانية </w:t>
      </w:r>
    </w:p>
    <w:p w14:paraId="1985B579" w14:textId="77777777" w:rsidR="002B7EFF" w:rsidRPr="00EA0E56" w:rsidRDefault="002B7EFF" w:rsidP="00C274AA">
      <w:pPr>
        <w:pStyle w:val="a1"/>
        <w:numPr>
          <w:ilvl w:val="0"/>
          <w:numId w:val="8"/>
        </w:numPr>
        <w:rPr>
          <w:color w:val="000000"/>
        </w:rPr>
      </w:pPr>
      <w:r w:rsidRPr="00EA0E56">
        <w:rPr>
          <w:rFonts w:hint="cs"/>
          <w:color w:val="000000"/>
          <w:rtl/>
        </w:rPr>
        <w:t xml:space="preserve">فضل أهل الصفة </w:t>
      </w:r>
    </w:p>
    <w:p w14:paraId="398F971C" w14:textId="77777777" w:rsidR="002B7EFF" w:rsidRPr="00EA0E56" w:rsidRDefault="002B7EFF" w:rsidP="00C274AA">
      <w:pPr>
        <w:pStyle w:val="a1"/>
        <w:numPr>
          <w:ilvl w:val="0"/>
          <w:numId w:val="8"/>
        </w:numPr>
        <w:rPr>
          <w:color w:val="000000"/>
        </w:rPr>
      </w:pPr>
      <w:r w:rsidRPr="00EA0E56">
        <w:rPr>
          <w:rFonts w:hint="cs"/>
          <w:color w:val="000000"/>
          <w:rtl/>
        </w:rPr>
        <w:t xml:space="preserve">قبائل الأوس والخزرج </w:t>
      </w:r>
    </w:p>
    <w:p w14:paraId="54A4D0D5" w14:textId="77777777" w:rsidR="002B7EFF" w:rsidRPr="00EA0E56" w:rsidRDefault="002B7EFF" w:rsidP="00C274AA">
      <w:pPr>
        <w:pStyle w:val="a1"/>
        <w:numPr>
          <w:ilvl w:val="0"/>
          <w:numId w:val="8"/>
        </w:numPr>
        <w:rPr>
          <w:color w:val="000000"/>
        </w:rPr>
      </w:pPr>
      <w:r w:rsidRPr="00EA0E56">
        <w:rPr>
          <w:rFonts w:hint="cs"/>
          <w:color w:val="000000"/>
          <w:rtl/>
        </w:rPr>
        <w:t xml:space="preserve">مواطن نزول الوحي بمكة المكرمة </w:t>
      </w:r>
    </w:p>
    <w:p w14:paraId="51EC560B" w14:textId="77777777" w:rsidR="002B7EFF" w:rsidRPr="00EA0E56" w:rsidRDefault="002B7EFF" w:rsidP="00C274AA">
      <w:pPr>
        <w:pStyle w:val="a1"/>
        <w:numPr>
          <w:ilvl w:val="0"/>
          <w:numId w:val="8"/>
        </w:numPr>
        <w:rPr>
          <w:color w:val="000000"/>
        </w:rPr>
      </w:pPr>
      <w:r w:rsidRPr="00EA0E56">
        <w:rPr>
          <w:rFonts w:hint="cs"/>
          <w:color w:val="000000"/>
          <w:rtl/>
        </w:rPr>
        <w:t xml:space="preserve">مواطن نزول الوحي بين مكة المكرمة والمدينة المنورة </w:t>
      </w:r>
    </w:p>
    <w:p w14:paraId="72ADB597" w14:textId="77777777" w:rsidR="002B7EFF" w:rsidRPr="00EA0E56" w:rsidRDefault="002B7EFF" w:rsidP="00C274AA">
      <w:pPr>
        <w:pStyle w:val="a1"/>
        <w:numPr>
          <w:ilvl w:val="0"/>
          <w:numId w:val="8"/>
        </w:numPr>
        <w:rPr>
          <w:color w:val="000000"/>
        </w:rPr>
      </w:pPr>
      <w:r w:rsidRPr="00EA0E56">
        <w:rPr>
          <w:rFonts w:hint="cs"/>
          <w:color w:val="000000"/>
          <w:rtl/>
        </w:rPr>
        <w:t xml:space="preserve">مواطن نزول الوحي بالمدينة المنورة </w:t>
      </w:r>
    </w:p>
    <w:p w14:paraId="0D1C5AA5" w14:textId="77777777" w:rsidR="002B7EFF" w:rsidRPr="00EA0E56" w:rsidRDefault="002B7EFF" w:rsidP="00C274AA">
      <w:pPr>
        <w:pStyle w:val="a1"/>
        <w:numPr>
          <w:ilvl w:val="0"/>
          <w:numId w:val="8"/>
        </w:numPr>
        <w:rPr>
          <w:color w:val="000000"/>
        </w:rPr>
      </w:pPr>
      <w:r w:rsidRPr="00EA0E56">
        <w:rPr>
          <w:rFonts w:hint="cs"/>
          <w:color w:val="000000"/>
          <w:rtl/>
        </w:rPr>
        <w:t xml:space="preserve">دراسة تبين أحوال سيد الخلق صلى الله عليه وسلم عند نزول الوحي عليه </w:t>
      </w:r>
    </w:p>
    <w:p w14:paraId="13CE17ED" w14:textId="77777777" w:rsidR="002B7EFF" w:rsidRPr="00EA0E56" w:rsidRDefault="002B7EFF" w:rsidP="00C274AA">
      <w:pPr>
        <w:pStyle w:val="a1"/>
        <w:numPr>
          <w:ilvl w:val="0"/>
          <w:numId w:val="8"/>
        </w:numPr>
        <w:rPr>
          <w:color w:val="000000"/>
        </w:rPr>
      </w:pPr>
      <w:r w:rsidRPr="00EA0E56">
        <w:rPr>
          <w:rFonts w:hint="cs"/>
          <w:color w:val="000000"/>
          <w:rtl/>
        </w:rPr>
        <w:t>الفتوحات التي حصلت في العهد النبوي وعهد الخلفاء الراشدين</w:t>
      </w:r>
    </w:p>
    <w:p w14:paraId="6478AA79" w14:textId="77777777" w:rsidR="002B7EFF" w:rsidRPr="00EA0E56" w:rsidRDefault="002B7EFF" w:rsidP="00C274AA">
      <w:pPr>
        <w:pStyle w:val="a1"/>
        <w:numPr>
          <w:ilvl w:val="0"/>
          <w:numId w:val="8"/>
        </w:numPr>
        <w:rPr>
          <w:color w:val="000000"/>
        </w:rPr>
      </w:pPr>
      <w:r w:rsidRPr="00EA0E56">
        <w:rPr>
          <w:rFonts w:hint="cs"/>
          <w:color w:val="000000"/>
          <w:rtl/>
        </w:rPr>
        <w:t>فضل الخلفاء الراشدين</w:t>
      </w:r>
    </w:p>
    <w:p w14:paraId="0430D9D3" w14:textId="77777777" w:rsidR="002B7EFF" w:rsidRPr="00EA0E56" w:rsidRDefault="002B7EFF" w:rsidP="00C274AA">
      <w:pPr>
        <w:pStyle w:val="a1"/>
        <w:numPr>
          <w:ilvl w:val="0"/>
          <w:numId w:val="8"/>
        </w:numPr>
        <w:rPr>
          <w:color w:val="000000"/>
        </w:rPr>
      </w:pPr>
      <w:r w:rsidRPr="00EA0E56">
        <w:rPr>
          <w:rFonts w:hint="cs"/>
          <w:color w:val="000000"/>
          <w:rtl/>
        </w:rPr>
        <w:t>الإنجازات التي قام بها كل واحد من الخلفاء الراشدين في المجلات المالية والإدارية والعمرانية</w:t>
      </w:r>
    </w:p>
    <w:p w14:paraId="61211C69" w14:textId="77777777" w:rsidR="002B7EFF" w:rsidRPr="00EA0E56" w:rsidRDefault="002B7EFF" w:rsidP="00C274AA">
      <w:pPr>
        <w:pStyle w:val="a1"/>
        <w:numPr>
          <w:ilvl w:val="0"/>
          <w:numId w:val="8"/>
        </w:numPr>
        <w:rPr>
          <w:color w:val="000000"/>
        </w:rPr>
      </w:pPr>
      <w:r w:rsidRPr="00EA0E56">
        <w:rPr>
          <w:rFonts w:hint="cs"/>
          <w:color w:val="000000"/>
          <w:rtl/>
        </w:rPr>
        <w:t xml:space="preserve">المكتبات الموقوفة بالمدينة المنورة </w:t>
      </w:r>
    </w:p>
    <w:p w14:paraId="4E4BE127" w14:textId="77777777" w:rsidR="002B7EFF" w:rsidRPr="00EA0E56" w:rsidRDefault="002B7EFF" w:rsidP="00C274AA">
      <w:pPr>
        <w:pStyle w:val="a1"/>
        <w:numPr>
          <w:ilvl w:val="0"/>
          <w:numId w:val="8"/>
        </w:numPr>
        <w:rPr>
          <w:color w:val="000000"/>
        </w:rPr>
      </w:pPr>
      <w:r w:rsidRPr="00EA0E56">
        <w:rPr>
          <w:rFonts w:hint="cs"/>
          <w:color w:val="000000"/>
          <w:rtl/>
        </w:rPr>
        <w:t xml:space="preserve">الجامعات بالمدينة المنورة </w:t>
      </w:r>
    </w:p>
    <w:p w14:paraId="50097C6B" w14:textId="77777777" w:rsidR="002B7EFF" w:rsidRPr="00EA0E56" w:rsidRDefault="002B7EFF" w:rsidP="00C274AA">
      <w:pPr>
        <w:pStyle w:val="a1"/>
        <w:numPr>
          <w:ilvl w:val="0"/>
          <w:numId w:val="8"/>
        </w:numPr>
        <w:rPr>
          <w:color w:val="000000"/>
        </w:rPr>
      </w:pPr>
      <w:r w:rsidRPr="00EA0E56">
        <w:rPr>
          <w:rFonts w:hint="cs"/>
          <w:color w:val="000000"/>
          <w:rtl/>
        </w:rPr>
        <w:t xml:space="preserve">مجمع الملك فهد للعناية بالقرآن الكريم </w:t>
      </w:r>
    </w:p>
    <w:p w14:paraId="16F6FA40" w14:textId="77777777" w:rsidR="002B7EFF" w:rsidRPr="00EA0E56" w:rsidRDefault="002B7EFF" w:rsidP="00C274AA">
      <w:pPr>
        <w:pStyle w:val="a1"/>
        <w:numPr>
          <w:ilvl w:val="0"/>
          <w:numId w:val="8"/>
        </w:numPr>
        <w:rPr>
          <w:color w:val="000000"/>
        </w:rPr>
      </w:pPr>
      <w:r w:rsidRPr="00EA0E56">
        <w:rPr>
          <w:rFonts w:hint="cs"/>
          <w:color w:val="000000"/>
          <w:rtl/>
        </w:rPr>
        <w:t xml:space="preserve">المكان العلمية الرائدة للمدينة المنورة </w:t>
      </w:r>
    </w:p>
    <w:p w14:paraId="1BEB39E0" w14:textId="77777777" w:rsidR="002B7EFF" w:rsidRPr="00EA0E56" w:rsidRDefault="002B7EFF" w:rsidP="00C274AA">
      <w:pPr>
        <w:pStyle w:val="a1"/>
        <w:numPr>
          <w:ilvl w:val="0"/>
          <w:numId w:val="8"/>
        </w:numPr>
        <w:rPr>
          <w:color w:val="000000"/>
        </w:rPr>
      </w:pPr>
      <w:r w:rsidRPr="00EA0E56">
        <w:rPr>
          <w:rFonts w:hint="cs"/>
          <w:color w:val="000000"/>
          <w:rtl/>
        </w:rPr>
        <w:t xml:space="preserve">انتشار الدعوة في عهد الرسول صلى الله عليه وسلم </w:t>
      </w:r>
    </w:p>
    <w:p w14:paraId="2A180AF0" w14:textId="77777777" w:rsidR="002B7EFF" w:rsidRPr="00EA0E56" w:rsidRDefault="002B7EFF" w:rsidP="00C274AA">
      <w:pPr>
        <w:pStyle w:val="a1"/>
        <w:numPr>
          <w:ilvl w:val="0"/>
          <w:numId w:val="8"/>
        </w:numPr>
        <w:rPr>
          <w:color w:val="000000"/>
        </w:rPr>
      </w:pPr>
      <w:r w:rsidRPr="00EA0E56">
        <w:rPr>
          <w:rFonts w:hint="cs"/>
          <w:color w:val="000000"/>
          <w:rtl/>
        </w:rPr>
        <w:t xml:space="preserve">منطلق الدعوة بكل انواعها </w:t>
      </w:r>
    </w:p>
    <w:p w14:paraId="77685461" w14:textId="77777777" w:rsidR="002B7EFF" w:rsidRPr="00EA0E56" w:rsidRDefault="002B7EFF" w:rsidP="00C274AA">
      <w:pPr>
        <w:pStyle w:val="a1"/>
        <w:numPr>
          <w:ilvl w:val="0"/>
          <w:numId w:val="8"/>
        </w:numPr>
        <w:rPr>
          <w:color w:val="000000"/>
        </w:rPr>
      </w:pPr>
      <w:r w:rsidRPr="00EA0E56">
        <w:rPr>
          <w:rFonts w:hint="cs"/>
          <w:color w:val="000000"/>
          <w:rtl/>
        </w:rPr>
        <w:t xml:space="preserve">قباء </w:t>
      </w:r>
    </w:p>
    <w:p w14:paraId="7879FA1B" w14:textId="77777777" w:rsidR="002B7EFF" w:rsidRPr="00EA0E56" w:rsidRDefault="002B7EFF" w:rsidP="00C274AA">
      <w:pPr>
        <w:pStyle w:val="a1"/>
        <w:numPr>
          <w:ilvl w:val="0"/>
          <w:numId w:val="8"/>
        </w:numPr>
        <w:rPr>
          <w:color w:val="000000"/>
        </w:rPr>
      </w:pPr>
      <w:r w:rsidRPr="00EA0E56">
        <w:rPr>
          <w:rFonts w:hint="cs"/>
          <w:color w:val="000000"/>
          <w:rtl/>
        </w:rPr>
        <w:t xml:space="preserve">أحد </w:t>
      </w:r>
    </w:p>
    <w:p w14:paraId="7A7CDB29" w14:textId="77777777" w:rsidR="002B7EFF" w:rsidRPr="00EA0E56" w:rsidRDefault="002B7EFF" w:rsidP="00C274AA">
      <w:pPr>
        <w:pStyle w:val="a1"/>
        <w:numPr>
          <w:ilvl w:val="0"/>
          <w:numId w:val="8"/>
        </w:numPr>
        <w:rPr>
          <w:color w:val="000000"/>
        </w:rPr>
      </w:pPr>
      <w:r w:rsidRPr="00EA0E56">
        <w:rPr>
          <w:rFonts w:hint="cs"/>
          <w:color w:val="000000"/>
          <w:rtl/>
        </w:rPr>
        <w:t>البقيع</w:t>
      </w:r>
    </w:p>
    <w:p w14:paraId="22F0AFC1" w14:textId="77777777" w:rsidR="002B7EFF" w:rsidRPr="00EA0E56" w:rsidRDefault="002B7EFF" w:rsidP="00C274AA">
      <w:pPr>
        <w:pStyle w:val="a1"/>
        <w:numPr>
          <w:ilvl w:val="0"/>
          <w:numId w:val="8"/>
        </w:numPr>
        <w:rPr>
          <w:color w:val="000000"/>
        </w:rPr>
      </w:pPr>
      <w:r w:rsidRPr="00EA0E56">
        <w:rPr>
          <w:rFonts w:hint="cs"/>
          <w:color w:val="000000"/>
          <w:rtl/>
        </w:rPr>
        <w:t xml:space="preserve">وادي بطحان </w:t>
      </w:r>
    </w:p>
    <w:p w14:paraId="06933C55" w14:textId="77777777" w:rsidR="002B7EFF" w:rsidRPr="00EA0E56" w:rsidRDefault="002B7EFF" w:rsidP="00C274AA">
      <w:pPr>
        <w:pStyle w:val="a1"/>
        <w:numPr>
          <w:ilvl w:val="0"/>
          <w:numId w:val="8"/>
        </w:numPr>
        <w:rPr>
          <w:color w:val="000000"/>
        </w:rPr>
      </w:pPr>
      <w:r w:rsidRPr="00EA0E56">
        <w:rPr>
          <w:rFonts w:hint="cs"/>
          <w:color w:val="000000"/>
          <w:rtl/>
        </w:rPr>
        <w:t xml:space="preserve">تأسيس المدينة المنورة </w:t>
      </w:r>
    </w:p>
    <w:p w14:paraId="597E4BB7" w14:textId="77777777" w:rsidR="002B7EFF" w:rsidRPr="00EA0E56" w:rsidRDefault="002B7EFF" w:rsidP="00C274AA">
      <w:pPr>
        <w:pStyle w:val="a1"/>
        <w:numPr>
          <w:ilvl w:val="0"/>
          <w:numId w:val="8"/>
        </w:numPr>
        <w:rPr>
          <w:color w:val="000000"/>
        </w:rPr>
      </w:pPr>
      <w:r w:rsidRPr="00EA0E56">
        <w:rPr>
          <w:rFonts w:hint="cs"/>
          <w:color w:val="000000"/>
          <w:rtl/>
        </w:rPr>
        <w:t xml:space="preserve">العهد النبوي </w:t>
      </w:r>
    </w:p>
    <w:p w14:paraId="5D2B8638" w14:textId="77777777" w:rsidR="002B7EFF" w:rsidRPr="00EA0E56" w:rsidRDefault="002B7EFF" w:rsidP="00C274AA">
      <w:pPr>
        <w:pStyle w:val="a1"/>
        <w:numPr>
          <w:ilvl w:val="0"/>
          <w:numId w:val="8"/>
        </w:numPr>
        <w:rPr>
          <w:color w:val="000000"/>
        </w:rPr>
      </w:pPr>
      <w:r w:rsidRPr="00EA0E56">
        <w:rPr>
          <w:rFonts w:hint="cs"/>
          <w:color w:val="000000"/>
          <w:rtl/>
        </w:rPr>
        <w:t>المدينة المنورة في العهد النبوي</w:t>
      </w:r>
    </w:p>
    <w:p w14:paraId="69C8EAE8" w14:textId="77777777" w:rsidR="002B7EFF" w:rsidRPr="00EA0E56" w:rsidRDefault="002B7EFF" w:rsidP="00C274AA">
      <w:pPr>
        <w:pStyle w:val="a1"/>
        <w:numPr>
          <w:ilvl w:val="0"/>
          <w:numId w:val="8"/>
        </w:numPr>
        <w:rPr>
          <w:color w:val="000000"/>
        </w:rPr>
      </w:pPr>
      <w:r w:rsidRPr="00EA0E56">
        <w:rPr>
          <w:rFonts w:hint="cs"/>
          <w:color w:val="000000"/>
          <w:rtl/>
        </w:rPr>
        <w:t xml:space="preserve">عمران المدينة وتطورها </w:t>
      </w:r>
    </w:p>
    <w:p w14:paraId="5BE8BAF1" w14:textId="77777777" w:rsidR="002B7EFF" w:rsidRPr="00EA0E56" w:rsidRDefault="002B7EFF" w:rsidP="00C274AA">
      <w:pPr>
        <w:pStyle w:val="a1"/>
        <w:numPr>
          <w:ilvl w:val="0"/>
          <w:numId w:val="8"/>
        </w:numPr>
        <w:rPr>
          <w:color w:val="000000"/>
        </w:rPr>
      </w:pPr>
      <w:r w:rsidRPr="00EA0E56">
        <w:rPr>
          <w:rFonts w:hint="cs"/>
          <w:color w:val="000000"/>
          <w:rtl/>
        </w:rPr>
        <w:t xml:space="preserve">المدينة المنورة مطلع العهد السعودي </w:t>
      </w:r>
    </w:p>
    <w:p w14:paraId="0A58A8A3" w14:textId="77777777" w:rsidR="002B7EFF" w:rsidRPr="00EA0E56" w:rsidRDefault="002B7EFF" w:rsidP="00C274AA">
      <w:pPr>
        <w:pStyle w:val="a1"/>
        <w:numPr>
          <w:ilvl w:val="0"/>
          <w:numId w:val="8"/>
        </w:numPr>
        <w:rPr>
          <w:color w:val="000000"/>
        </w:rPr>
      </w:pPr>
      <w:r w:rsidRPr="00EA0E56">
        <w:rPr>
          <w:rFonts w:hint="cs"/>
          <w:color w:val="000000"/>
          <w:rtl/>
        </w:rPr>
        <w:t xml:space="preserve">تطور العمران بالمدينة المنورة </w:t>
      </w:r>
    </w:p>
    <w:p w14:paraId="064A3D13" w14:textId="77777777" w:rsidR="002B7EFF" w:rsidRPr="00EA0E56" w:rsidRDefault="002B7EFF" w:rsidP="00C274AA">
      <w:pPr>
        <w:pStyle w:val="a1"/>
        <w:numPr>
          <w:ilvl w:val="0"/>
          <w:numId w:val="8"/>
        </w:numPr>
        <w:rPr>
          <w:color w:val="000000"/>
        </w:rPr>
      </w:pPr>
      <w:r w:rsidRPr="00EA0E56">
        <w:rPr>
          <w:rFonts w:hint="cs"/>
          <w:color w:val="000000"/>
          <w:rtl/>
        </w:rPr>
        <w:t>اثر الزراعة الاقتصادي بالمدينة المنورة قديماً وحديثاً</w:t>
      </w:r>
    </w:p>
    <w:p w14:paraId="6915BCCB" w14:textId="77777777" w:rsidR="002B7EFF" w:rsidRPr="00EA0E56" w:rsidRDefault="002B7EFF" w:rsidP="00C274AA">
      <w:pPr>
        <w:pStyle w:val="a1"/>
        <w:numPr>
          <w:ilvl w:val="0"/>
          <w:numId w:val="8"/>
        </w:numPr>
        <w:rPr>
          <w:color w:val="000000"/>
        </w:rPr>
      </w:pPr>
      <w:r w:rsidRPr="00EA0E56">
        <w:rPr>
          <w:rFonts w:hint="cs"/>
          <w:color w:val="000000"/>
          <w:rtl/>
        </w:rPr>
        <w:t xml:space="preserve">فضائل المدينة المنورة </w:t>
      </w:r>
    </w:p>
    <w:p w14:paraId="01F8AF1C" w14:textId="77777777" w:rsidR="002B7EFF" w:rsidRPr="00EA0E56" w:rsidRDefault="002B7EFF" w:rsidP="00C274AA">
      <w:pPr>
        <w:pStyle w:val="a1"/>
        <w:numPr>
          <w:ilvl w:val="0"/>
          <w:numId w:val="8"/>
        </w:numPr>
        <w:rPr>
          <w:color w:val="000000"/>
        </w:rPr>
      </w:pPr>
      <w:r w:rsidRPr="00EA0E56">
        <w:rPr>
          <w:rFonts w:hint="cs"/>
          <w:color w:val="000000"/>
          <w:rtl/>
        </w:rPr>
        <w:t xml:space="preserve">آداب زيارة المسجد النبوي الشريف </w:t>
      </w:r>
    </w:p>
    <w:p w14:paraId="3C628636" w14:textId="77777777" w:rsidR="002B7EFF" w:rsidRPr="00EA0E56" w:rsidRDefault="002B7EFF" w:rsidP="00C274AA">
      <w:pPr>
        <w:pStyle w:val="a1"/>
        <w:numPr>
          <w:ilvl w:val="0"/>
          <w:numId w:val="8"/>
        </w:numPr>
        <w:rPr>
          <w:color w:val="000000"/>
        </w:rPr>
      </w:pPr>
      <w:r w:rsidRPr="00EA0E56">
        <w:rPr>
          <w:rFonts w:hint="cs"/>
          <w:color w:val="000000"/>
          <w:rtl/>
        </w:rPr>
        <w:t xml:space="preserve">فضائل الروضة الشريفة </w:t>
      </w:r>
    </w:p>
    <w:p w14:paraId="2AC39293" w14:textId="77777777" w:rsidR="002B7EFF" w:rsidRPr="00EA0E56" w:rsidRDefault="002B7EFF" w:rsidP="00C274AA">
      <w:pPr>
        <w:pStyle w:val="a1"/>
        <w:numPr>
          <w:ilvl w:val="0"/>
          <w:numId w:val="8"/>
        </w:numPr>
        <w:rPr>
          <w:color w:val="000000"/>
        </w:rPr>
      </w:pPr>
      <w:r w:rsidRPr="00EA0E56">
        <w:rPr>
          <w:rFonts w:hint="cs"/>
          <w:color w:val="000000"/>
          <w:rtl/>
        </w:rPr>
        <w:t xml:space="preserve">آداب زيارة القبر النبوي الشريف </w:t>
      </w:r>
    </w:p>
    <w:p w14:paraId="2BDACA6D" w14:textId="77777777" w:rsidR="002B7EFF" w:rsidRPr="00EA0E56" w:rsidRDefault="002B7EFF" w:rsidP="00C274AA">
      <w:pPr>
        <w:pStyle w:val="a1"/>
        <w:numPr>
          <w:ilvl w:val="0"/>
          <w:numId w:val="8"/>
        </w:numPr>
        <w:rPr>
          <w:color w:val="000000"/>
        </w:rPr>
      </w:pPr>
      <w:r w:rsidRPr="00EA0E56">
        <w:rPr>
          <w:rFonts w:hint="cs"/>
          <w:color w:val="000000"/>
          <w:rtl/>
        </w:rPr>
        <w:t xml:space="preserve">معالم جليلة في الروضة الشريفة </w:t>
      </w:r>
    </w:p>
    <w:p w14:paraId="039473D8" w14:textId="77777777" w:rsidR="002B7EFF" w:rsidRPr="00EA0E56" w:rsidRDefault="002B7EFF" w:rsidP="00C274AA">
      <w:pPr>
        <w:pStyle w:val="a1"/>
        <w:numPr>
          <w:ilvl w:val="0"/>
          <w:numId w:val="8"/>
        </w:numPr>
        <w:rPr>
          <w:color w:val="000000"/>
        </w:rPr>
      </w:pPr>
      <w:r w:rsidRPr="00EA0E56">
        <w:rPr>
          <w:rFonts w:hint="cs"/>
          <w:color w:val="000000"/>
          <w:rtl/>
        </w:rPr>
        <w:t xml:space="preserve">التصور التقريبي للمسجد النبوي الشريف عند تأسيسه </w:t>
      </w:r>
    </w:p>
    <w:p w14:paraId="712CDA71" w14:textId="77777777" w:rsidR="002B7EFF" w:rsidRPr="00EA0E56" w:rsidRDefault="002B7EFF" w:rsidP="00C274AA">
      <w:pPr>
        <w:pStyle w:val="a1"/>
        <w:numPr>
          <w:ilvl w:val="0"/>
          <w:numId w:val="8"/>
        </w:numPr>
        <w:rPr>
          <w:color w:val="000000"/>
        </w:rPr>
      </w:pPr>
      <w:r w:rsidRPr="00EA0E56">
        <w:rPr>
          <w:rFonts w:hint="cs"/>
          <w:color w:val="000000"/>
          <w:rtl/>
        </w:rPr>
        <w:t xml:space="preserve">المسجد النبوي الشريف بعد تحول القبلة </w:t>
      </w:r>
    </w:p>
    <w:p w14:paraId="60C50AFF" w14:textId="77777777" w:rsidR="002B7EFF" w:rsidRPr="00EA0E56" w:rsidRDefault="002B7EFF" w:rsidP="002B7EFF">
      <w:pPr>
        <w:pStyle w:val="a1"/>
        <w:rPr>
          <w:b/>
          <w:bCs/>
          <w:color w:val="000000"/>
          <w:rtl/>
        </w:rPr>
      </w:pPr>
    </w:p>
    <w:p w14:paraId="0243D2D9" w14:textId="77777777" w:rsidR="002B7EFF" w:rsidRPr="00EA0E56" w:rsidRDefault="002B7EFF" w:rsidP="002B7EFF">
      <w:pPr>
        <w:pStyle w:val="a5"/>
        <w:rPr>
          <w:color w:val="000000"/>
        </w:rPr>
      </w:pPr>
      <w:r w:rsidRPr="00EA0E56">
        <w:rPr>
          <w:rFonts w:hint="cs"/>
          <w:color w:val="000000"/>
          <w:rtl/>
        </w:rPr>
        <w:t>أقسام معرض المدينة المنورة مأرز الإيمان</w:t>
      </w:r>
    </w:p>
    <w:p w14:paraId="7EFC8C1F" w14:textId="77777777" w:rsidR="002B7EFF" w:rsidRPr="00EA0E56" w:rsidRDefault="002B7EFF" w:rsidP="00C274AA">
      <w:pPr>
        <w:pStyle w:val="a1"/>
        <w:numPr>
          <w:ilvl w:val="0"/>
          <w:numId w:val="9"/>
        </w:numPr>
        <w:rPr>
          <w:color w:val="000000"/>
        </w:rPr>
      </w:pPr>
      <w:r w:rsidRPr="00EA0E56">
        <w:rPr>
          <w:rFonts w:hint="cs"/>
          <w:color w:val="000000"/>
          <w:rtl/>
        </w:rPr>
        <w:t xml:space="preserve">المدينة المنورة مأرز الإيمان </w:t>
      </w:r>
    </w:p>
    <w:p w14:paraId="3998716F" w14:textId="77777777" w:rsidR="002B7EFF" w:rsidRPr="00EA0E56" w:rsidRDefault="002B7EFF" w:rsidP="00C274AA">
      <w:pPr>
        <w:pStyle w:val="a1"/>
        <w:numPr>
          <w:ilvl w:val="0"/>
          <w:numId w:val="9"/>
        </w:numPr>
        <w:rPr>
          <w:color w:val="000000"/>
        </w:rPr>
      </w:pPr>
      <w:r w:rsidRPr="00EA0E56">
        <w:rPr>
          <w:rFonts w:hint="cs"/>
          <w:color w:val="000000"/>
          <w:rtl/>
        </w:rPr>
        <w:t xml:space="preserve">المدينة المنورة المهاجر </w:t>
      </w:r>
    </w:p>
    <w:p w14:paraId="28447695" w14:textId="77777777" w:rsidR="002B7EFF" w:rsidRPr="00EA0E56" w:rsidRDefault="002B7EFF" w:rsidP="00C274AA">
      <w:pPr>
        <w:pStyle w:val="a1"/>
        <w:numPr>
          <w:ilvl w:val="0"/>
          <w:numId w:val="9"/>
        </w:numPr>
        <w:rPr>
          <w:color w:val="000000"/>
        </w:rPr>
      </w:pPr>
      <w:r w:rsidRPr="00EA0E56">
        <w:rPr>
          <w:rFonts w:hint="cs"/>
          <w:color w:val="000000"/>
          <w:rtl/>
        </w:rPr>
        <w:t xml:space="preserve">جناح فضل اهل المدينة المنورة </w:t>
      </w:r>
    </w:p>
    <w:p w14:paraId="65860200" w14:textId="77777777" w:rsidR="002B7EFF" w:rsidRPr="00EA0E56" w:rsidRDefault="002B7EFF" w:rsidP="00C274AA">
      <w:pPr>
        <w:pStyle w:val="a1"/>
        <w:numPr>
          <w:ilvl w:val="0"/>
          <w:numId w:val="9"/>
        </w:numPr>
        <w:rPr>
          <w:color w:val="000000"/>
        </w:rPr>
      </w:pPr>
      <w:r w:rsidRPr="00EA0E56">
        <w:rPr>
          <w:rFonts w:hint="cs"/>
          <w:color w:val="000000"/>
          <w:rtl/>
        </w:rPr>
        <w:t xml:space="preserve">مواطن نزول الوحي </w:t>
      </w:r>
    </w:p>
    <w:p w14:paraId="6107ABF7" w14:textId="77777777" w:rsidR="002B7EFF" w:rsidRPr="00EA0E56" w:rsidRDefault="002B7EFF" w:rsidP="00C274AA">
      <w:pPr>
        <w:pStyle w:val="a1"/>
        <w:numPr>
          <w:ilvl w:val="0"/>
          <w:numId w:val="9"/>
        </w:numPr>
        <w:rPr>
          <w:color w:val="000000"/>
        </w:rPr>
      </w:pPr>
      <w:r w:rsidRPr="00EA0E56">
        <w:rPr>
          <w:rFonts w:hint="cs"/>
          <w:color w:val="000000"/>
          <w:rtl/>
        </w:rPr>
        <w:t xml:space="preserve">المدينة المنورة والخلفاء الراشدون </w:t>
      </w:r>
    </w:p>
    <w:p w14:paraId="7E5D0722" w14:textId="77777777" w:rsidR="002B7EFF" w:rsidRPr="00EA0E56" w:rsidRDefault="002B7EFF" w:rsidP="00C274AA">
      <w:pPr>
        <w:pStyle w:val="a1"/>
        <w:numPr>
          <w:ilvl w:val="0"/>
          <w:numId w:val="9"/>
        </w:numPr>
        <w:rPr>
          <w:color w:val="000000"/>
        </w:rPr>
      </w:pPr>
      <w:r w:rsidRPr="00EA0E56">
        <w:rPr>
          <w:rFonts w:hint="cs"/>
          <w:color w:val="000000"/>
          <w:rtl/>
        </w:rPr>
        <w:t>المدينة المنورة مركز علمي</w:t>
      </w:r>
    </w:p>
    <w:p w14:paraId="51E78C7A" w14:textId="77777777" w:rsidR="002B7EFF" w:rsidRPr="00EA0E56" w:rsidRDefault="002B7EFF" w:rsidP="00C274AA">
      <w:pPr>
        <w:pStyle w:val="a1"/>
        <w:numPr>
          <w:ilvl w:val="0"/>
          <w:numId w:val="9"/>
        </w:numPr>
        <w:rPr>
          <w:color w:val="000000"/>
        </w:rPr>
      </w:pPr>
      <w:r w:rsidRPr="00EA0E56">
        <w:rPr>
          <w:rFonts w:hint="cs"/>
          <w:color w:val="000000"/>
          <w:rtl/>
        </w:rPr>
        <w:lastRenderedPageBreak/>
        <w:t xml:space="preserve">المدينة المنورة منطلق الدعوة ونشر الإسلام </w:t>
      </w:r>
    </w:p>
    <w:p w14:paraId="3B04F82A" w14:textId="77777777" w:rsidR="002B7EFF" w:rsidRPr="00EA0E56" w:rsidRDefault="002B7EFF" w:rsidP="00C274AA">
      <w:pPr>
        <w:pStyle w:val="a1"/>
        <w:numPr>
          <w:ilvl w:val="0"/>
          <w:numId w:val="9"/>
        </w:numPr>
        <w:rPr>
          <w:color w:val="000000"/>
        </w:rPr>
      </w:pPr>
      <w:r w:rsidRPr="00EA0E56">
        <w:rPr>
          <w:rFonts w:hint="cs"/>
          <w:color w:val="000000"/>
          <w:rtl/>
        </w:rPr>
        <w:t>المدينة المنورة مكان مبارك ومحرم</w:t>
      </w:r>
    </w:p>
    <w:p w14:paraId="48B146EA" w14:textId="77777777" w:rsidR="002B7EFF" w:rsidRPr="00EA0E56" w:rsidRDefault="002B7EFF" w:rsidP="00C274AA">
      <w:pPr>
        <w:pStyle w:val="a1"/>
        <w:numPr>
          <w:ilvl w:val="0"/>
          <w:numId w:val="9"/>
        </w:numPr>
        <w:rPr>
          <w:color w:val="000000"/>
        </w:rPr>
      </w:pPr>
      <w:r w:rsidRPr="00EA0E56">
        <w:rPr>
          <w:rFonts w:hint="cs"/>
          <w:color w:val="000000"/>
          <w:rtl/>
        </w:rPr>
        <w:t xml:space="preserve">منطقة زينة المدينة المنورة </w:t>
      </w:r>
    </w:p>
    <w:p w14:paraId="53FA48D0" w14:textId="77777777" w:rsidR="002B7EFF" w:rsidRPr="00EA0E56" w:rsidRDefault="002B7EFF" w:rsidP="00C274AA">
      <w:pPr>
        <w:pStyle w:val="a1"/>
        <w:numPr>
          <w:ilvl w:val="0"/>
          <w:numId w:val="9"/>
        </w:numPr>
        <w:rPr>
          <w:color w:val="000000"/>
        </w:rPr>
      </w:pPr>
      <w:r w:rsidRPr="00EA0E56">
        <w:rPr>
          <w:rFonts w:hint="cs"/>
          <w:color w:val="000000"/>
          <w:rtl/>
        </w:rPr>
        <w:t xml:space="preserve">نشأة المدينة المنورة </w:t>
      </w:r>
    </w:p>
    <w:p w14:paraId="43C82A2E" w14:textId="77777777" w:rsidR="002B7EFF" w:rsidRPr="00EA0E56" w:rsidRDefault="002B7EFF" w:rsidP="00C274AA">
      <w:pPr>
        <w:pStyle w:val="a1"/>
        <w:numPr>
          <w:ilvl w:val="0"/>
          <w:numId w:val="9"/>
        </w:numPr>
        <w:rPr>
          <w:color w:val="000000"/>
        </w:rPr>
      </w:pPr>
      <w:r w:rsidRPr="00EA0E56">
        <w:rPr>
          <w:rFonts w:hint="cs"/>
          <w:color w:val="000000"/>
          <w:rtl/>
        </w:rPr>
        <w:t xml:space="preserve">هوية وأصالة عمران المدينة المنورة </w:t>
      </w:r>
    </w:p>
    <w:p w14:paraId="7106FFA6" w14:textId="77777777" w:rsidR="002B7EFF" w:rsidRPr="00EA0E56" w:rsidRDefault="002B7EFF" w:rsidP="00C274AA">
      <w:pPr>
        <w:pStyle w:val="a1"/>
        <w:numPr>
          <w:ilvl w:val="0"/>
          <w:numId w:val="9"/>
        </w:numPr>
        <w:rPr>
          <w:color w:val="000000"/>
        </w:rPr>
      </w:pPr>
      <w:r w:rsidRPr="00EA0E56">
        <w:rPr>
          <w:rFonts w:hint="cs"/>
          <w:color w:val="000000"/>
          <w:rtl/>
        </w:rPr>
        <w:t xml:space="preserve">اقتصاد المدينة المنورة </w:t>
      </w:r>
    </w:p>
    <w:p w14:paraId="348A7473" w14:textId="77777777" w:rsidR="002B7EFF" w:rsidRPr="00EA0E56" w:rsidRDefault="002B7EFF" w:rsidP="00C274AA">
      <w:pPr>
        <w:pStyle w:val="a1"/>
        <w:numPr>
          <w:ilvl w:val="0"/>
          <w:numId w:val="9"/>
        </w:numPr>
        <w:rPr>
          <w:color w:val="000000"/>
        </w:rPr>
      </w:pPr>
      <w:r w:rsidRPr="00EA0E56">
        <w:rPr>
          <w:rFonts w:hint="cs"/>
          <w:color w:val="000000"/>
          <w:rtl/>
        </w:rPr>
        <w:t xml:space="preserve">زيارة المدينة المنورة </w:t>
      </w:r>
    </w:p>
    <w:p w14:paraId="3EA21E0B" w14:textId="77777777" w:rsidR="002B7EFF" w:rsidRPr="00EA0E56" w:rsidRDefault="002B7EFF" w:rsidP="00C274AA">
      <w:pPr>
        <w:pStyle w:val="a1"/>
        <w:numPr>
          <w:ilvl w:val="0"/>
          <w:numId w:val="9"/>
        </w:numPr>
        <w:rPr>
          <w:color w:val="000000"/>
        </w:rPr>
      </w:pPr>
      <w:r w:rsidRPr="00EA0E56">
        <w:rPr>
          <w:rFonts w:hint="cs"/>
          <w:color w:val="000000"/>
          <w:rtl/>
        </w:rPr>
        <w:t xml:space="preserve">المسجد النبوي الشريف </w:t>
      </w:r>
    </w:p>
    <w:p w14:paraId="6C6763A9" w14:textId="77777777" w:rsidR="002B7EFF" w:rsidRPr="00EA0E56" w:rsidRDefault="002B7EFF" w:rsidP="00C274AA">
      <w:pPr>
        <w:pStyle w:val="a1"/>
        <w:numPr>
          <w:ilvl w:val="0"/>
          <w:numId w:val="9"/>
        </w:numPr>
        <w:rPr>
          <w:color w:val="000000"/>
        </w:rPr>
      </w:pPr>
      <w:r w:rsidRPr="00EA0E56">
        <w:rPr>
          <w:rFonts w:hint="cs"/>
          <w:color w:val="000000"/>
          <w:rtl/>
        </w:rPr>
        <w:t xml:space="preserve">مستقبل المدينة المنورة </w:t>
      </w:r>
    </w:p>
    <w:p w14:paraId="5567382A" w14:textId="77777777" w:rsidR="002B7EFF" w:rsidRPr="00EA0E56" w:rsidRDefault="002B7EFF" w:rsidP="002B7EFF">
      <w:pPr>
        <w:pStyle w:val="a1"/>
        <w:rPr>
          <w:b/>
          <w:bCs/>
          <w:color w:val="000000"/>
          <w:rtl/>
        </w:rPr>
      </w:pPr>
    </w:p>
    <w:p w14:paraId="73E28124" w14:textId="77777777" w:rsidR="002B7EFF" w:rsidRPr="00EA0E56" w:rsidRDefault="002B7EFF" w:rsidP="002B7EFF">
      <w:pPr>
        <w:pStyle w:val="a5"/>
        <w:rPr>
          <w:color w:val="000000"/>
          <w:rtl/>
        </w:rPr>
      </w:pPr>
      <w:r w:rsidRPr="00EA0E56">
        <w:rPr>
          <w:rFonts w:hint="cs"/>
          <w:color w:val="000000"/>
          <w:rtl/>
        </w:rPr>
        <w:t>المجسمات:</w:t>
      </w:r>
    </w:p>
    <w:p w14:paraId="538132C5" w14:textId="77777777" w:rsidR="002B7EFF" w:rsidRPr="00EA0E56" w:rsidRDefault="002B7EFF" w:rsidP="00C274AA">
      <w:pPr>
        <w:pStyle w:val="a1"/>
        <w:numPr>
          <w:ilvl w:val="0"/>
          <w:numId w:val="10"/>
        </w:numPr>
        <w:rPr>
          <w:color w:val="000000"/>
          <w:rtl/>
        </w:rPr>
      </w:pPr>
      <w:r w:rsidRPr="00EA0E56">
        <w:rPr>
          <w:rFonts w:hint="cs"/>
          <w:color w:val="000000"/>
          <w:rtl/>
        </w:rPr>
        <w:t>المسجد النبوي في العهد الأموي.</w:t>
      </w:r>
    </w:p>
    <w:p w14:paraId="1E85909A" w14:textId="77777777" w:rsidR="002B7EFF" w:rsidRPr="00EA0E56" w:rsidRDefault="002B7EFF" w:rsidP="00C274AA">
      <w:pPr>
        <w:pStyle w:val="a1"/>
        <w:numPr>
          <w:ilvl w:val="0"/>
          <w:numId w:val="10"/>
        </w:numPr>
        <w:rPr>
          <w:color w:val="000000"/>
          <w:rtl/>
        </w:rPr>
      </w:pPr>
      <w:r w:rsidRPr="00EA0E56">
        <w:rPr>
          <w:rFonts w:hint="cs"/>
          <w:color w:val="000000"/>
          <w:rtl/>
        </w:rPr>
        <w:t>المدينة في مطلع العهد السعودي.</w:t>
      </w:r>
    </w:p>
    <w:p w14:paraId="0509200B" w14:textId="77777777" w:rsidR="002B7EFF" w:rsidRPr="00EA0E56" w:rsidRDefault="002B7EFF" w:rsidP="002B7EFF">
      <w:pPr>
        <w:pStyle w:val="a1"/>
        <w:rPr>
          <w:color w:val="000000"/>
          <w:rtl/>
        </w:rPr>
      </w:pPr>
    </w:p>
    <w:p w14:paraId="4A1EED09" w14:textId="77777777" w:rsidR="002B7EFF" w:rsidRPr="00EA0E56" w:rsidRDefault="002B7EFF" w:rsidP="002B7EFF">
      <w:pPr>
        <w:pStyle w:val="a1"/>
        <w:rPr>
          <w:color w:val="000000"/>
          <w:rtl/>
        </w:rPr>
      </w:pPr>
      <w:r w:rsidRPr="00EA0E56">
        <w:rPr>
          <w:rFonts w:hint="cs"/>
          <w:color w:val="000000"/>
          <w:rtl/>
        </w:rPr>
        <w:t>كما تنوعت الخدمات التي يقدمها المركز للحجاج والزائرين خلال موسمي الحج والعمرة في صور مختلفة منها :</w:t>
      </w:r>
    </w:p>
    <w:p w14:paraId="1F783E19" w14:textId="77777777" w:rsidR="002B7EFF" w:rsidRPr="00EA0E56" w:rsidRDefault="002B7EFF" w:rsidP="002B7EFF">
      <w:pPr>
        <w:pStyle w:val="a1"/>
        <w:rPr>
          <w:b/>
          <w:bCs/>
          <w:color w:val="000000"/>
          <w:rtl/>
        </w:rPr>
      </w:pPr>
    </w:p>
    <w:p w14:paraId="62F31807" w14:textId="77777777" w:rsidR="002B7EFF" w:rsidRPr="00EA0E56" w:rsidRDefault="002B7EFF" w:rsidP="002B7EFF">
      <w:pPr>
        <w:pStyle w:val="a5"/>
        <w:rPr>
          <w:color w:val="000000"/>
          <w:rtl/>
        </w:rPr>
      </w:pPr>
      <w:r w:rsidRPr="00EA0E56">
        <w:rPr>
          <w:rFonts w:hint="cs"/>
          <w:color w:val="000000"/>
          <w:rtl/>
        </w:rPr>
        <w:t>مجلة مركز بحوث ودراسات المدينة المنورة :</w:t>
      </w:r>
    </w:p>
    <w:p w14:paraId="22EDA14E" w14:textId="77777777" w:rsidR="002B7EFF" w:rsidRPr="00EA0E56" w:rsidRDefault="002B7EFF" w:rsidP="002B7EFF">
      <w:pPr>
        <w:pStyle w:val="a1"/>
        <w:rPr>
          <w:color w:val="000000"/>
          <w:rtl/>
        </w:rPr>
      </w:pPr>
      <w:r w:rsidRPr="00EA0E56">
        <w:rPr>
          <w:rFonts w:hint="cs"/>
          <w:color w:val="000000"/>
          <w:rtl/>
        </w:rPr>
        <w:t>يصدر المركز مجلة فصلية مُــحكمة تعنى بقضايا المدينة المنورة، وتنشر بحوثا قيمة لأساتذة الجامعات والمؤرخين والكتاب وقد صدر منها أربعون عددا تحتوي على معلومات مهمة في جميع جوانب الحياة في المدينة المنورة وبلغ عدد البحوث المحكمة المنشورة فيها 312بحثا منها بحوث تناولت قضايا تتعلق بالحج والعمرة والزياةر من جوانب مختلفة ويحرص المركز على نشر المجلة في أوساط مختلفة فتصل لأصحاب الرأي والفكر داخل وخارج المملكة العربية السعودية كما تهدى للجهات ذات العلاقة بالحج والعمرة والزيارة  ومن تلك البحوث :</w:t>
      </w:r>
    </w:p>
    <w:p w14:paraId="1152023C" w14:textId="77777777" w:rsidR="002B7EFF" w:rsidRPr="00EA0E56" w:rsidRDefault="002B7EFF" w:rsidP="00C274AA">
      <w:pPr>
        <w:pStyle w:val="a1"/>
        <w:numPr>
          <w:ilvl w:val="0"/>
          <w:numId w:val="11"/>
        </w:numPr>
        <w:rPr>
          <w:color w:val="000000"/>
        </w:rPr>
      </w:pPr>
      <w:r w:rsidRPr="00EA0E56">
        <w:rPr>
          <w:rFonts w:hint="cs"/>
          <w:color w:val="000000"/>
          <w:rtl/>
        </w:rPr>
        <w:t>بحث بعنوان حكم أخذ الشعر أو الظفر في عشر ذي الحجة.</w:t>
      </w:r>
    </w:p>
    <w:p w14:paraId="122C638F" w14:textId="77777777" w:rsidR="002B7EFF" w:rsidRPr="00EA0E56" w:rsidRDefault="002B7EFF" w:rsidP="00C274AA">
      <w:pPr>
        <w:pStyle w:val="a1"/>
        <w:numPr>
          <w:ilvl w:val="0"/>
          <w:numId w:val="11"/>
        </w:numPr>
        <w:rPr>
          <w:color w:val="000000"/>
        </w:rPr>
      </w:pPr>
      <w:r w:rsidRPr="00EA0E56">
        <w:rPr>
          <w:rFonts w:hint="cs"/>
          <w:color w:val="000000"/>
          <w:rtl/>
        </w:rPr>
        <w:t>بحث بعنوان طريق الحج الحلبي في العصر المملوكي كما وصفه ابن جابر الأندلسي في قصيدته.</w:t>
      </w:r>
    </w:p>
    <w:p w14:paraId="4BF41B6C" w14:textId="77777777" w:rsidR="002B7EFF" w:rsidRPr="00EA0E56" w:rsidRDefault="002B7EFF" w:rsidP="00C274AA">
      <w:pPr>
        <w:pStyle w:val="a1"/>
        <w:numPr>
          <w:ilvl w:val="0"/>
          <w:numId w:val="11"/>
        </w:numPr>
        <w:rPr>
          <w:color w:val="000000"/>
        </w:rPr>
      </w:pPr>
      <w:r w:rsidRPr="00EA0E56">
        <w:rPr>
          <w:rFonts w:hint="cs"/>
          <w:color w:val="000000"/>
          <w:rtl/>
        </w:rPr>
        <w:t>بحث بعنوان مراكز  توعية  الحجاج  في  مكة  والمدينة.</w:t>
      </w:r>
    </w:p>
    <w:p w14:paraId="6ECCDA18" w14:textId="77777777" w:rsidR="002B7EFF" w:rsidRPr="00EA0E56" w:rsidRDefault="002B7EFF" w:rsidP="00C274AA">
      <w:pPr>
        <w:pStyle w:val="a1"/>
        <w:numPr>
          <w:ilvl w:val="0"/>
          <w:numId w:val="11"/>
        </w:numPr>
        <w:rPr>
          <w:color w:val="000000"/>
        </w:rPr>
      </w:pPr>
      <w:r w:rsidRPr="00EA0E56">
        <w:rPr>
          <w:rFonts w:hint="cs"/>
          <w:color w:val="000000"/>
          <w:rtl/>
        </w:rPr>
        <w:t xml:space="preserve">بحث بعنوان </w:t>
      </w:r>
      <w:r w:rsidRPr="00EA0E56">
        <w:rPr>
          <w:color w:val="000000"/>
          <w:rtl/>
        </w:rPr>
        <w:t>وجوه من الإعجاز العلمي في أحكام الحج</w:t>
      </w:r>
      <w:r w:rsidRPr="00EA0E56">
        <w:rPr>
          <w:rFonts w:hint="cs"/>
          <w:color w:val="000000"/>
          <w:rtl/>
        </w:rPr>
        <w:t>.</w:t>
      </w:r>
    </w:p>
    <w:p w14:paraId="43D7BF15" w14:textId="77777777" w:rsidR="002B7EFF" w:rsidRPr="00EA0E56" w:rsidRDefault="002B7EFF" w:rsidP="00C274AA">
      <w:pPr>
        <w:pStyle w:val="a1"/>
        <w:numPr>
          <w:ilvl w:val="0"/>
          <w:numId w:val="11"/>
        </w:numPr>
        <w:rPr>
          <w:color w:val="000000"/>
          <w:rtl/>
        </w:rPr>
      </w:pPr>
      <w:r w:rsidRPr="00EA0E56">
        <w:rPr>
          <w:rFonts w:hint="cs"/>
          <w:color w:val="000000"/>
          <w:rtl/>
        </w:rPr>
        <w:t>ساهمت هذه البحوث العلمية بنشر الوعي لدى المهتمين والعاملين في شؤون الحج والعمرة كما أنها رافد للحراك العلمي و الثقافي المصاحب لموسمي الحج والعمرة.</w:t>
      </w:r>
    </w:p>
    <w:p w14:paraId="46CA65EA" w14:textId="77777777" w:rsidR="002B7EFF" w:rsidRPr="00EA0E56" w:rsidRDefault="002B7EFF" w:rsidP="002B7EFF">
      <w:pPr>
        <w:pStyle w:val="a1"/>
        <w:rPr>
          <w:b/>
          <w:bCs/>
          <w:color w:val="000000"/>
          <w:rtl/>
        </w:rPr>
      </w:pPr>
    </w:p>
    <w:p w14:paraId="5DB4A151" w14:textId="77777777" w:rsidR="002B7EFF" w:rsidRPr="00EA0E56" w:rsidRDefault="002B7EFF" w:rsidP="002B7EFF">
      <w:pPr>
        <w:pStyle w:val="a1"/>
        <w:rPr>
          <w:b/>
          <w:bCs/>
          <w:color w:val="000000"/>
          <w:rtl/>
        </w:rPr>
      </w:pPr>
    </w:p>
    <w:p w14:paraId="759D7C0F" w14:textId="77777777" w:rsidR="002B7EFF" w:rsidRPr="00EA0E56" w:rsidRDefault="002B7EFF" w:rsidP="002B7EFF">
      <w:pPr>
        <w:pStyle w:val="a1"/>
        <w:rPr>
          <w:b/>
          <w:bCs/>
          <w:color w:val="000000"/>
          <w:rtl/>
        </w:rPr>
      </w:pPr>
    </w:p>
    <w:p w14:paraId="35AD5146" w14:textId="77777777" w:rsidR="002B7EFF" w:rsidRPr="00EA0E56" w:rsidRDefault="002B7EFF" w:rsidP="002B7EFF">
      <w:pPr>
        <w:pStyle w:val="a1"/>
        <w:rPr>
          <w:b/>
          <w:bCs/>
          <w:color w:val="000000"/>
          <w:rtl/>
        </w:rPr>
      </w:pPr>
    </w:p>
    <w:p w14:paraId="5513ADCA" w14:textId="77777777" w:rsidR="002B7EFF" w:rsidRPr="00EA0E56" w:rsidRDefault="002B7EFF" w:rsidP="002B7EFF">
      <w:pPr>
        <w:pStyle w:val="a5"/>
        <w:rPr>
          <w:color w:val="000000"/>
          <w:rtl/>
        </w:rPr>
      </w:pPr>
      <w:r w:rsidRPr="00EA0E56">
        <w:rPr>
          <w:rFonts w:hint="cs"/>
          <w:color w:val="000000"/>
          <w:rtl/>
        </w:rPr>
        <w:t>الإصدارات العلمية:</w:t>
      </w:r>
    </w:p>
    <w:p w14:paraId="6EFF0389" w14:textId="77777777" w:rsidR="002B7EFF" w:rsidRPr="00EA0E56" w:rsidRDefault="002B7EFF" w:rsidP="002B7EFF">
      <w:pPr>
        <w:pStyle w:val="a1"/>
        <w:rPr>
          <w:color w:val="000000"/>
          <w:rtl/>
        </w:rPr>
      </w:pPr>
      <w:r w:rsidRPr="00EA0E56">
        <w:rPr>
          <w:rFonts w:hint="cs"/>
          <w:color w:val="000000"/>
          <w:rtl/>
        </w:rPr>
        <w:t>أصدر المركز عددا من الكتب العلمية تناولت في أجزاء منها قضايا وشؤون تتعلق بالحج والعمرة، وهي :</w:t>
      </w:r>
    </w:p>
    <w:tbl>
      <w:tblPr>
        <w:bidiVisual/>
        <w:tblW w:w="7938" w:type="dxa"/>
        <w:jc w:val="center"/>
        <w:tblLayout w:type="fixed"/>
        <w:tblLook w:val="01E0" w:firstRow="1" w:lastRow="1" w:firstColumn="1" w:lastColumn="1" w:noHBand="0" w:noVBand="0"/>
      </w:tblPr>
      <w:tblGrid>
        <w:gridCol w:w="7938"/>
      </w:tblGrid>
      <w:tr w:rsidR="002B7EFF" w:rsidRPr="00EA0E56" w14:paraId="1456FC32" w14:textId="77777777" w:rsidTr="00CA64ED">
        <w:trPr>
          <w:jc w:val="center"/>
        </w:trPr>
        <w:tc>
          <w:tcPr>
            <w:tcW w:w="10662" w:type="dxa"/>
            <w:vAlign w:val="center"/>
          </w:tcPr>
          <w:p w14:paraId="483780DA" w14:textId="77777777" w:rsidR="002B7EFF" w:rsidRPr="00EA0E56" w:rsidRDefault="002B7EFF" w:rsidP="00CA64ED">
            <w:pPr>
              <w:pStyle w:val="a1"/>
              <w:rPr>
                <w:color w:val="000000"/>
                <w:rtl/>
              </w:rPr>
            </w:pPr>
            <w:r w:rsidRPr="00EA0E56">
              <w:rPr>
                <w:rFonts w:hint="cs"/>
                <w:color w:val="000000"/>
                <w:rtl/>
              </w:rPr>
              <w:t>مخطوطات مكتبة بشير أغا</w:t>
            </w:r>
          </w:p>
        </w:tc>
      </w:tr>
      <w:tr w:rsidR="002B7EFF" w:rsidRPr="00EA0E56" w14:paraId="272156D8" w14:textId="77777777" w:rsidTr="00CA64ED">
        <w:trPr>
          <w:jc w:val="center"/>
        </w:trPr>
        <w:tc>
          <w:tcPr>
            <w:tcW w:w="10662" w:type="dxa"/>
            <w:vAlign w:val="center"/>
          </w:tcPr>
          <w:p w14:paraId="6815CB33" w14:textId="77777777" w:rsidR="002B7EFF" w:rsidRPr="00EA0E56" w:rsidRDefault="002B7EFF" w:rsidP="00CA64ED">
            <w:pPr>
              <w:pStyle w:val="a1"/>
              <w:rPr>
                <w:color w:val="000000"/>
                <w:rtl/>
              </w:rPr>
            </w:pPr>
            <w:r w:rsidRPr="00EA0E56">
              <w:rPr>
                <w:rFonts w:hint="cs"/>
                <w:color w:val="000000"/>
                <w:rtl/>
              </w:rPr>
              <w:t>المدينة المنورة في الوثائق العثمانية ( الجزء الأول )</w:t>
            </w:r>
          </w:p>
        </w:tc>
      </w:tr>
      <w:tr w:rsidR="002B7EFF" w:rsidRPr="00EA0E56" w14:paraId="2DE2C481" w14:textId="77777777" w:rsidTr="00CA64ED">
        <w:trPr>
          <w:jc w:val="center"/>
        </w:trPr>
        <w:tc>
          <w:tcPr>
            <w:tcW w:w="10662" w:type="dxa"/>
            <w:vAlign w:val="center"/>
          </w:tcPr>
          <w:p w14:paraId="450D64D9" w14:textId="77777777" w:rsidR="002B7EFF" w:rsidRPr="00EA0E56" w:rsidRDefault="002B7EFF" w:rsidP="00CA64ED">
            <w:pPr>
              <w:pStyle w:val="a1"/>
              <w:rPr>
                <w:color w:val="000000"/>
                <w:rtl/>
              </w:rPr>
            </w:pPr>
            <w:r w:rsidRPr="00EA0E56">
              <w:rPr>
                <w:rFonts w:hint="cs"/>
                <w:color w:val="000000"/>
                <w:rtl/>
              </w:rPr>
              <w:t>المدينة المنورة في الوثائق العثمانية ( الجزء الثاني )</w:t>
            </w:r>
          </w:p>
        </w:tc>
      </w:tr>
      <w:tr w:rsidR="002B7EFF" w:rsidRPr="00EA0E56" w14:paraId="6A8643E5" w14:textId="77777777" w:rsidTr="00CA64ED">
        <w:trPr>
          <w:jc w:val="center"/>
        </w:trPr>
        <w:tc>
          <w:tcPr>
            <w:tcW w:w="10662" w:type="dxa"/>
            <w:vAlign w:val="center"/>
          </w:tcPr>
          <w:p w14:paraId="6F996360" w14:textId="77777777" w:rsidR="002B7EFF" w:rsidRPr="00EA0E56" w:rsidRDefault="002B7EFF" w:rsidP="00CA64ED">
            <w:pPr>
              <w:pStyle w:val="a1"/>
              <w:rPr>
                <w:color w:val="000000"/>
                <w:rtl/>
              </w:rPr>
            </w:pPr>
            <w:r w:rsidRPr="00EA0E56">
              <w:rPr>
                <w:rFonts w:hint="cs"/>
                <w:color w:val="000000"/>
                <w:rtl/>
              </w:rPr>
              <w:t>المدينة المنورة في الوثائق العثمانية ( الجزء الثالث )</w:t>
            </w:r>
          </w:p>
        </w:tc>
      </w:tr>
      <w:tr w:rsidR="002B7EFF" w:rsidRPr="00EA0E56" w14:paraId="41567AD0" w14:textId="77777777" w:rsidTr="00CA64ED">
        <w:trPr>
          <w:jc w:val="center"/>
        </w:trPr>
        <w:tc>
          <w:tcPr>
            <w:tcW w:w="10662" w:type="dxa"/>
            <w:vAlign w:val="center"/>
          </w:tcPr>
          <w:p w14:paraId="3BE7A94B" w14:textId="77777777" w:rsidR="002B7EFF" w:rsidRPr="00EA0E56" w:rsidRDefault="002B7EFF" w:rsidP="00CA64ED">
            <w:pPr>
              <w:pStyle w:val="a1"/>
              <w:rPr>
                <w:color w:val="000000"/>
                <w:rtl/>
              </w:rPr>
            </w:pPr>
            <w:r w:rsidRPr="00EA0E56">
              <w:rPr>
                <w:rFonts w:hint="cs"/>
                <w:color w:val="000000"/>
                <w:rtl/>
              </w:rPr>
              <w:t xml:space="preserve">مجلة </w:t>
            </w:r>
            <w:r w:rsidRPr="00EA0E56">
              <w:rPr>
                <w:color w:val="000000"/>
                <w:rtl/>
              </w:rPr>
              <w:t xml:space="preserve">مركز بحوث ودراسات المدينة المنورة </w:t>
            </w:r>
            <w:r w:rsidRPr="00EA0E56">
              <w:rPr>
                <w:rFonts w:hint="cs"/>
                <w:color w:val="000000"/>
                <w:rtl/>
              </w:rPr>
              <w:t xml:space="preserve"> ( تصدر كل 3 أشهر )</w:t>
            </w:r>
          </w:p>
        </w:tc>
      </w:tr>
      <w:tr w:rsidR="002B7EFF" w:rsidRPr="00EA0E56" w14:paraId="2C153002" w14:textId="77777777" w:rsidTr="00CA64ED">
        <w:trPr>
          <w:jc w:val="center"/>
        </w:trPr>
        <w:tc>
          <w:tcPr>
            <w:tcW w:w="10662" w:type="dxa"/>
            <w:vAlign w:val="center"/>
          </w:tcPr>
          <w:p w14:paraId="2DB24BDD" w14:textId="77777777" w:rsidR="002B7EFF" w:rsidRPr="00EA0E56" w:rsidRDefault="002B7EFF" w:rsidP="00CA64ED">
            <w:pPr>
              <w:pStyle w:val="a1"/>
              <w:rPr>
                <w:color w:val="000000"/>
                <w:rtl/>
              </w:rPr>
            </w:pPr>
            <w:r w:rsidRPr="00EA0E56">
              <w:rPr>
                <w:rFonts w:hint="cs"/>
                <w:color w:val="000000"/>
                <w:rtl/>
              </w:rPr>
              <w:t>المدينة المنورة تاريخ ومعالم (بعدده لغات )</w:t>
            </w:r>
          </w:p>
        </w:tc>
      </w:tr>
      <w:tr w:rsidR="002B7EFF" w:rsidRPr="00EA0E56" w14:paraId="70EE2962" w14:textId="77777777" w:rsidTr="00CA64ED">
        <w:trPr>
          <w:jc w:val="center"/>
        </w:trPr>
        <w:tc>
          <w:tcPr>
            <w:tcW w:w="10662" w:type="dxa"/>
            <w:vAlign w:val="center"/>
          </w:tcPr>
          <w:p w14:paraId="43DF8495" w14:textId="77777777" w:rsidR="002B7EFF" w:rsidRPr="00EA0E56" w:rsidRDefault="002B7EFF" w:rsidP="00CA64ED">
            <w:pPr>
              <w:pStyle w:val="a1"/>
              <w:rPr>
                <w:color w:val="000000"/>
                <w:rtl/>
              </w:rPr>
            </w:pPr>
            <w:r w:rsidRPr="00EA0E56">
              <w:rPr>
                <w:rFonts w:hint="cs"/>
                <w:color w:val="000000"/>
                <w:rtl/>
              </w:rPr>
              <w:lastRenderedPageBreak/>
              <w:t>أخبار المدينة لمحمد بن الحسن ابن زبالة</w:t>
            </w:r>
          </w:p>
        </w:tc>
      </w:tr>
      <w:tr w:rsidR="002B7EFF" w:rsidRPr="00EA0E56" w14:paraId="252443D8" w14:textId="77777777" w:rsidTr="00CA64ED">
        <w:trPr>
          <w:jc w:val="center"/>
        </w:trPr>
        <w:tc>
          <w:tcPr>
            <w:tcW w:w="10662" w:type="dxa"/>
            <w:vAlign w:val="center"/>
          </w:tcPr>
          <w:p w14:paraId="7BB68BF6" w14:textId="77777777" w:rsidR="002B7EFF" w:rsidRPr="00EA0E56" w:rsidRDefault="002B7EFF" w:rsidP="00CA64ED">
            <w:pPr>
              <w:pStyle w:val="a1"/>
              <w:rPr>
                <w:color w:val="000000"/>
                <w:rtl/>
              </w:rPr>
            </w:pPr>
            <w:r w:rsidRPr="00EA0E56">
              <w:rPr>
                <w:rFonts w:hint="cs"/>
                <w:color w:val="000000"/>
                <w:rtl/>
              </w:rPr>
              <w:t>مخطوطات الخزانة الهاشمية الخاصة بالمدينة المنورة ( فهرس تحليلي )</w:t>
            </w:r>
          </w:p>
        </w:tc>
      </w:tr>
      <w:tr w:rsidR="002B7EFF" w:rsidRPr="00EA0E56" w14:paraId="1BE56576" w14:textId="77777777" w:rsidTr="00CA64ED">
        <w:trPr>
          <w:jc w:val="center"/>
        </w:trPr>
        <w:tc>
          <w:tcPr>
            <w:tcW w:w="10662" w:type="dxa"/>
            <w:vAlign w:val="center"/>
          </w:tcPr>
          <w:p w14:paraId="7B4B8976" w14:textId="77777777" w:rsidR="002B7EFF" w:rsidRPr="00EA0E56" w:rsidRDefault="002B7EFF" w:rsidP="00CA64ED">
            <w:pPr>
              <w:pStyle w:val="a1"/>
              <w:rPr>
                <w:color w:val="000000"/>
                <w:rtl/>
              </w:rPr>
            </w:pPr>
            <w:r w:rsidRPr="00EA0E56">
              <w:rPr>
                <w:rFonts w:hint="cs"/>
                <w:color w:val="000000"/>
                <w:rtl/>
              </w:rPr>
              <w:t>أثر الوقف الإسلامي في الحياة العلمية بالمدينة المنورة</w:t>
            </w:r>
          </w:p>
        </w:tc>
      </w:tr>
      <w:tr w:rsidR="002B7EFF" w:rsidRPr="00EA0E56" w14:paraId="17795055" w14:textId="77777777" w:rsidTr="00CA64ED">
        <w:trPr>
          <w:jc w:val="center"/>
        </w:trPr>
        <w:tc>
          <w:tcPr>
            <w:tcW w:w="10662" w:type="dxa"/>
            <w:vAlign w:val="center"/>
          </w:tcPr>
          <w:p w14:paraId="4A72216E" w14:textId="77777777" w:rsidR="002B7EFF" w:rsidRPr="00EA0E56" w:rsidRDefault="002B7EFF" w:rsidP="00CA64ED">
            <w:pPr>
              <w:pStyle w:val="a1"/>
              <w:rPr>
                <w:color w:val="000000"/>
                <w:rtl/>
              </w:rPr>
            </w:pPr>
            <w:r w:rsidRPr="00EA0E56">
              <w:rPr>
                <w:rFonts w:hint="cs"/>
                <w:color w:val="000000"/>
                <w:rtl/>
              </w:rPr>
              <w:t>مجتمع الحجاز في العصر الأموي</w:t>
            </w:r>
          </w:p>
        </w:tc>
      </w:tr>
      <w:tr w:rsidR="002B7EFF" w:rsidRPr="00EA0E56" w14:paraId="67174270" w14:textId="77777777" w:rsidTr="00CA64ED">
        <w:trPr>
          <w:jc w:val="center"/>
        </w:trPr>
        <w:tc>
          <w:tcPr>
            <w:tcW w:w="10662" w:type="dxa"/>
          </w:tcPr>
          <w:p w14:paraId="240B786A" w14:textId="77777777" w:rsidR="002B7EFF" w:rsidRPr="00EA0E56" w:rsidRDefault="002B7EFF" w:rsidP="00CA64ED">
            <w:pPr>
              <w:pStyle w:val="a1"/>
              <w:rPr>
                <w:color w:val="000000"/>
                <w:rtl/>
              </w:rPr>
            </w:pPr>
            <w:r w:rsidRPr="00EA0E56">
              <w:rPr>
                <w:rFonts w:hint="cs"/>
                <w:color w:val="000000"/>
                <w:rtl/>
              </w:rPr>
              <w:t>إتحاف الزائر وإطراف المقيم للسائر</w:t>
            </w:r>
          </w:p>
        </w:tc>
      </w:tr>
      <w:tr w:rsidR="002B7EFF" w:rsidRPr="00EA0E56" w14:paraId="38159FE3" w14:textId="77777777" w:rsidTr="00CA64ED">
        <w:trPr>
          <w:jc w:val="center"/>
        </w:trPr>
        <w:tc>
          <w:tcPr>
            <w:tcW w:w="10662" w:type="dxa"/>
          </w:tcPr>
          <w:p w14:paraId="025CAAEB" w14:textId="77777777" w:rsidR="002B7EFF" w:rsidRPr="00EA0E56" w:rsidRDefault="002B7EFF" w:rsidP="00CA64ED">
            <w:pPr>
              <w:pStyle w:val="a1"/>
              <w:rPr>
                <w:color w:val="000000"/>
                <w:rtl/>
              </w:rPr>
            </w:pPr>
            <w:r w:rsidRPr="00EA0E56">
              <w:rPr>
                <w:rFonts w:hint="cs"/>
                <w:color w:val="000000"/>
                <w:rtl/>
              </w:rPr>
              <w:t>أوقاف الحرمين الشريفين في العصر المملوكي</w:t>
            </w:r>
          </w:p>
        </w:tc>
      </w:tr>
      <w:tr w:rsidR="002B7EFF" w:rsidRPr="00EA0E56" w14:paraId="0CC7002D" w14:textId="77777777" w:rsidTr="00CA64ED">
        <w:trPr>
          <w:jc w:val="center"/>
        </w:trPr>
        <w:tc>
          <w:tcPr>
            <w:tcW w:w="10662" w:type="dxa"/>
          </w:tcPr>
          <w:p w14:paraId="30A388E1" w14:textId="77777777" w:rsidR="002B7EFF" w:rsidRPr="00EA0E56" w:rsidRDefault="002B7EFF" w:rsidP="00CA64ED">
            <w:pPr>
              <w:pStyle w:val="a1"/>
              <w:rPr>
                <w:color w:val="000000"/>
                <w:rtl/>
              </w:rPr>
            </w:pPr>
            <w:r w:rsidRPr="00EA0E56">
              <w:rPr>
                <w:rFonts w:hint="cs"/>
                <w:color w:val="000000"/>
                <w:rtl/>
              </w:rPr>
              <w:t xml:space="preserve">الدرة الثمينة  في أخبار المدينة </w:t>
            </w:r>
          </w:p>
        </w:tc>
      </w:tr>
      <w:tr w:rsidR="002B7EFF" w:rsidRPr="00EA0E56" w14:paraId="45F12C75" w14:textId="77777777" w:rsidTr="00CA64ED">
        <w:trPr>
          <w:jc w:val="center"/>
        </w:trPr>
        <w:tc>
          <w:tcPr>
            <w:tcW w:w="10662" w:type="dxa"/>
          </w:tcPr>
          <w:p w14:paraId="495E690E" w14:textId="77777777" w:rsidR="002B7EFF" w:rsidRPr="00EA0E56" w:rsidRDefault="002B7EFF" w:rsidP="00CA64ED">
            <w:pPr>
              <w:pStyle w:val="a1"/>
              <w:rPr>
                <w:color w:val="000000"/>
                <w:rtl/>
              </w:rPr>
            </w:pPr>
            <w:r w:rsidRPr="00EA0E56">
              <w:rPr>
                <w:rFonts w:hint="cs"/>
                <w:color w:val="000000"/>
                <w:rtl/>
              </w:rPr>
              <w:t xml:space="preserve">فهرس مخطوطات المسجد النبوي  </w:t>
            </w:r>
          </w:p>
        </w:tc>
      </w:tr>
      <w:tr w:rsidR="002B7EFF" w:rsidRPr="00EA0E56" w14:paraId="40FAA4FF" w14:textId="77777777" w:rsidTr="00CA64ED">
        <w:trPr>
          <w:jc w:val="center"/>
        </w:trPr>
        <w:tc>
          <w:tcPr>
            <w:tcW w:w="10662" w:type="dxa"/>
          </w:tcPr>
          <w:p w14:paraId="50434D55" w14:textId="77777777" w:rsidR="002B7EFF" w:rsidRPr="00EA0E56" w:rsidRDefault="002B7EFF" w:rsidP="00CA64ED">
            <w:pPr>
              <w:pStyle w:val="a1"/>
              <w:rPr>
                <w:color w:val="000000"/>
                <w:rtl/>
              </w:rPr>
            </w:pPr>
            <w:r w:rsidRPr="00EA0E56">
              <w:rPr>
                <w:rFonts w:hint="cs"/>
                <w:color w:val="000000"/>
                <w:rtl/>
              </w:rPr>
              <w:t>عرف الطيب في أخبار مكة ومدينة الحبيب</w:t>
            </w:r>
          </w:p>
        </w:tc>
      </w:tr>
      <w:tr w:rsidR="002B7EFF" w:rsidRPr="00EA0E56" w14:paraId="7F0FB54A" w14:textId="77777777" w:rsidTr="00CA64ED">
        <w:trPr>
          <w:jc w:val="center"/>
        </w:trPr>
        <w:tc>
          <w:tcPr>
            <w:tcW w:w="10662" w:type="dxa"/>
          </w:tcPr>
          <w:p w14:paraId="6A98B2C9" w14:textId="77777777" w:rsidR="002B7EFF" w:rsidRPr="00EA0E56" w:rsidRDefault="002B7EFF" w:rsidP="00CA64ED">
            <w:pPr>
              <w:pStyle w:val="a1"/>
              <w:rPr>
                <w:color w:val="000000"/>
                <w:rtl/>
              </w:rPr>
            </w:pPr>
            <w:r w:rsidRPr="00EA0E56">
              <w:rPr>
                <w:rFonts w:hint="cs"/>
                <w:color w:val="000000"/>
                <w:rtl/>
              </w:rPr>
              <w:t>مكة والمدينة في القرنين السابع والثامن الهجري</w:t>
            </w:r>
          </w:p>
        </w:tc>
      </w:tr>
      <w:tr w:rsidR="002B7EFF" w:rsidRPr="00EA0E56" w14:paraId="6A2598B6" w14:textId="77777777" w:rsidTr="00CA64ED">
        <w:trPr>
          <w:jc w:val="center"/>
        </w:trPr>
        <w:tc>
          <w:tcPr>
            <w:tcW w:w="10662" w:type="dxa"/>
            <w:vAlign w:val="center"/>
          </w:tcPr>
          <w:p w14:paraId="18AAC3C8" w14:textId="77777777" w:rsidR="002B7EFF" w:rsidRPr="00EA0E56" w:rsidRDefault="002B7EFF" w:rsidP="00CA64ED">
            <w:pPr>
              <w:pStyle w:val="a1"/>
              <w:rPr>
                <w:color w:val="000000"/>
                <w:rtl/>
              </w:rPr>
            </w:pPr>
            <w:r w:rsidRPr="00EA0E56">
              <w:rPr>
                <w:rFonts w:hint="cs"/>
                <w:color w:val="000000"/>
                <w:rtl/>
              </w:rPr>
              <w:t>التحفة اللطيفة  6 مجلدات</w:t>
            </w:r>
          </w:p>
        </w:tc>
      </w:tr>
      <w:tr w:rsidR="002B7EFF" w:rsidRPr="00EA0E56" w14:paraId="6EADBD14" w14:textId="77777777" w:rsidTr="00CA64ED">
        <w:trPr>
          <w:jc w:val="center"/>
        </w:trPr>
        <w:tc>
          <w:tcPr>
            <w:tcW w:w="10662" w:type="dxa"/>
            <w:vAlign w:val="center"/>
          </w:tcPr>
          <w:p w14:paraId="3F605BC7" w14:textId="77777777" w:rsidR="002B7EFF" w:rsidRPr="00EA0E56" w:rsidRDefault="002B7EFF" w:rsidP="00CA64ED">
            <w:pPr>
              <w:pStyle w:val="a1"/>
              <w:rPr>
                <w:color w:val="000000"/>
                <w:rtl/>
              </w:rPr>
            </w:pPr>
            <w:r w:rsidRPr="00EA0E56">
              <w:rPr>
                <w:rFonts w:hint="cs"/>
                <w:color w:val="000000"/>
                <w:rtl/>
              </w:rPr>
              <w:t>الصحافة في المدينة</w:t>
            </w:r>
          </w:p>
        </w:tc>
      </w:tr>
      <w:tr w:rsidR="002B7EFF" w:rsidRPr="00EA0E56" w14:paraId="7AE955B9" w14:textId="77777777" w:rsidTr="00CA64ED">
        <w:trPr>
          <w:jc w:val="center"/>
        </w:trPr>
        <w:tc>
          <w:tcPr>
            <w:tcW w:w="10662" w:type="dxa"/>
            <w:vAlign w:val="center"/>
          </w:tcPr>
          <w:p w14:paraId="1A3B95AA" w14:textId="77777777" w:rsidR="002B7EFF" w:rsidRPr="00EA0E56" w:rsidRDefault="002B7EFF" w:rsidP="00CA64ED">
            <w:pPr>
              <w:pStyle w:val="a1"/>
              <w:rPr>
                <w:color w:val="000000"/>
                <w:rtl/>
              </w:rPr>
            </w:pPr>
            <w:r w:rsidRPr="00EA0E56">
              <w:rPr>
                <w:rFonts w:hint="cs"/>
                <w:color w:val="000000"/>
                <w:rtl/>
              </w:rPr>
              <w:t>أعلام المدينة المنورة في القرن العاشر</w:t>
            </w:r>
          </w:p>
        </w:tc>
      </w:tr>
      <w:tr w:rsidR="002B7EFF" w:rsidRPr="00EA0E56" w14:paraId="340AA333" w14:textId="77777777" w:rsidTr="00CA64ED">
        <w:trPr>
          <w:jc w:val="center"/>
        </w:trPr>
        <w:tc>
          <w:tcPr>
            <w:tcW w:w="10662" w:type="dxa"/>
            <w:vAlign w:val="center"/>
          </w:tcPr>
          <w:p w14:paraId="648A9889" w14:textId="77777777" w:rsidR="002B7EFF" w:rsidRPr="00EA0E56" w:rsidRDefault="002B7EFF" w:rsidP="00CA64ED">
            <w:pPr>
              <w:pStyle w:val="a1"/>
              <w:rPr>
                <w:color w:val="000000"/>
                <w:rtl/>
              </w:rPr>
            </w:pPr>
            <w:r w:rsidRPr="00EA0E56">
              <w:rPr>
                <w:rFonts w:hint="cs"/>
                <w:color w:val="000000"/>
                <w:rtl/>
              </w:rPr>
              <w:t>نصيحة المشاور وتعزية المجاور</w:t>
            </w:r>
          </w:p>
        </w:tc>
      </w:tr>
      <w:tr w:rsidR="002B7EFF" w:rsidRPr="00EA0E56" w14:paraId="5028465D" w14:textId="77777777" w:rsidTr="00CA64ED">
        <w:trPr>
          <w:jc w:val="center"/>
        </w:trPr>
        <w:tc>
          <w:tcPr>
            <w:tcW w:w="10662" w:type="dxa"/>
            <w:vAlign w:val="center"/>
          </w:tcPr>
          <w:p w14:paraId="1723B6CB" w14:textId="77777777" w:rsidR="002B7EFF" w:rsidRPr="00EA0E56" w:rsidRDefault="002B7EFF" w:rsidP="00CA64ED">
            <w:pPr>
              <w:pStyle w:val="a1"/>
              <w:rPr>
                <w:color w:val="000000"/>
                <w:rtl/>
              </w:rPr>
            </w:pPr>
            <w:r w:rsidRPr="00EA0E56">
              <w:rPr>
                <w:rFonts w:hint="cs"/>
                <w:color w:val="000000"/>
                <w:rtl/>
              </w:rPr>
              <w:t>المدينة المنورة مأرز الإيمان</w:t>
            </w:r>
          </w:p>
        </w:tc>
      </w:tr>
      <w:tr w:rsidR="002B7EFF" w:rsidRPr="00EA0E56" w14:paraId="52B52A4A" w14:textId="77777777" w:rsidTr="00CA64ED">
        <w:trPr>
          <w:jc w:val="center"/>
        </w:trPr>
        <w:tc>
          <w:tcPr>
            <w:tcW w:w="10662" w:type="dxa"/>
            <w:vAlign w:val="center"/>
          </w:tcPr>
          <w:p w14:paraId="3420359A" w14:textId="77777777" w:rsidR="002B7EFF" w:rsidRPr="00EA0E56" w:rsidRDefault="002B7EFF" w:rsidP="00CA64ED">
            <w:pPr>
              <w:pStyle w:val="a1"/>
              <w:rPr>
                <w:color w:val="000000"/>
                <w:rtl/>
              </w:rPr>
            </w:pPr>
            <w:r w:rsidRPr="00EA0E56">
              <w:rPr>
                <w:rFonts w:hint="cs"/>
                <w:color w:val="000000"/>
                <w:rtl/>
              </w:rPr>
              <w:t>المدينة المنورة في عهد الملك عبدالعزيز</w:t>
            </w:r>
          </w:p>
        </w:tc>
      </w:tr>
      <w:tr w:rsidR="002B7EFF" w:rsidRPr="00EA0E56" w14:paraId="0616DC41" w14:textId="77777777" w:rsidTr="00CA64ED">
        <w:trPr>
          <w:jc w:val="center"/>
        </w:trPr>
        <w:tc>
          <w:tcPr>
            <w:tcW w:w="10662" w:type="dxa"/>
            <w:vAlign w:val="center"/>
          </w:tcPr>
          <w:p w14:paraId="0B242E74" w14:textId="77777777" w:rsidR="002B7EFF" w:rsidRPr="00EA0E56" w:rsidRDefault="002B7EFF" w:rsidP="00CA64ED">
            <w:pPr>
              <w:pStyle w:val="a1"/>
              <w:rPr>
                <w:color w:val="000000"/>
                <w:rtl/>
              </w:rPr>
            </w:pPr>
            <w:r w:rsidRPr="00EA0E56">
              <w:rPr>
                <w:rFonts w:hint="cs"/>
                <w:color w:val="000000"/>
                <w:rtl/>
              </w:rPr>
              <w:t>المدينة وشمال الحجاز</w:t>
            </w:r>
          </w:p>
        </w:tc>
      </w:tr>
    </w:tbl>
    <w:p w14:paraId="360C615C" w14:textId="77777777" w:rsidR="002B7EFF" w:rsidRPr="00EA0E56" w:rsidRDefault="002B7EFF" w:rsidP="002B7EFF">
      <w:pPr>
        <w:pStyle w:val="a1"/>
        <w:rPr>
          <w:color w:val="000000"/>
          <w:rtl/>
        </w:rPr>
      </w:pPr>
      <w:r w:rsidRPr="00EA0E56">
        <w:rPr>
          <w:rFonts w:hint="cs"/>
          <w:color w:val="000000"/>
          <w:rtl/>
        </w:rPr>
        <w:t>ويعمل المركز حاليا على إصدار كتاب بعنوان (المدينة المنورة وكتابات الرحالة) تم رصد عدد من النصوص الرحلية للمدينة المنورة  لرحالة من أنحاء العالم وعبر عصور مختلفة تناولت بعض الرحلات وصفا دقيقا للحج والعمرة وأوردت أحكاما وأراء فقهية وقدمت مادة تاريخية عن الحج والعمرة والزيارة وسيصدر قريبا بإذن الله.</w:t>
      </w:r>
    </w:p>
    <w:p w14:paraId="13FFE5A9" w14:textId="77777777" w:rsidR="002B7EFF" w:rsidRPr="00EA0E56" w:rsidRDefault="002B7EFF" w:rsidP="002B7EFF">
      <w:pPr>
        <w:pStyle w:val="a1"/>
        <w:rPr>
          <w:color w:val="000000"/>
          <w:rtl/>
        </w:rPr>
      </w:pPr>
    </w:p>
    <w:p w14:paraId="5B1A32B3" w14:textId="77777777" w:rsidR="002B7EFF" w:rsidRPr="00EA0E56" w:rsidRDefault="002B7EFF" w:rsidP="002B7EFF">
      <w:pPr>
        <w:pStyle w:val="a1"/>
        <w:rPr>
          <w:color w:val="000000"/>
          <w:rtl/>
        </w:rPr>
      </w:pPr>
    </w:p>
    <w:p w14:paraId="1717E09C" w14:textId="77777777" w:rsidR="002B7EFF" w:rsidRPr="00EA0E56" w:rsidRDefault="002B7EFF" w:rsidP="002B7EFF">
      <w:pPr>
        <w:pStyle w:val="a1"/>
        <w:rPr>
          <w:color w:val="000000"/>
          <w:rtl/>
        </w:rPr>
      </w:pPr>
    </w:p>
    <w:p w14:paraId="0A108383" w14:textId="77777777" w:rsidR="002B7EFF" w:rsidRPr="00EA0E56" w:rsidRDefault="002B7EFF" w:rsidP="002B7EFF">
      <w:pPr>
        <w:pStyle w:val="a5"/>
        <w:rPr>
          <w:color w:val="000000"/>
          <w:rtl/>
        </w:rPr>
      </w:pPr>
      <w:r w:rsidRPr="00EA0E56">
        <w:rPr>
          <w:rFonts w:hint="cs"/>
          <w:color w:val="000000"/>
          <w:rtl/>
        </w:rPr>
        <w:t>معرض بنيان :</w:t>
      </w:r>
    </w:p>
    <w:p w14:paraId="3691ECF7" w14:textId="77777777" w:rsidR="002B7EFF" w:rsidRPr="00EA0E56" w:rsidRDefault="002B7EFF" w:rsidP="002B7EFF">
      <w:pPr>
        <w:pStyle w:val="a1"/>
        <w:rPr>
          <w:color w:val="000000"/>
          <w:rtl/>
        </w:rPr>
      </w:pPr>
      <w:r w:rsidRPr="00EA0E56">
        <w:rPr>
          <w:rFonts w:hint="cs"/>
          <w:color w:val="000000"/>
          <w:rtl/>
        </w:rPr>
        <w:t>معرض يقام سنويا للجهات ذات العلاقة بالحج والعمرة بجوار المسجد النبوي الشريف ويفتح للحجاج والزائرين حرص المركز منذ انطلاقة معرض بنيان على المشاركة في خدمة الزائرين من خلال عرض  علمي عن المدينة المنورة وتاريخها ومعالمها والأماكن التي تشرع زيارتها ويخصص المركز سنويا لوحات ومجسمات وفريق علمي مؤهل لاستقبال الزائرين خلال مدة المعرض والتي تستمر لموسمين قبل الحج وبعد الحج استقطب خلالها جناح المركز عددا كبير من الزائرين في الفترتين الصباحية والمسائية طيلة أيام الموسم.</w:t>
      </w:r>
    </w:p>
    <w:p w14:paraId="173C984C" w14:textId="77777777" w:rsidR="002B7EFF" w:rsidRPr="00EA0E56" w:rsidRDefault="002B7EFF" w:rsidP="002B7EFF">
      <w:pPr>
        <w:pStyle w:val="a1"/>
        <w:rPr>
          <w:color w:val="000000"/>
          <w:rtl/>
        </w:rPr>
      </w:pPr>
    </w:p>
    <w:p w14:paraId="0AAB69EA" w14:textId="77777777" w:rsidR="002B7EFF" w:rsidRPr="00EA0E56" w:rsidRDefault="002B7EFF" w:rsidP="002B7EFF">
      <w:pPr>
        <w:pStyle w:val="a5"/>
        <w:rPr>
          <w:color w:val="000000"/>
          <w:rtl/>
        </w:rPr>
      </w:pPr>
      <w:r w:rsidRPr="00EA0E56">
        <w:rPr>
          <w:rFonts w:hint="cs"/>
          <w:color w:val="000000"/>
          <w:rtl/>
        </w:rPr>
        <w:t>نتائج:</w:t>
      </w:r>
    </w:p>
    <w:p w14:paraId="6D0AE25D" w14:textId="77777777" w:rsidR="002B7EFF" w:rsidRPr="00EA0E56" w:rsidRDefault="002B7EFF" w:rsidP="002B7EFF">
      <w:pPr>
        <w:pStyle w:val="a1"/>
        <w:rPr>
          <w:color w:val="000000"/>
          <w:rtl/>
        </w:rPr>
      </w:pPr>
      <w:r w:rsidRPr="00EA0E56">
        <w:rPr>
          <w:rFonts w:hint="cs"/>
          <w:color w:val="000000"/>
          <w:rtl/>
        </w:rPr>
        <w:t>1-تمت توعية الزوار بتفاصيل مهمة عن فضل ومكانة المدينة المنورة الدينية والتاريخية.</w:t>
      </w:r>
    </w:p>
    <w:p w14:paraId="559AF801" w14:textId="77777777" w:rsidR="002B7EFF" w:rsidRPr="00EA0E56" w:rsidRDefault="002B7EFF" w:rsidP="002B7EFF">
      <w:pPr>
        <w:pStyle w:val="a1"/>
        <w:rPr>
          <w:color w:val="000000"/>
          <w:rtl/>
        </w:rPr>
      </w:pPr>
      <w:r w:rsidRPr="00EA0E56">
        <w:rPr>
          <w:rFonts w:hint="cs"/>
          <w:color w:val="000000"/>
          <w:rtl/>
        </w:rPr>
        <w:t>2- تم تقديم الصورة المثالية لمجتمع المدينة في العهد النبوي.</w:t>
      </w:r>
    </w:p>
    <w:p w14:paraId="35291FB2" w14:textId="77777777" w:rsidR="002B7EFF" w:rsidRPr="00EA0E56" w:rsidRDefault="002B7EFF" w:rsidP="002B7EFF">
      <w:pPr>
        <w:pStyle w:val="a1"/>
        <w:rPr>
          <w:color w:val="000000"/>
          <w:rtl/>
        </w:rPr>
      </w:pPr>
      <w:r w:rsidRPr="00EA0E56">
        <w:rPr>
          <w:rFonts w:hint="cs"/>
          <w:color w:val="000000"/>
          <w:rtl/>
        </w:rPr>
        <w:t>3-تم التأكيد  على أهمية إعلاء قدر النبي صلى الله عليه وسلم في العالم ونصرته، من خلال البرامج والفعاليات المقدمة للزائرين.</w:t>
      </w:r>
    </w:p>
    <w:p w14:paraId="05B1C7A2" w14:textId="77777777" w:rsidR="002B7EFF" w:rsidRPr="00EA0E56" w:rsidRDefault="002B7EFF" w:rsidP="002B7EFF">
      <w:pPr>
        <w:pStyle w:val="a1"/>
        <w:rPr>
          <w:color w:val="000000"/>
          <w:rtl/>
        </w:rPr>
      </w:pPr>
      <w:r w:rsidRPr="00EA0E56">
        <w:rPr>
          <w:rFonts w:hint="cs"/>
          <w:color w:val="000000"/>
          <w:rtl/>
        </w:rPr>
        <w:t>4-تم تقديم مادة موثقة علميا عن معالم وأحداث السيرة العطرة والأيام النضرة لرسولنا الحبيب صلى الله عليه وسلم في العهد المدني.</w:t>
      </w:r>
    </w:p>
    <w:p w14:paraId="10444EC6" w14:textId="77777777" w:rsidR="002B7EFF" w:rsidRPr="00EA0E56" w:rsidRDefault="002B7EFF" w:rsidP="002B7EFF">
      <w:pPr>
        <w:pStyle w:val="a1"/>
        <w:rPr>
          <w:color w:val="000000"/>
          <w:rtl/>
        </w:rPr>
      </w:pPr>
      <w:r w:rsidRPr="00EA0E56">
        <w:rPr>
          <w:rFonts w:hint="cs"/>
          <w:color w:val="000000"/>
          <w:rtl/>
        </w:rPr>
        <w:t>5-تم بيان آداب الزيارة  والسكنى في المدينة المنورة من خلال المعارض التي يشرف عليها المركز بإعداد مادة علمية وتقديمها للزائرين عبر وسائل التقنية الحديثة.</w:t>
      </w:r>
    </w:p>
    <w:p w14:paraId="278EA8E5" w14:textId="77777777" w:rsidR="002B7EFF" w:rsidRPr="00EA0E56" w:rsidRDefault="002B7EFF" w:rsidP="002B7EFF">
      <w:pPr>
        <w:pStyle w:val="a1"/>
        <w:rPr>
          <w:color w:val="000000"/>
          <w:rtl/>
        </w:rPr>
      </w:pPr>
    </w:p>
    <w:p w14:paraId="26F21E0D" w14:textId="77777777" w:rsidR="002B7EFF" w:rsidRPr="00EA0E56" w:rsidRDefault="002B7EFF" w:rsidP="002B7EFF">
      <w:pPr>
        <w:pStyle w:val="a1"/>
        <w:rPr>
          <w:color w:val="000000"/>
          <w:rtl/>
        </w:rPr>
      </w:pPr>
    </w:p>
    <w:p w14:paraId="3177AFCA" w14:textId="77777777" w:rsidR="002B7EFF" w:rsidRPr="00EA0E56" w:rsidRDefault="002B7EFF" w:rsidP="002B7EFF">
      <w:pPr>
        <w:pStyle w:val="a1"/>
        <w:rPr>
          <w:color w:val="000000"/>
          <w:rtl/>
        </w:rPr>
      </w:pPr>
    </w:p>
    <w:p w14:paraId="579FB4C5" w14:textId="77777777" w:rsidR="002B7EFF" w:rsidRPr="00EA0E56" w:rsidRDefault="002B7EFF" w:rsidP="002B7EFF">
      <w:pPr>
        <w:pStyle w:val="a5"/>
        <w:rPr>
          <w:color w:val="000000"/>
          <w:rtl/>
        </w:rPr>
      </w:pPr>
      <w:r w:rsidRPr="00EA0E56">
        <w:rPr>
          <w:rFonts w:hint="cs"/>
          <w:color w:val="000000"/>
          <w:rtl/>
        </w:rPr>
        <w:t>مقترحات:</w:t>
      </w:r>
    </w:p>
    <w:p w14:paraId="24E6C1FC" w14:textId="77777777" w:rsidR="002B7EFF" w:rsidRPr="00EA0E56" w:rsidRDefault="002B7EFF" w:rsidP="002B7EFF">
      <w:pPr>
        <w:pStyle w:val="a1"/>
        <w:rPr>
          <w:b/>
          <w:bCs/>
          <w:color w:val="000000"/>
          <w:rtl/>
        </w:rPr>
      </w:pPr>
      <w:r w:rsidRPr="00EA0E56">
        <w:rPr>
          <w:rFonts w:hint="cs"/>
          <w:color w:val="000000"/>
          <w:rtl/>
        </w:rPr>
        <w:t>1-يؤكد المركز على أهمية تأهيل المرشدين تأهيلا علميا وتسهيل أداء مهتهم بالتنسيق مع الجهات ذات العلاقة كهيئة السياحة والآثار وفرع وزارة الحج بالمدينة المنورة.</w:t>
      </w:r>
    </w:p>
    <w:p w14:paraId="43ACA0E9" w14:textId="77777777" w:rsidR="002B7EFF" w:rsidRPr="00EA0E56" w:rsidRDefault="002B7EFF" w:rsidP="002B7EFF">
      <w:pPr>
        <w:pStyle w:val="a1"/>
        <w:rPr>
          <w:color w:val="000000"/>
          <w:rtl/>
        </w:rPr>
      </w:pPr>
      <w:r w:rsidRPr="00EA0E56">
        <w:rPr>
          <w:rFonts w:hint="cs"/>
          <w:color w:val="000000"/>
          <w:rtl/>
        </w:rPr>
        <w:t>2-يؤكد المركز على أهمية العناية بالمعالم الأثرية والتاريخية بالمدينة المنورة وخاصة المرتبطة بالسيرة النبوية لتظهر بالمكانة اللائقة بها وليتم الاستفادة المادية والمعنوية منها كرافد مهم من روافد التمنية الاقتصادية والثقافية .</w:t>
      </w:r>
    </w:p>
    <w:p w14:paraId="50A5E59B" w14:textId="77777777" w:rsidR="002B7EFF" w:rsidRPr="00EA0E56" w:rsidRDefault="002B7EFF" w:rsidP="002B7EFF">
      <w:pPr>
        <w:pStyle w:val="a1"/>
        <w:rPr>
          <w:color w:val="000000"/>
          <w:rtl/>
        </w:rPr>
      </w:pPr>
      <w:r w:rsidRPr="00EA0E56">
        <w:rPr>
          <w:rFonts w:hint="cs"/>
          <w:color w:val="000000"/>
          <w:rtl/>
        </w:rPr>
        <w:t>3-تأهيل العاملين في مجال الحج والعمرة ببرامج متنوعة تهدف لغرس ثقافة شرف خدمة الزائر من خلال تعزيز القيم الخلقية التي عُرفت عن أهل الحرمين من إيثارهم وحبهم لمن هاجر إليهم ولوكان بهم خصاصة مما يساهم في نشر الأخلاق الإسلامية في العالم.</w:t>
      </w:r>
    </w:p>
    <w:p w14:paraId="076658C8" w14:textId="77777777" w:rsidR="002B7EFF" w:rsidRPr="00EA0E56" w:rsidRDefault="002B7EFF" w:rsidP="002B7EFF">
      <w:pPr>
        <w:pStyle w:val="a1"/>
        <w:rPr>
          <w:color w:val="000000"/>
          <w:rtl/>
        </w:rPr>
      </w:pPr>
      <w:r w:rsidRPr="00EA0E56">
        <w:rPr>
          <w:rFonts w:hint="cs"/>
          <w:color w:val="000000"/>
          <w:rtl/>
        </w:rPr>
        <w:t>4- أهمية مراقبة السلع والمواد الغذائية التي تباع للزائرين خاصة مايقدم كمنتج محلي مثل تمر العجوة والبرني وغيرها من السلع التي يحرص الحاج على شرائها، فيخصص لها أماكن مرخصة تخضع تحت مراقبة الأمانة مما يضمن الجودة والسلامة.</w:t>
      </w:r>
    </w:p>
    <w:p w14:paraId="7C68B297" w14:textId="77777777" w:rsidR="002B7EFF" w:rsidRPr="00EA0E56" w:rsidRDefault="002B7EFF" w:rsidP="002B7EFF">
      <w:pPr>
        <w:pStyle w:val="a1"/>
        <w:rPr>
          <w:color w:val="000000"/>
          <w:rtl/>
        </w:rPr>
      </w:pPr>
      <w:r w:rsidRPr="00EA0E56">
        <w:rPr>
          <w:rFonts w:hint="cs"/>
          <w:color w:val="000000"/>
          <w:rtl/>
        </w:rPr>
        <w:t>5-عقد الندوات العلمية والثقافية خلال موسم الحج والعمرة باستضافة العلماء والمفكرين القادمين للحج والعمرة ممايساهم في إثراء الحراك الثقافي وتبادل الخبرات العلمية.</w:t>
      </w:r>
    </w:p>
    <w:p w14:paraId="57984510" w14:textId="77777777" w:rsidR="002B7EFF" w:rsidRPr="00EA0E56" w:rsidRDefault="002B7EFF" w:rsidP="002B7EFF">
      <w:pPr>
        <w:pStyle w:val="a1"/>
        <w:rPr>
          <w:color w:val="000000"/>
          <w:rtl/>
        </w:rPr>
      </w:pPr>
      <w:r w:rsidRPr="00EA0E56">
        <w:rPr>
          <w:rFonts w:hint="cs"/>
          <w:color w:val="000000"/>
          <w:rtl/>
        </w:rPr>
        <w:t>6-عقد شراكة بين الجهات ذات العلاقة وتفعيلها لدراسة أبعاد الزيارة ومراحلها ومدى الإستفادة منها وضمان الجودة في الخدمات المقدمة للزائرين من مختلف الجهات وتخصيص للجان للمراقبة والمتابعة.</w:t>
      </w:r>
    </w:p>
    <w:p w14:paraId="079E5A8C" w14:textId="77777777" w:rsidR="002B7EFF" w:rsidRPr="00EA0E56" w:rsidRDefault="002B7EFF" w:rsidP="002B7EFF">
      <w:pPr>
        <w:pStyle w:val="a1"/>
        <w:rPr>
          <w:color w:val="000000"/>
          <w:sz w:val="20"/>
          <w:rtl/>
        </w:rPr>
      </w:pPr>
    </w:p>
    <w:p w14:paraId="104072E6" w14:textId="4619E566" w:rsidR="00053EF3" w:rsidRPr="00767D72" w:rsidRDefault="00053EF3" w:rsidP="00767D72"/>
    <w:sectPr w:rsidR="00053EF3" w:rsidRPr="00767D72"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65C8" w14:textId="77777777" w:rsidR="00C274AA" w:rsidRPr="00EA0E56" w:rsidRDefault="00C274AA" w:rsidP="00626B40">
      <w:pPr>
        <w:pStyle w:val="a1"/>
        <w:rPr>
          <w:rFonts w:ascii="Calibri" w:hAnsi="Calibri" w:cs="Arial"/>
        </w:rPr>
      </w:pPr>
      <w:r>
        <w:separator/>
      </w:r>
    </w:p>
  </w:endnote>
  <w:endnote w:type="continuationSeparator" w:id="0">
    <w:p w14:paraId="0AA3A499" w14:textId="77777777" w:rsidR="00C274AA" w:rsidRPr="00EA0E56" w:rsidRDefault="00C274AA"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C46069"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C46069" w:rsidRPr="00335582" w:rsidRDefault="00C46069"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C46069" w:rsidRDefault="00C46069"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C46069"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C46069" w:rsidRPr="00335582" w:rsidRDefault="00C46069"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3D8DFAFA" w14:textId="77777777" w:rsidR="00C46069" w:rsidRDefault="00C46069"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01263" w14:textId="77777777" w:rsidR="00C274AA" w:rsidRPr="00EA0E56" w:rsidRDefault="00C274AA" w:rsidP="00626B40">
      <w:pPr>
        <w:pStyle w:val="a1"/>
        <w:rPr>
          <w:rFonts w:ascii="Calibri" w:hAnsi="Calibri" w:cs="Arial"/>
        </w:rPr>
      </w:pPr>
      <w:r>
        <w:separator/>
      </w:r>
    </w:p>
  </w:footnote>
  <w:footnote w:type="continuationSeparator" w:id="0">
    <w:p w14:paraId="75839EB6" w14:textId="77777777" w:rsidR="00C274AA" w:rsidRPr="00EA0E56" w:rsidRDefault="00C274AA"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5705E"/>
    <w:multiLevelType w:val="hybridMultilevel"/>
    <w:tmpl w:val="09E8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74A4F"/>
    <w:multiLevelType w:val="hybridMultilevel"/>
    <w:tmpl w:val="09E87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71E5"/>
    <w:multiLevelType w:val="hybridMultilevel"/>
    <w:tmpl w:val="7420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A5C44"/>
    <w:multiLevelType w:val="hybridMultilevel"/>
    <w:tmpl w:val="D332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351A2"/>
    <w:multiLevelType w:val="hybridMultilevel"/>
    <w:tmpl w:val="E6F4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73D42"/>
    <w:multiLevelType w:val="hybridMultilevel"/>
    <w:tmpl w:val="BC8E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7"/>
  </w:num>
  <w:num w:numId="8">
    <w:abstractNumId w:val="10"/>
  </w:num>
  <w:num w:numId="9">
    <w:abstractNumId w:val="8"/>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0D28"/>
    <w:rsid w:val="00023591"/>
    <w:rsid w:val="00023933"/>
    <w:rsid w:val="00023EE6"/>
    <w:rsid w:val="00027967"/>
    <w:rsid w:val="000332BD"/>
    <w:rsid w:val="000449BC"/>
    <w:rsid w:val="000454C3"/>
    <w:rsid w:val="0005244F"/>
    <w:rsid w:val="00053EF3"/>
    <w:rsid w:val="00056C03"/>
    <w:rsid w:val="00066C22"/>
    <w:rsid w:val="00071728"/>
    <w:rsid w:val="00071958"/>
    <w:rsid w:val="00072DE1"/>
    <w:rsid w:val="0007594C"/>
    <w:rsid w:val="000820BE"/>
    <w:rsid w:val="00083312"/>
    <w:rsid w:val="00097D3B"/>
    <w:rsid w:val="000A1BFB"/>
    <w:rsid w:val="000B413E"/>
    <w:rsid w:val="000C0F82"/>
    <w:rsid w:val="000C23EA"/>
    <w:rsid w:val="000C3F46"/>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E45C1"/>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B7EFF"/>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65F59"/>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C65A9"/>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413"/>
    <w:rsid w:val="006737CF"/>
    <w:rsid w:val="00674CBF"/>
    <w:rsid w:val="00675202"/>
    <w:rsid w:val="00684E78"/>
    <w:rsid w:val="00685195"/>
    <w:rsid w:val="00697943"/>
    <w:rsid w:val="006A0CBF"/>
    <w:rsid w:val="006A3C29"/>
    <w:rsid w:val="006B004D"/>
    <w:rsid w:val="006B5F36"/>
    <w:rsid w:val="006C2293"/>
    <w:rsid w:val="006C512D"/>
    <w:rsid w:val="006D66F4"/>
    <w:rsid w:val="006E00A5"/>
    <w:rsid w:val="006E5F7B"/>
    <w:rsid w:val="006F14E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67D72"/>
    <w:rsid w:val="007702DE"/>
    <w:rsid w:val="00783FED"/>
    <w:rsid w:val="00785D5C"/>
    <w:rsid w:val="00797273"/>
    <w:rsid w:val="007A06A5"/>
    <w:rsid w:val="007B1612"/>
    <w:rsid w:val="007B2DC7"/>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AD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646F7"/>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77315"/>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87DAB"/>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4AA"/>
    <w:rsid w:val="00C27A61"/>
    <w:rsid w:val="00C306E3"/>
    <w:rsid w:val="00C30C9D"/>
    <w:rsid w:val="00C33CC6"/>
    <w:rsid w:val="00C34CDC"/>
    <w:rsid w:val="00C357D3"/>
    <w:rsid w:val="00C403E7"/>
    <w:rsid w:val="00C40830"/>
    <w:rsid w:val="00C46069"/>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058D"/>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216"/>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2B8E"/>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Bal01</b:Tag>
    <b:SourceType>JournalArticle</b:SourceType>
    <b:Guid>{1C516513-48B3-4430-AB58-54A0AD4B0E83}</b:Guid>
    <b:Author>
      <b:Author>
        <b:NameList>
          <b:Person>
            <b:Last>Ball-Rokeach</b:Last>
            <b:First>S.</b:First>
          </b:Person>
          <b:Person>
            <b:Last>Kim</b:Last>
            <b:Middle>C</b:Middle>
            <b:First>Y</b:First>
          </b:Person>
          <b:Person>
            <b:Last>Matei</b:Last>
            <b:First>S</b:First>
          </b:Person>
        </b:NameList>
      </b:Author>
    </b:Author>
    <b:Title>Storytelling neighborhood: Paths to belonging in diverse urban environments</b:Title>
    <b:JournalName>Communication Research</b:JournalName>
    <b:Year>2001</b:Year>
    <b:Pages>392-428</b:Pages>
    <b:Volume>28</b:Volume>
    <b:Issue>4</b:Issue>
    <b:RefOrder>1</b:RefOrder>
  </b:Source>
  <b:Source>
    <b:Tag>Bal98</b:Tag>
    <b:SourceType>JournalArticle</b:SourceType>
    <b:Guid>{AB9A7BD6-9FC8-4860-9FA5-E4A8CA747C7C}</b:Guid>
    <b:Author>
      <b:Author>
        <b:NameList>
          <b:Person>
            <b:Last>Ball-Rokeach</b:Last>
            <b:First>Sandra</b:First>
          </b:Person>
        </b:NameList>
      </b:Author>
    </b:Author>
    <b:Title>A theory of media power and a theory of media use: Different stories, questions, and ways of thinking</b:Title>
    <b:JournalName>Mass Communication and Society</b:JournalName>
    <b:Year>1998</b:Year>
    <b:Pages>5-40</b:Pages>
    <b:Volume>1</b:Volume>
    <b:RefOrder>2</b:RefOrder>
  </b:Source>
  <b:Source>
    <b:Tag>Wil13</b:Tag>
    <b:SourceType>InternetSite</b:SourceType>
    <b:Guid>{3F6E0AB8-5FB0-4A58-AA2F-CB702EB6DF06}</b:Guid>
    <b:Title>Exploring the potential of communication infrstructure theory for community-level health communication interventions</b:Title>
    <b:Year>2013</b:Year>
    <b:Author>
      <b:Author>
        <b:NameList>
          <b:Person>
            <b:Last>Wilkin</b:Last>
            <b:First>Holley</b:First>
          </b:Person>
        </b:NameList>
      </b:Author>
    </b:Author>
    <b:ConferenceName>Paper presented at the annual meeting of the International Communication Association</b:ConferenceName>
    <b:City>London</b:City>
    <b:Publisher>allacademic.com</b:Publisher>
    <b:Comments>Conference Paper/Unpublished Manuscript</b:Comments>
    <b:InternetSiteTitle>allacademic.com</b:InternetSiteTitle>
    <b:Month>June</b:Month>
    <b:Day>17</b:Day>
    <b:YearAccessed>2014</b:YearAccessed>
    <b:MonthAccessed>December</b:MonthAccessed>
    <b:DayAccessed>31</b:DayAccessed>
    <b:URL>http://citation.allacademic.com/meta/p634644_index.html</b:URL>
    <b:PublicationTitle>Exploring the potential of communication infrastructure theory for community-level health communication interventions</b:PublicationTitle>
    <b:StateProvince>England</b:StateProvince>
    <b:CountryRegion>UK</b:CountryRegion>
    <b:RefOrder>3</b:RefOrder>
  </b:Source>
  <b:Source>
    <b:Tag>Kim06</b:Tag>
    <b:SourceType>JournalArticle</b:SourceType>
    <b:Guid>{B1A1965B-5166-4BAF-BB00-A3D925F77099}</b:Guid>
    <b:Author>
      <b:Author>
        <b:NameList>
          <b:Person>
            <b:Last>Kim</b:Last>
            <b:First>Y.</b:First>
          </b:Person>
          <b:Person>
            <b:Last>Ball-Rokeach</b:Last>
            <b:First>S.</b:First>
          </b:Person>
        </b:NameList>
      </b:Author>
    </b:Author>
    <b:Title>Civic engagement from a communication infrastructure perspective</b:Title>
    <b:JournalName>Communication Theory</b:JournalName>
    <b:Year>2006 a</b:Year>
    <b:Pages>173-197</b:Pages>
    <b:Volume>26</b:Volume>
    <b:RefOrder>4</b:RefOrder>
  </b:Source>
  <b:Source>
    <b:Tag>Mat01</b:Tag>
    <b:SourceType>JournalArticle</b:SourceType>
    <b:Guid>{34591F48-D515-4A90-BD45-D951A34900E1}</b:Guid>
    <b:Title>Fear and misprception of Los Angeles urban space: S spatial-statistical study of communication-shaped mental maps</b:Title>
    <b:Year>2001</b:Year>
    <b:Author>
      <b:Author>
        <b:NameList>
          <b:Person>
            <b:Last>Matei</b:Last>
            <b:First>S.</b:First>
          </b:Person>
          <b:Person>
            <b:Last>Ball-Rokeach</b:Last>
            <b:Middle>J.</b:Middle>
            <b:First>S.</b:First>
          </b:Person>
          <b:Person>
            <b:Last>Qiu</b:Last>
            <b:Middle>L.</b:Middle>
            <b:First>J.</b:First>
          </b:Person>
        </b:NameList>
      </b:Author>
    </b:Author>
    <b:JournalName>Communication Research</b:JournalName>
    <b:Pages>429-463</b:Pages>
    <b:Volume>28</b:Volume>
    <b:Issue>4</b:Issue>
    <b:RefOrder>6</b:RefOrder>
  </b:Source>
  <b:Source>
    <b:Tag>Mat06</b:Tag>
    <b:SourceType>DocumentFromInternetSite</b:SourceType>
    <b:Guid>{177787D9-9A5F-4BDE-A5A6-B65F9738D6A6}</b:Guid>
    <b:Title>"Neighborhood effects and the invisible motor of community change" paper presented at the annual meeting of the American Sociological Association, Montreal Convention Center, Montreal, Quebec, Canada</b:Title>
    <b:Year>2006</b:Year>
    <b:Author>
      <b:Author>
        <b:NameList>
          <b:Person>
            <b:Last>Matsaganis</b:Last>
            <b:First>Mathew</b:First>
          </b:Person>
        </b:NameList>
      </b:Author>
    </b:Author>
    <b:InternetSiteTitle>allacademic.com</b:InternetSiteTitle>
    <b:Month>August</b:Month>
    <b:Day>10</b:Day>
    <b:YearAccessed>2014</b:YearAccessed>
    <b:MonthAccessed>December</b:MonthAccessed>
    <b:DayAccessed>30</b:DayAccessed>
    <b:URL>http://citation.allacademic.com/meta/p104320_index.html</b:URL>
    <b:ShortTitle>Community Change: A communication perspective</b:ShortTitle>
    <b:Comments>Conference Paper/Unpublished Manuscript</b:Comments>
    <b:RefOrder>5</b:RefOrder>
  </b:Source>
  <b:Source>
    <b:Tag>Gaz14</b:Tag>
    <b:SourceType>JournalArticle</b:SourceType>
    <b:Guid>{458D86EB-1FA2-4523-AC9E-D3CE95624058}</b:Guid>
    <b:Author>
      <b:Author>
        <b:NameList>
          <b:Person>
            <b:Last>Gazzaz</b:Last>
            <b:First>Osman.</b:First>
            <b:Middle>B</b:Middle>
          </b:Person>
          <b:Person>
            <b:Last>Khan</b:Last>
            <b:Middle>R</b:Middle>
            <b:First>Fazal</b:First>
          </b:Person>
          <b:Person>
            <b:Last>Iqbal</b:Last>
            <b:First>Zafar</b:First>
          </b:Person>
        </b:NameList>
      </b:Author>
    </b:Author>
    <b:Title>Use of Electronic Billboards (EBBs) and Message Recall: Examining the Effectiveness of the EBBs as a PSA tool</b:Title>
    <b:JournalName>Asian Social Science</b:JournalName>
    <b:Year>2014</b:Year>
    <b:Pages>48-56</b:Pages>
    <b:Volume>10</b:Volume>
    <b:Issue>7</b:Issue>
    <b:RefOrder>1</b:RefOrder>
  </b:Source>
  <b:Source>
    <b:Tag>Osb08</b:Tag>
    <b:SourceType>JournalArticle</b:SourceType>
    <b:Guid>{4861BB11-9ACC-4FCF-8F60-C5A7D45CEEC2}</b:Guid>
    <b:Author>
      <b:Author>
        <b:NameList>
          <b:Person>
            <b:Last>Osborne</b:Last>
            <b:First>Anne</b:First>
            <b:Middle>C.</b:Middle>
          </b:Person>
          <b:Person>
            <b:Last>Coleman</b:Last>
            <b:First>Renita</b:First>
          </b:Person>
        </b:NameList>
      </b:Author>
    </b:Author>
    <b:Title>Outdoor Advertising Recall:  A Comparison of Newer Technology and Traditional Billboards</b:Title>
    <b:JournalName>Journal of Current Issues and Research in Advertizing</b:JournalName>
    <b:Year>2008</b:Year>
    <b:Pages>13-30</b:Pages>
    <b:Volume>30</b:Volume>
    <b:Issue>1</b:Issue>
    <b:Month>Spring</b:Month>
    <b:RefOrder>2</b:RefOrder>
  </b:Source>
  <b:Source>
    <b:Tag>Bro93</b:Tag>
    <b:SourceType>JournalArticle</b:SourceType>
    <b:Guid>{DB11372E-A5CD-4991-8CAD-C9628B88C081}</b:Guid>
    <b:Author>
      <b:Author>
        <b:NameList>
          <b:Person>
            <b:Last>Brown</b:Last>
            <b:First>Tom</b:First>
          </b:Person>
          <b:Person>
            <b:Last>Rothschild</b:Last>
            <b:First>Michael</b:First>
          </b:Person>
        </b:NameList>
      </b:Author>
    </b:Author>
    <b:Title>Reassessing the Impact of Television Advertising Clutter</b:Title>
    <b:JournalName>Journal of Consumer Research</b:JournalName>
    <b:Year>1993</b:Year>
    <b:Pages>138-146</b:Pages>
    <b:Month>June</b:Month>
    <b:Volume>20</b:Volume>
    <b:RefOrder>3</b:RefOrder>
  </b:Source>
  <b:Source>
    <b:Tag>Cal80</b:Tag>
    <b:SourceType>JournalArticle</b:SourceType>
    <b:Guid>{FC21D4ED-339F-43A6-B36D-EFC3F6529E69}</b:Guid>
    <b:Author>
      <b:Author>
        <b:NameList>
          <b:Person>
            <b:Last>Calder</b:Last>
            <b:First>Bobby</b:First>
          </b:Person>
          <b:Person>
            <b:Last>Sternthal</b:Last>
            <b:First>Brian</b:First>
          </b:Person>
        </b:NameList>
      </b:Author>
    </b:Author>
    <b:Title>Television Commercial Wearout: An Information Processing View</b:Title>
    <b:JournalName>Journal of Marketing Research</b:JournalName>
    <b:Year>1980</b:Year>
    <b:Pages>173-186</b:Pages>
    <b:Month>May</b:Month>
    <b:Volume>17</b:Volume>
    <b:RefOrder>4</b:RefOrder>
  </b:Source>
  <b:Source>
    <b:Tag>Che06</b:Tag>
    <b:SourceType>JournalArticle</b:SourceType>
    <b:Guid>{271FEDC3-16A8-46A3-A886-9A3AE189CF33}</b:Guid>
    <b:Author>
      <b:Author>
        <b:NameList>
          <b:Person>
            <b:Last>Chevalier</b:Last>
            <b:First>Jusirh</b:First>
          </b:Person>
          <b:Person>
            <b:Last>Mayzlin</b:Last>
            <b:First>Dina</b:First>
          </b:Person>
        </b:NameList>
      </b:Author>
    </b:Author>
    <b:Title>The Effects of Word of Mouth on Sales: Online Book Reviews</b:Title>
    <b:JournalName>Journal of Marketing Research</b:JournalName>
    <b:Year>2006</b:Year>
    <b:Pages>345-354</b:Pages>
    <b:Month>August</b:Month>
    <b:Volume>43</b:Volume>
    <b:RefOrder>5</b:RefOrder>
  </b:Source>
  <b:Source>
    <b:Tag>Don93</b:Tag>
    <b:SourceType>JournalArticle</b:SourceType>
    <b:Guid>{E7DC1099-4AA5-4285-98C4-5896983A69FD}</b:Guid>
    <b:Author>
      <b:Author>
        <b:NameList>
          <b:Person>
            <b:Last>Donthu</b:Last>
            <b:First>Naveen</b:First>
          </b:Person>
          <b:Person>
            <b:Last>Cherian</b:Last>
            <b:First>Joseph</b:First>
          </b:Person>
          <b:Person>
            <b:Last>Bhargava</b:Last>
            <b:First>Mukesh</b:First>
          </b:Person>
        </b:NameList>
      </b:Author>
    </b:Author>
    <b:Title>Factors Influencing Recall of Outdoor Advertizing</b:Title>
    <b:JournalName>Journal of Advertizing Research</b:JournalName>
    <b:Year>1993</b:Year>
    <b:Pages>64-72</b:Pages>
    <b:Month>May</b:Month>
    <b:Volume>33</b:Volume>
    <b:RefOrder>6</b:RefOrder>
  </b:Source>
  <b:Source>
    <b:Tag>Nel02</b:Tag>
    <b:SourceType>JournalArticle</b:SourceType>
    <b:Guid>{4692376E-01C6-4E61-8144-FC064334BC63}</b:Guid>
    <b:Author>
      <b:Author>
        <b:NameList>
          <b:Person>
            <b:Last>Nelson</b:Last>
            <b:First>Michelle</b:First>
          </b:Person>
        </b:NameList>
      </b:Author>
    </b:Author>
    <b:Title>Recall of Brand Placements in Computer/Video Games</b:Title>
    <b:JournalName>Journal of Advertizing Research</b:JournalName>
    <b:Year>2002</b:Year>
    <b:Pages>80-92</b:Pages>
    <b:Month>March</b:Month>
    <b:Volume>42</b:Volume>
    <b:RefOrder>7</b:RefOrder>
  </b:Source>
  <b:Source>
    <b:Tag>Ray03</b:Tag>
    <b:SourceType>BookSection</b:SourceType>
    <b:Guid>{7507A1A6-E274-4B3B-9C28-513849C77DA1}</b:Guid>
    <b:Title>When the Mind Blinks:  Attentional Limitations to the Perception of Sequential Visual Images</b:Title>
    <b:Year>2003</b:Year>
    <b:Pages>59-74</b:Pages>
    <b:Author>
      <b:Author>
        <b:NameList>
          <b:Person>
            <b:Last>Raymond</b:Last>
            <b:First>Jane</b:First>
          </b:Person>
        </b:NameList>
      </b:Author>
      <b:Editor>
        <b:NameList>
          <b:Person>
            <b:Last>Scott</b:Last>
            <b:First>Linda</b:First>
            <b:Middle>M.</b:Middle>
          </b:Person>
          <b:Person>
            <b:Last>Batra</b:Last>
            <b:First>Rajeev</b:First>
          </b:Person>
        </b:NameList>
      </b:Editor>
    </b:Author>
    <b:BookTitle>Persuasive Imagery: A Consumer Response Perspective</b:BookTitle>
    <b:City>Mahwah, NJ</b:City>
    <b:Publisher>Lawrence Erlbaum Associates</b:Publisher>
    <b:RefOrder>8</b:RefOrder>
  </b:Source>
  <b:Source>
    <b:Tag>Rie06</b:Tag>
    <b:SourceType>JournalArticle</b:SourceType>
    <b:Guid>{645AB2E4-4436-4A71-8292-98297652B042}</b:Guid>
    <b:Author>
      <b:Author>
        <b:NameList>
          <b:Person>
            <b:Last>Riebe</b:Last>
            <b:First>Erical</b:First>
          </b:Person>
          <b:Person>
            <b:Last>Dawes</b:Last>
            <b:First>John</b:First>
          </b:Person>
        </b:NameList>
      </b:Author>
    </b:Author>
    <b:Title>Recall of Radio Advertizing in High and Low Clutter Formts</b:Title>
    <b:Year>2006</b:Year>
    <b:Pages>70-86</b:Pages>
    <b:JournalName>International Journal of Advertizing</b:JournalName>
    <b:Month>January</b:Month>
    <b:Volume>25</b:Volume>
    <b:RefOrder>9</b:RefOrder>
  </b:Source>
  <b:Source>
    <b:Tag>Big13</b:Tag>
    <b:SourceType>DocumentFromInternetSite</b:SourceType>
    <b:Guid>{C9494B4C-193B-403C-BA4A-4EE77B78E50F}</b:Guid>
    <b:Title>allacademic.com/meta/p641019_index.html</b:Title>
    <b:Year>2013</b:Year>
    <b:Author>
      <b:Author>
        <b:NameList>
          <b:Person>
            <b:Last>Bigsby</b:Last>
            <b:First>Elisabeth</b:First>
          </b:Person>
          <b:Person>
            <b:Last>Monahan</b:Last>
            <b:First>Jennifer</b:First>
          </b:Person>
        </b:NameList>
      </b:Author>
    </b:Author>
    <b:InternetSiteTitle>allacademic.com</b:InternetSiteTitle>
    <b:Month>June</b:Month>
    <b:Day>17</b:Day>
    <b:YearAccessed>2014</b:YearAccessed>
    <b:MonthAccessed>June</b:MonthAccessed>
    <b:DayAccessed>26</b:DayAccessed>
    <b:URL>http://citation.allacademic.com/meta/p641019_index.html</b:URL>
    <b:ShortTitle>"I remember the one about...": Examining Differences in Recall of Public Service Announcements</b:ShortTitle>
    <b:Comments>Paper presented at the annual meeting of the International Communication Association, Hilton Metropole Hotel, London, England June 17, 2013</b:Comments>
    <b:RefOrder>10</b:RefOrder>
  </b:Source>
  <b:Source>
    <b:Tag>Gam101</b:Tag>
    <b:SourceType>JournalArticle</b:SourceType>
    <b:Guid>{8FC54AC6-6CFB-41C2-B0D4-037DD31E3DEB}</b:Guid>
    <b:Title>Ambient communication: How to engage consumers in Urban Touch-Points</b:Title>
    <b:Year>2010</b:Year>
    <b:Author>
      <b:Author>
        <b:NameList>
          <b:Person>
            <b:Last>Gambetti</b:Last>
            <b:First>R.</b:First>
          </b:Person>
        </b:NameList>
      </b:Author>
    </b:Author>
    <b:JournalName>California Management Review</b:JournalName>
    <b:Pages>34-51</b:Pages>
    <b:Volume>53</b:Volume>
    <b:Issue>3</b:Issue>
    <b:RefOrder>11</b:RefOrder>
  </b:Source>
  <b:Source>
    <b:Tag>Lop09</b:Tag>
    <b:SourceType>JournalArticle</b:SourceType>
    <b:Guid>{3518EB14-D402-4CD3-8438-1F3E27A05217}</b:Guid>
    <b:Author>
      <b:Author>
        <b:NameList>
          <b:Person>
            <b:Last>Lopez-Pumerarejo</b:Last>
            <b:First>Tomas</b:First>
          </b:Person>
          <b:Person>
            <b:Last>Bassell</b:Last>
            <b:First>Myles</b:First>
          </b:Person>
        </b:NameList>
      </b:Author>
    </b:Author>
    <b:Title>The Renaissance of Outdoor Advertising:From Harlem to Hong Kong</b:Title>
    <b:JournalName>American Journal of Business</b:JournalName>
    <b:Year>2009</b:Year>
    <b:Pages>33-39</b:Pages>
    <b:Month>Fall</b:Month>
    <b:Volume>24</b:Volume>
    <b:Issue>3</b:Issue>
    <b:RefOrder>12</b:RefOrder>
  </b:Source>
  <b:Source>
    <b:Tag>Lan00</b:Tag>
    <b:SourceType>JournalArticle</b:SourceType>
    <b:Guid>{C711FE0E-6451-4751-8F8A-1E4DCAC07731}</b:Guid>
    <b:Title>Limited capacity model of mediated message processing</b:Title>
    <b:Year>2000</b:Year>
    <b:Author>
      <b:Author>
        <b:NameList>
          <b:Person>
            <b:Last>Lang</b:Last>
            <b:First>A.</b:First>
          </b:Person>
        </b:NameList>
      </b:Author>
    </b:Author>
    <b:JournalName>Journal of Communication</b:JournalName>
    <b:Pages>46-70</b:Pages>
    <b:Volume>50</b:Volume>
    <b:RefOrder>13</b:RefOrder>
  </b:Source>
  <b:Source>
    <b:Tag>Kim061</b:Tag>
    <b:SourceType>JournalArticle</b:SourceType>
    <b:Guid>{F1943010-91B9-42FF-B9C9-B76CDC91EC52}</b:Guid>
    <b:Author>
      <b:Author>
        <b:NameList>
          <b:Person>
            <b:Last>Kim</b:Last>
            <b:First>S.</b:First>
          </b:Person>
          <b:Person>
            <b:Last>Ball-Rokeach</b:Last>
            <b:First>S</b:First>
          </b:Person>
        </b:NameList>
      </b:Author>
    </b:Author>
    <b:Title>Neighborhood storytelling resources and civic engagement: A multilevel approach</b:Title>
    <b:JournalName>Human Communication Research</b:JournalName>
    <b:Year>2006 b</b:Year>
    <b:Pages>411-439</b:Pages>
    <b:Volume>32</b:Volume>
    <b:Issue>4</b:Issue>
    <b:RefOrder>7</b:RefOrder>
  </b:Source>
  <b:Source>
    <b:Tag>Wil07</b:Tag>
    <b:SourceType>JournalArticle</b:SourceType>
    <b:Guid>{C7D287F0-09D7-4547-A3F3-E24AF1FD4C9F}</b:Guid>
    <b:Title>Comparing communication connections of geo-ethnic communities: How people stay on top of their communities</b:Title>
    <b:Year>2007</b:Year>
    <b:JournalName>Ecloctronic Journal of Communication</b:JournalName>
    <b:Author>
      <b:Author>
        <b:NameList>
          <b:Person>
            <b:Last>Wilkin</b:Last>
            <b:First>H.</b:First>
            <b:Middle>A.</b:Middle>
          </b:Person>
          <b:Person>
            <b:Last>Ball-Rokeach</b:Last>
            <b:First>S.</b:First>
          </b:Person>
          <b:Person>
            <b:Last>Matsaganis</b:Last>
            <b:Middle>D.</b:Middle>
            <b:First>M.</b:First>
          </b:Person>
          <b:Person>
            <b:Last>Cheong</b:Last>
            <b:First>P.</b:First>
          </b:Person>
        </b:NameList>
      </b:Author>
    </b:Author>
    <b:Volume>17</b:Volume>
    <b:Issue>1,2</b:Issue>
    <b:RefOrder>8</b:RefOrder>
  </b:Source>
  <b:Source>
    <b:Tag>Gil13</b:Tag>
    <b:SourceType>InternetSite</b:SourceType>
    <b:Guid>{50139841-D46F-4F0B-8282-9BD7C9808DAB}</b:Guid>
    <b:Title>12 Big Data Definitions: What's Yours?</b:Title>
    <b:Year>2013</b:Year>
    <b:ProductionCompany>Forbes</b:ProductionCompany>
    <b:Month>09</b:Month>
    <b:Day>03</b:Day>
    <b:YearAccessed>2015</b:YearAccessed>
    <b:MonthAccessed>01</b:MonthAccessed>
    <b:DayAccessed>09</b:DayAccessed>
    <b:URL>http://www.forbes.com/sites/gilpress/2014/09/03/12-big-data-definitions-whats-yours/</b:URL>
    <b:Author>
      <b:Author>
        <b:NameList>
          <b:Person>
            <b:Last>Press</b:Last>
            <b:First>Gil</b:First>
          </b:Person>
        </b:NameList>
      </b:Author>
    </b:Author>
    <b:RefOrder>1</b:RefOrder>
  </b:Source>
  <b:Source>
    <b:Tag>Jen14</b:Tag>
    <b:SourceType>InternetSite</b:SourceType>
    <b:Guid>{0EEEBE16-CCD7-4DBB-86C2-AE938080FDA8}</b:Guid>
    <b:Author>
      <b:Author>
        <b:NameList>
          <b:Person>
            <b:Last>Dutcher</b:Last>
            <b:First>Jenna</b:First>
          </b:Person>
        </b:NameList>
      </b:Author>
    </b:Author>
    <b:Title>What Is Big Data?</b:Title>
    <b:ProductionCompany>datascience@berkeley</b:ProductionCompany>
    <b:Year>2014</b:Year>
    <b:Month>09</b:Month>
    <b:Day>03</b:Day>
    <b:YearAccessed>2015</b:YearAccessed>
    <b:MonthAccessed>01</b:MonthAccessed>
    <b:DayAccessed>09</b:DayAccessed>
    <b:URL>http://datascience.berkeley.edu/what-is-big-data/</b:URL>
    <b:RefOrder>2</b:RefOrder>
  </b:Source>
  <b:Source>
    <b:Tag>Cen14</b:Tag>
    <b:SourceType>DocumentFromInternetSite</b:SourceType>
    <b:Guid>{84975D11-8548-4F6B-B36B-25ED0B7FE59C}</b:Guid>
    <b:Author>
      <b:Author>
        <b:Corporate>Centeral Department of Statistics and Information</b:Corporate>
      </b:Author>
    </b:Author>
    <b:Title>Hajj_1435</b:Title>
    <b:Year>2014</b:Year>
    <b:YearAccessed>2015</b:YearAccessed>
    <b:MonthAccessed>01</b:MonthAccessed>
    <b:DayAccessed>09</b:DayAccessed>
    <b:URL>http://www.cdsi.gov.sa/pdf/Hajj_1435.pdf</b:URL>
    <b:RefOrder>3</b:RefOrder>
  </b:Source>
  <b:Source>
    <b:Tag>Sta14</b:Tag>
    <b:SourceType>InternetSite</b:SourceType>
    <b:Guid>{05B5D613-5FFF-40CD-9C17-C540D54B73B7}</b:Guid>
    <b:Author>
      <b:Author>
        <b:Corporate>Statista</b:Corporate>
      </b:Author>
    </b:Author>
    <b:Title>Global social networks ranked by number of users 2014</b:Title>
    <b:Year>2014</b:Year>
    <b:Month>12</b:Month>
    <b:YearAccessed>2015</b:YearAccessed>
    <b:MonthAccessed>01</b:MonthAccessed>
    <b:DayAccessed>09</b:DayAccessed>
    <b:URL>http://www.statista.com/statistics/272014/global-social-networks-ranked-by-number-of-users/</b:URL>
    <b:ProductionCompany>Statista</b:ProductionCompany>
    <b:RefOrder>4</b:RefOrder>
  </b:Source>
  <b:Source>
    <b:Tag>KTA14</b:Tag>
    <b:SourceType>InternetSite</b:SourceType>
    <b:Guid>{BDDC4831-9DE2-43E3-9067-47C7A8D7E435}</b:Guid>
    <b:Author>
      <b:Author>
        <b:NameList>
          <b:Person>
            <b:Last>AbduRabb</b:Last>
            <b:First>K.</b:First>
            <b:Middle>T.</b:Middle>
          </b:Person>
        </b:NameList>
      </b:Author>
    </b:Author>
    <b:Title>Saudi Arabia has highest number of active Twitter users in the Arab world</b:Title>
    <b:ProductionCompany>Arab News</b:ProductionCompany>
    <b:Year>2014</b:Year>
    <b:Month>06</b:Month>
    <b:Day>27</b:Day>
    <b:YearAccessed>2015</b:YearAccessed>
    <b:MonthAccessed>01</b:MonthAccessed>
    <b:DayAccessed>09</b:DayAccessed>
    <b:URL>http://www.arabnews.com/news/592901</b:URL>
    <b:RefOrder>5</b:RefOrder>
  </b:Source>
  <b:Source>
    <b:Tag>Rac14</b:Tag>
    <b:SourceType>InternetSite</b:SourceType>
    <b:Guid>{4DBAA4C6-3735-4E44-868F-F13F66ED74D2}</b:Guid>
    <b:Author>
      <b:Author>
        <b:NameList>
          <b:Person>
            <b:Last>Mourtada</b:Last>
            <b:First>Racha</b:First>
          </b:Person>
          <b:Person>
            <b:Last>Salem</b:Last>
            <b:First>Fadi</b:First>
          </b:Person>
          <b:Person>
            <b:Last>Alshaer</b:Last>
            <b:First>Sarah</b:First>
          </b:Person>
        </b:NameList>
      </b:Author>
    </b:Author>
    <b:Title>Citizen Engagement and Public Services in the Arab World: The Potential of Social Media</b:Title>
    <b:ProductionCompany> MBRSG’s Governance and Innovation Program</b:ProductionCompany>
    <b:Year>2014</b:Year>
    <b:Month>06</b:Month>
    <b:YearAccessed>2015</b:YearAccessed>
    <b:MonthAccessed>01</b:MonthAccessed>
    <b:DayAccessed>09</b:DayAccessed>
    <b:URL>http://www.mbrsg.ae/getattachment/e9ea2ac8-13dd-4cd7-9104-b8f1f405cab3/Citizen-Engagement-and-Public-Services-in-the-Arab.aspx</b:URL>
    <b:RefOrder>6</b:RefOrder>
  </b:Source>
  <b:Source>
    <b:Tag>Off12</b:Tag>
    <b:SourceType>DocumentFromInternetSite</b:SourceType>
    <b:Guid>{39C1F160-11AF-454E-8AB3-12F71698C7C7}</b:Guid>
    <b:Title>OBAMA ADMINISTRATION UNVEILS “BIG DATA” INITIATIVE: ANNOUNCES $200 MILLION IN NEW R&amp;D INVESTMENTS</b:Title>
    <b:Year>2012</b:Year>
    <b:Author>
      <b:Author>
        <b:Corporate>Office of Science and Technology Policy</b:Corporate>
      </b:Author>
    </b:Author>
    <b:Month>03</b:Month>
    <b:Day>29</b:Day>
    <b:YearAccessed>2015</b:YearAccessed>
    <b:MonthAccessed>01</b:MonthAccessed>
    <b:DayAccessed>11</b:DayAccessed>
    <b:URL>http://www.whitehouse.gov/sites/default/files/microsites/ostp/big_data_press_release_final_2.pdf</b:URL>
    <b:RefOrder>7</b:RefOrder>
  </b:Source>
  <b:Source>
    <b:Tag>BBC14</b:Tag>
    <b:SourceType>InternetSite</b:SourceType>
    <b:Guid>{9D738A9C-FBAF-4F81-A689-3479881E5392}</b:Guid>
    <b:Author>
      <b:Author>
        <b:Corporate>BBC</b:Corporate>
      </b:Author>
    </b:Author>
    <b:Title>Alan Turing Institute to be set up to research big data</b:Title>
    <b:Year>2014</b:Year>
    <b:Month>03</b:Month>
    <b:Day>19</b:Day>
    <b:YearAccessed>2015</b:YearAccessed>
    <b:MonthAccessed>01</b:MonthAccessed>
    <b:DayAccessed>11</b:DayAccessed>
    <b:URL>http://www.bbc.com/news/technology-26651179</b:URL>
    <b:ProductionCompany>BBC</b:ProductionCompany>
    <b:RefOrder>8</b:RefOrder>
  </b:Source>
  <b:Source>
    <b:Tag>AlM15</b:Tag>
    <b:SourceType>InternetSite</b:SourceType>
    <b:Guid>{AE8BBB3A-ECCE-4C16-A3E3-3FEDBACC94C6}</b:Guid>
    <b:Title>موبايلي تنجح في تنفيذ البنية التحتية لمشروع البيانات الضخمة</b:Title>
    <b:ProductionCompany>Al Madina Newspaper</b:ProductionCompany>
    <b:Year>2015</b:Year>
    <b:Month>01</b:Month>
    <b:Day>01</b:Day>
    <b:YearAccessed>2015</b:YearAccessed>
    <b:MonthAccessed>01</b:MonthAccessed>
    <b:DayAccessed>11</b:DayAccessed>
    <b:URL>http://www.al-madina.com/node/579263</b:URL>
    <b:Author>
      <b:Author>
        <b:Corporate>Al Madina Newspaper</b:Corporate>
      </b:Author>
    </b:Author>
    <b:RefOrder>9</b:RefOrder>
  </b:Source>
  <b:Source>
    <b:Tag>Rah14</b:Tag>
    <b:SourceType>ConferenceProceedings</b:SourceType>
    <b:Guid>{DDF21CA2-63B9-4E53-8E5B-BB4E7F0DAB10}</b:Guid>
    <b:Title>Distributed real-time sentiment analysis for big data social streams</b:Title>
    <b:Year>2014</b:Year>
    <b:Author>
      <b:Author>
        <b:NameList>
          <b:Person>
            <b:Last>Rahnama</b:Last>
            <b:First>Amir</b:First>
            <b:Middle>Hossein Akhavan</b:Middle>
          </b:Person>
        </b:NameList>
      </b:Author>
    </b:Author>
    <b:ConferenceName>International Conference on Control, Decision and Information Technologies (CoDIT)</b:ConferenceName>
    <b:City>Metz, France</b:City>
    <b:RefOrder>10</b:RefOrder>
  </b:Source>
  <b:Source>
    <b:Tag>Min14</b:Tag>
    <b:SourceType>ConferenceProceedings</b:SourceType>
    <b:Guid>{10BB06A9-ABF2-4FD9-A00E-A6F34F54B8F3}</b:Guid>
    <b:Author>
      <b:Author>
        <b:NameList>
          <b:Person>
            <b:Last>Minanovic</b:Last>
            <b:First>A.</b:First>
          </b:Person>
          <b:Person>
            <b:Last>Gabelica</b:Last>
            <b:First>H.</b:First>
          </b:Person>
          <b:Person>
            <b:Last>Krstic</b:Last>
            <b:First>Z.</b:First>
          </b:Person>
        </b:NameList>
      </b:Author>
    </b:Author>
    <b:Title>Big data and sentiment analysis using KNIME: Online reviews vs. social media</b:Title>
    <b:Year>2014</b:Year>
    <b:ConferenceName>37th International Convention on Information and Communication Technology, Electronics and Microelectronics (MIPRO)</b:ConferenceName>
    <b:City>Opatija</b:City>
    <b:RefOrder>11</b:RefOrder>
  </b:Source>
  <b:Source>
    <b:Tag>Lim12</b:Tag>
    <b:SourceType>ConferenceProceedings</b:SourceType>
    <b:Guid>{20FC81B1-709F-41B5-97D9-9A3A269FF192}</b:Guid>
    <b:Author>
      <b:Author>
        <b:NameList>
          <b:Person>
            <b:Last>Lima</b:Last>
            <b:First>A.C.E.S.</b:First>
          </b:Person>
          <b:Person>
            <b:Last>de Castro</b:Last>
            <b:First>L.N.</b:First>
          </b:Person>
        </b:NameList>
      </b:Author>
    </b:Author>
    <b:Title>Automatic sentiment analysis of Twitter messages</b:Title>
    <b:Year>2012</b:Year>
    <b:ConferenceName>Fourth International Conference on Computational Aspects of Social Networks (CASoN)</b:ConferenceName>
    <b:City>Sao Carlos</b:City>
    <b:RefOrder>12</b:RefOrder>
  </b:Source>
  <b:Source>
    <b:Tag>IBM15</b:Tag>
    <b:SourceType>InternetSite</b:SourceType>
    <b:Guid>{ADBF349B-0D84-471E-B1D4-B16F464DF9D8}</b:Guid>
    <b:Author>
      <b:Author>
        <b:Corporate>IBM</b:Corporate>
      </b:Author>
    </b:Author>
    <b:Title>Big data in action</b:Title>
    <b:ProductionCompany>IBM</b:ProductionCompany>
    <b:YearAccessed>2015</b:YearAccessed>
    <b:MonthAccessed>01</b:MonthAccessed>
    <b:DayAccessed>11</b:DayAccessed>
    <b:URL>http://www-01.ibm.com/software/data/bigdata/industry.html</b:URL>
    <b:RefOrder>13</b:RefOrder>
  </b:Source>
  <b:Source>
    <b:Tag>UNG12</b:Tag>
    <b:SourceType>DocumentFromInternetSite</b:SourceType>
    <b:Guid>{8B6D101D-76D0-45B1-98D8-E45A083F3A7E}</b:Guid>
    <b:Author>
      <b:Author>
        <b:Corporate>UN Global Pulse</b:Corporate>
      </b:Author>
    </b:Author>
    <b:Title>Big Data for Development - UN Global Pulse June 2012</b:Title>
    <b:ProductionCompany>UN</b:ProductionCompany>
    <b:Year>2012</b:Year>
    <b:Month>06</b:Month>
    <b:YearAccessed>2015</b:YearAccessed>
    <b:MonthAccessed>01</b:MonthAccessed>
    <b:DayAccessed>11</b:DayAccessed>
    <b:URL>http://www.unglobalpulse.org/sites/default/files/BigDataforDevelopment-UNGlobalPulseJune2012.pdf</b:URL>
    <b:RefOrder>14</b:RefOrder>
  </b:Source>
  <b:Source>
    <b:Tag>Hor152</b:Tag>
    <b:SourceType>InternetSite</b:SourceType>
    <b:Guid>{173E8892-639F-4DF3-949D-963D51D0E516}</b:Guid>
    <b:Author>
      <b:Author>
        <b:Corporate>Hortonworks</b:Corporate>
      </b:Author>
    </b:Author>
    <b:Title>Hortonworks Sandbox</b:Title>
    <b:ProductionCompany>Hortonworks</b:ProductionCompany>
    <b:YearAccessed>2015</b:YearAccessed>
    <b:MonthAccessed>01</b:MonthAccessed>
    <b:DayAccessed>12</b:DayAccessed>
    <b:URL>http://hortonworks.com/products/hortonworks-sandbox/</b:URL>
    <b:RefOrder>15</b:RefOrder>
  </b:Source>
  <b:Source>
    <b:Tag>Clo15</b:Tag>
    <b:SourceType>InternetSite</b:SourceType>
    <b:Guid>{B934DBAA-C948-427A-826A-782E1DF3F57E}</b:Guid>
    <b:Author>
      <b:Author>
        <b:Corporate>Cloudera</b:Corporate>
      </b:Author>
    </b:Author>
    <b:Title>QuickStart VMs for CDH 5.3.x</b:Title>
    <b:ProductionCompany>Cloudera</b:ProductionCompany>
    <b:YearAccessed>2015</b:YearAccessed>
    <b:MonthAccessed>01</b:MonthAccessed>
    <b:DayAccessed>12</b:DayAccessed>
    <b:URL>http://www.cloudera.com/content/cloudera/en/downloads/quickstart_vms/cdh-5-3-x.html</b:URL>
    <b:RefOrder>16</b:RefOrder>
  </b:Source>
  <b:Source>
    <b:Tag>Hor151</b:Tag>
    <b:SourceType>InternetSite</b:SourceType>
    <b:Guid>{D145B432-D6A0-4950-A8DE-1E4A5B16B3C7}</b:Guid>
    <b:YearAccessed>2015</b:YearAccessed>
    <b:MonthAccessed>01</b:MonthAccessed>
    <b:DayAccessed>12</b:DayAccessed>
    <b:URL>http://hortonworks.com/hadoop-tutorial/introducing-apache-hadoop-developers/</b:URL>
    <b:Author>
      <b:Author>
        <b:Corporate>Hortonworks</b:Corporate>
      </b:Author>
    </b:Author>
    <b:ProductionCompany>Hortonworks</b:ProductionCompany>
    <b:Title>Introducing Apache Hadoop to Developers</b:Title>
    <b:RefOrder>17</b:RefOrder>
  </b:Source>
  <b:Source>
    <b:Tag>Had15</b:Tag>
    <b:SourceType>InternetSite</b:SourceType>
    <b:Guid>{88D3E342-C7C7-42F5-8683-27FF1ADBE7A2}</b:Guid>
    <b:Title>Hadoop Tutorial: Using Spring XD to stream Tweets to Hadoop for Sentiment Analysis</b:Title>
    <b:ProductionCompany>Hortonworks</b:ProductionCompany>
    <b:YearAccessed>2015</b:YearAccessed>
    <b:MonthAccessed>01</b:MonthAccessed>
    <b:DayAccessed>11</b:DayAccessed>
    <b:URL>http://hortonworks.com/hadoop-tutorial/using-spring-xd-to-stream-tweets-to-hadoop-for-sentiment-analysis/</b:URL>
    <b:Author>
      <b:Author>
        <b:NameList>
          <b:Person>
            <b:Last>mehzer</b:Last>
          </b:Person>
        </b:NameList>
      </b:Author>
    </b:Author>
    <b:RefOrder>18</b:RefOrder>
  </b:Source>
  <b:Source>
    <b:Tag>Piv15</b:Tag>
    <b:SourceType>InternetSite</b:SourceType>
    <b:Guid>{0DB1694D-62AC-4FB0-B5D7-90D2186DF3F6}</b:Guid>
    <b:Author>
      <b:Author>
        <b:Corporate>Pivotal Software, Inc</b:Corporate>
      </b:Author>
    </b:Author>
    <b:Title>Spring XD</b:Title>
    <b:ProductionCompany>Pivotal Software, Inc</b:ProductionCompany>
    <b:YearAccessed>2015</b:YearAccessed>
    <b:MonthAccessed>01</b:MonthAccessed>
    <b:DayAccessed>11</b:DayAccessed>
    <b:URL>http://projects.spring.io/spring-xd/</b:URL>
    <b:RefOrder>19</b:RefOrder>
  </b:Source>
  <b:Source>
    <b:Tag>Hor15</b:Tag>
    <b:SourceType>InternetSite</b:SourceType>
    <b:Guid>{A102B9CD-A4EC-47B3-B8A4-7A0C6E10D774}</b:Guid>
    <b:Author>
      <b:Author>
        <b:Corporate>Hortonworks</b:Corporate>
      </b:Author>
    </b:Author>
    <b:Title>Hadoop Tutorial: How To Refine and Visualize Sentiment Data</b:Title>
    <b:ProductionCompany>Hortonworks</b:ProductionCompany>
    <b:YearAccessed>2015</b:YearAccessed>
    <b:MonthAccessed>01</b:MonthAccessed>
    <b:DayAccessed>11</b:DayAccessed>
    <b:URL>http://hortonworks.com/hadoop-tutorial/how-to-refine-and-visualize-sentiment-data/</b:URL>
    <b:RefOrder>20</b:RefOrder>
  </b:Source>
  <b:Source>
    <b:Tag>Hor153</b:Tag>
    <b:SourceType>InternetSite</b:SourceType>
    <b:Guid>{FCCC185B-1E91-4974-9D88-B5DC270114A4}</b:Guid>
    <b:Author>
      <b:Author>
        <b:Corporate>Hortonworks</b:Corporate>
      </b:Author>
    </b:Author>
    <b:Title>How to Refine and Visualize Server Log Data</b:Title>
    <b:ProductionCompany>Hortonworks</b:ProductionCompany>
    <b:YearAccessed>2015</b:YearAccessed>
    <b:MonthAccessed>01</b:MonthAccessed>
    <b:DayAccessed>12</b:DayAccessed>
    <b:URL>http://hortonworks.com/hadoop-tutorial/how-to-refine-and-visualize-server-log-data/</b:URL>
    <b:RefOrder>21</b:RefOrder>
  </b:Source>
  <b:Source>
    <b:Tag>Noj08</b:Tag>
    <b:SourceType>DocumentFromInternetSite</b:SourceType>
    <b:Guid>{A016EAD5-6B3F-4E88-B6AB-56AFAC9D0693}</b:Guid>
    <b:Author>
      <b:Author>
        <b:NameList>
          <b:Person>
            <b:Last>Nojoum</b:Last>
            <b:First>Mohammed</b:First>
            <b:Middle>S. O.</b:Middle>
          </b:Person>
        </b:NameList>
      </b:Author>
    </b:Author>
    <b:Title>http://hajj.edu.sa/Indexing/Indexing.pdf</b:Title>
    <b:Year>2008</b:Year>
    <b:Month>06</b:Month>
    <b:YearAccessed>2015</b:YearAccessed>
    <b:MonthAccessed>01</b:MonthAccessed>
    <b:DayAccessed>12</b:DayAccessed>
    <b:URL>http://hajj.edu.sa/Indexing/Indexing.pdf</b:URL>
    <b:RefOrder>22</b:RefOrder>
  </b:Source>
  <b:Source>
    <b:Tag>Hor154</b:Tag>
    <b:SourceType>InternetSite</b:SourceType>
    <b:Guid>{DB7EC1DB-F595-4B14-A34A-96CD6E20D763}</b:Guid>
    <b:Author>
      <b:Author>
        <b:Corporate>Hortonworks</b:Corporate>
      </b:Author>
    </b:Author>
    <b:Title>How To Analyze Machine and Sensor Data</b:Title>
    <b:ProductionCompany>Hortonworks</b:ProductionCompany>
    <b:YearAccessed>2015</b:YearAccessed>
    <b:MonthAccessed>01</b:MonthAccessed>
    <b:DayAccessed>12</b:DayAccessed>
    <b:URL>http://hortonworks.com/hadoop-tutorial/how-to-analyze-machine-and-sensor-data/</b:URL>
    <b:RefOrder>23</b:RefOrder>
  </b:Source>
  <b:Source>
    <b:Tag>Goo15</b:Tag>
    <b:SourceType>InternetSite</b:SourceType>
    <b:Guid>{38F7DAAC-0D3A-4890-A37D-714168762ADE}</b:Guid>
    <b:Title>Google Trends - Web Search intrest: big data - Worldwide, 2004 - present</b:Title>
    <b:Year>2015</b:Year>
    <b:Author>
      <b:Author>
        <b:Corporate>Google</b:Corporate>
      </b:Author>
    </b:Author>
    <b:ProductionCompany>Google</b:ProductionCompany>
    <b:Month>01</b:Month>
    <b:Day>11</b:Day>
    <b:YearAccessed>2015</b:YearAccessed>
    <b:MonthAccessed>01</b:MonthAccessed>
    <b:DayAccessed>11</b:DayAccessed>
    <b:URL>http://www.google.com/trends/explore#q=big%20data</b:URL>
    <b:RefOrder>24</b:RefOrder>
  </b:Source>
  <b:Source>
    <b:Tag>Rus13</b:Tag>
    <b:SourceType>Book</b:SourceType>
    <b:Guid>{E3F10537-19FE-4EF2-A0A0-FFC26BBB1338}</b:Guid>
    <b:Title>Mining the Social Web</b:Title>
    <b:Year>2014</b:Year>
    <b:City>Sebastopol, CA</b:City>
    <b:Publisher>O’Reilly Media, Inc.</b:Publisher>
    <b:Author>
      <b:Author>
        <b:NameList>
          <b:Person>
            <b:Last>Russell</b:Last>
            <b:Middle>A</b:Middle>
            <b:First>Matthew</b:First>
          </b:Person>
        </b:NameList>
      </b:Author>
    </b:Author>
    <b:RefOrder>25</b:RefOrder>
  </b:Source>
  <b:Source>
    <b:Tag>Ref14</b:Tag>
    <b:SourceType>ConferenceProceedings</b:SourceType>
    <b:Guid>{322B67E4-5A97-4472-8A42-5822B6D45D5A}</b:Guid>
    <b:Title>An Arabic Twitter Corpus for Subjectivity and Sentiment Analysis</b:Title>
    <b:Year>2014</b:Year>
    <b:Author>
      <b:Author>
        <b:NameList>
          <b:Person>
            <b:Last>Refaee</b:Last>
            <b:First>Eshrag</b:First>
          </b:Person>
          <b:Person>
            <b:Last>Rieser</b:Last>
            <b:First>Verena</b:First>
          </b:Person>
        </b:NameList>
      </b:Author>
    </b:Author>
    <b:ConferenceName>The International Conference on Language Resources and Evaluation</b:ConferenceName>
    <b:City>Reykjavik (Iceland)</b:City>
    <b:RefOrder>26</b:RefOrder>
  </b:Source>
</b:Sources>
</file>

<file path=customXml/itemProps1.xml><?xml version="1.0" encoding="utf-8"?>
<ds:datastoreItem xmlns:ds="http://schemas.openxmlformats.org/officeDocument/2006/customXml" ds:itemID="{F5E2053F-F90B-46C5-B80E-42A8F642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2458</Words>
  <Characters>14017</Characters>
  <Application>Microsoft Office Word</Application>
  <DocSecurity>0</DocSecurity>
  <Lines>116</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16443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2020-01-25T08:40:00Z</dcterms:created>
  <dcterms:modified xsi:type="dcterms:W3CDTF">2020-01-25T08:40:00Z</dcterms:modified>
</cp:coreProperties>
</file>