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0432" w:type="dxa"/>
        <w:jc w:val="center"/>
        <w:tblLook w:val="04A0" w:firstRow="1" w:lastRow="0" w:firstColumn="1" w:lastColumn="0" w:noHBand="0" w:noVBand="1"/>
      </w:tblPr>
      <w:tblGrid>
        <w:gridCol w:w="1134"/>
        <w:gridCol w:w="8164"/>
        <w:gridCol w:w="1134"/>
      </w:tblGrid>
      <w:tr w:rsidR="00C208E9" w:rsidRPr="005B70D2" w14:paraId="4AC44789" w14:textId="77777777" w:rsidTr="00C57378">
        <w:trPr>
          <w:trHeight w:val="1417"/>
          <w:jc w:val="center"/>
        </w:trPr>
        <w:tc>
          <w:tcPr>
            <w:tcW w:w="1134" w:type="dxa"/>
            <w:shd w:val="clear" w:color="auto" w:fill="0F1E64"/>
          </w:tcPr>
          <w:p w14:paraId="4C6E3778" w14:textId="77777777" w:rsidR="00C208E9" w:rsidRPr="005B70D2" w:rsidRDefault="00C208E9" w:rsidP="00C57378">
            <w:pPr>
              <w:pStyle w:val="a1"/>
              <w:rPr>
                <w:color w:val="000000" w:themeColor="text1"/>
                <w:rtl/>
              </w:rPr>
            </w:pPr>
          </w:p>
        </w:tc>
        <w:tc>
          <w:tcPr>
            <w:tcW w:w="8164" w:type="dxa"/>
            <w:shd w:val="clear" w:color="auto" w:fill="0F1E64"/>
          </w:tcPr>
          <w:p w14:paraId="3B52E603" w14:textId="77777777" w:rsidR="00C208E9" w:rsidRPr="005B70D2" w:rsidRDefault="00C208E9" w:rsidP="00C57378">
            <w:pPr>
              <w:pStyle w:val="a0"/>
              <w:rPr>
                <w:color w:val="FFFFFF" w:themeColor="background1"/>
                <w:rtl/>
              </w:rPr>
            </w:pPr>
            <w:bookmarkStart w:id="0" w:name="_Toc418606793"/>
            <w:bookmarkStart w:id="1" w:name="_GoBack"/>
            <w:r w:rsidRPr="005B70D2">
              <w:rPr>
                <w:color w:val="FFFFFF" w:themeColor="background1"/>
              </w:rPr>
              <w:t>Electromagnetic Radiation and its effects on human beings</w:t>
            </w:r>
            <w:bookmarkEnd w:id="1"/>
            <w:r w:rsidRPr="005B70D2">
              <w:rPr>
                <w:color w:val="FFFFFF" w:themeColor="background1"/>
              </w:rPr>
              <w:t>: Survey and Environmental Recommendations</w:t>
            </w:r>
            <w:bookmarkEnd w:id="0"/>
          </w:p>
        </w:tc>
        <w:tc>
          <w:tcPr>
            <w:tcW w:w="1134" w:type="dxa"/>
            <w:shd w:val="clear" w:color="auto" w:fill="0F1E64"/>
          </w:tcPr>
          <w:p w14:paraId="764EDEBF" w14:textId="77777777" w:rsidR="00C208E9" w:rsidRPr="005B70D2" w:rsidRDefault="00C208E9" w:rsidP="00C57378">
            <w:pPr>
              <w:pStyle w:val="a1"/>
              <w:rPr>
                <w:color w:val="000000" w:themeColor="text1"/>
                <w:rtl/>
              </w:rPr>
            </w:pPr>
          </w:p>
        </w:tc>
      </w:tr>
      <w:tr w:rsidR="00C208E9" w:rsidRPr="005B70D2" w14:paraId="3CD0FFBD" w14:textId="77777777" w:rsidTr="00C57378">
        <w:trPr>
          <w:trHeight w:val="1433"/>
          <w:jc w:val="center"/>
        </w:trPr>
        <w:tc>
          <w:tcPr>
            <w:tcW w:w="1134" w:type="dxa"/>
            <w:shd w:val="clear" w:color="auto" w:fill="0F1E64"/>
          </w:tcPr>
          <w:p w14:paraId="66F9403D" w14:textId="77777777" w:rsidR="00C208E9" w:rsidRPr="005B70D2" w:rsidRDefault="00C208E9" w:rsidP="00C57378">
            <w:pPr>
              <w:pStyle w:val="a1"/>
              <w:rPr>
                <w:color w:val="000000" w:themeColor="text1"/>
                <w:rtl/>
              </w:rPr>
            </w:pPr>
          </w:p>
        </w:tc>
        <w:tc>
          <w:tcPr>
            <w:tcW w:w="8164" w:type="dxa"/>
            <w:shd w:val="clear" w:color="auto" w:fill="0F1E64"/>
            <w:vAlign w:val="center"/>
          </w:tcPr>
          <w:p w14:paraId="03224C77" w14:textId="77777777" w:rsidR="00C208E9" w:rsidRPr="005B70D2" w:rsidRDefault="00C208E9" w:rsidP="00C57378">
            <w:pPr>
              <w:pStyle w:val="a1"/>
              <w:bidi w:val="0"/>
              <w:jc w:val="center"/>
              <w:rPr>
                <w:color w:val="FFFFFF" w:themeColor="background1"/>
              </w:rPr>
            </w:pPr>
            <w:r w:rsidRPr="005B70D2">
              <w:rPr>
                <w:color w:val="FFFFFF" w:themeColor="background1"/>
              </w:rPr>
              <w:t>Ibraheem Fayed</w:t>
            </w:r>
            <w:r w:rsidRPr="005B70D2">
              <w:rPr>
                <w:color w:val="FFFFFF" w:themeColor="background1"/>
              </w:rPr>
              <w:fldChar w:fldCharType="begin"/>
            </w:r>
            <w:r w:rsidRPr="005B70D2">
              <w:rPr>
                <w:color w:val="FFFFFF" w:themeColor="background1"/>
              </w:rPr>
              <w:instrText xml:space="preserve"> XE "Ibraheem Fayed" </w:instrText>
            </w:r>
            <w:r w:rsidRPr="005B70D2">
              <w:rPr>
                <w:color w:val="FFFFFF" w:themeColor="background1"/>
              </w:rPr>
              <w:fldChar w:fldCharType="end"/>
            </w:r>
            <w:r w:rsidRPr="005B70D2">
              <w:rPr>
                <w:color w:val="FFFFFF" w:themeColor="background1"/>
              </w:rPr>
              <w:t xml:space="preserve"> ,  Mouldi Bedda</w:t>
            </w:r>
            <w:r w:rsidRPr="005B70D2">
              <w:rPr>
                <w:color w:val="FFFFFF" w:themeColor="background1"/>
              </w:rPr>
              <w:fldChar w:fldCharType="begin"/>
            </w:r>
            <w:r w:rsidRPr="005B70D2">
              <w:rPr>
                <w:color w:val="FFFFFF" w:themeColor="background1"/>
              </w:rPr>
              <w:instrText xml:space="preserve"> XE "Mouldi Bedda" </w:instrText>
            </w:r>
            <w:r w:rsidRPr="005B70D2">
              <w:rPr>
                <w:color w:val="FFFFFF" w:themeColor="background1"/>
              </w:rPr>
              <w:fldChar w:fldCharType="end"/>
            </w:r>
            <w:r w:rsidRPr="005B70D2">
              <w:rPr>
                <w:color w:val="FFFFFF" w:themeColor="background1"/>
              </w:rPr>
              <w:t xml:space="preserve"> </w:t>
            </w:r>
          </w:p>
          <w:p w14:paraId="55DC1EB6" w14:textId="77777777" w:rsidR="00C208E9" w:rsidRPr="005B70D2" w:rsidRDefault="00C208E9" w:rsidP="00C57378">
            <w:pPr>
              <w:pStyle w:val="a1"/>
              <w:bidi w:val="0"/>
              <w:jc w:val="center"/>
              <w:rPr>
                <w:color w:val="FFFFFF" w:themeColor="background1"/>
                <w:rtl/>
              </w:rPr>
            </w:pPr>
            <w:r w:rsidRPr="005B70D2">
              <w:rPr>
                <w:color w:val="FFFFFF" w:themeColor="background1"/>
              </w:rPr>
              <w:t xml:space="preserve">Electrical Engineering Department, College of Engineering, AlJouf University </w:t>
            </w:r>
          </w:p>
        </w:tc>
        <w:tc>
          <w:tcPr>
            <w:tcW w:w="1134" w:type="dxa"/>
            <w:shd w:val="clear" w:color="auto" w:fill="0F1E64"/>
          </w:tcPr>
          <w:p w14:paraId="78930FC5" w14:textId="77777777" w:rsidR="00C208E9" w:rsidRPr="005B70D2" w:rsidRDefault="00C208E9" w:rsidP="00C57378">
            <w:pPr>
              <w:pStyle w:val="a1"/>
              <w:rPr>
                <w:color w:val="000000" w:themeColor="text1"/>
                <w:rtl/>
              </w:rPr>
            </w:pPr>
          </w:p>
        </w:tc>
      </w:tr>
    </w:tbl>
    <w:p w14:paraId="38EFC336" w14:textId="77777777" w:rsidR="00C208E9" w:rsidRPr="005B70D2" w:rsidRDefault="00C208E9" w:rsidP="00C208E9">
      <w:pPr>
        <w:pStyle w:val="a5"/>
        <w:bidi w:val="0"/>
        <w:rPr>
          <w:rFonts w:ascii="Hacen Liner XXL" w:hAnsi="Hacen Liner XXL"/>
          <w:color w:val="000000" w:themeColor="text1"/>
          <w:rtl/>
          <w:lang w:bidi="ar-SA"/>
        </w:rPr>
      </w:pPr>
    </w:p>
    <w:p w14:paraId="6120C861" w14:textId="77777777" w:rsidR="00C208E9" w:rsidRPr="005B70D2" w:rsidRDefault="00C208E9" w:rsidP="00C208E9">
      <w:pPr>
        <w:pStyle w:val="a5"/>
        <w:bidi w:val="0"/>
        <w:rPr>
          <w:rFonts w:ascii="Hacen Liner XXL" w:hAnsi="Hacen Liner XXL"/>
          <w:color w:val="000000" w:themeColor="text1"/>
          <w:sz w:val="24"/>
          <w:szCs w:val="24"/>
        </w:rPr>
      </w:pPr>
      <w:r w:rsidRPr="005B70D2">
        <w:rPr>
          <w:rFonts w:ascii="Hacen Liner XXL" w:hAnsi="Hacen Liner XXL"/>
          <w:color w:val="000000" w:themeColor="text1"/>
          <w:sz w:val="24"/>
          <w:szCs w:val="24"/>
        </w:rPr>
        <w:t>ABSTRACT</w:t>
      </w:r>
    </w:p>
    <w:p w14:paraId="41B4224E" w14:textId="77777777" w:rsidR="00C208E9" w:rsidRPr="005B70D2" w:rsidRDefault="00C208E9" w:rsidP="00C208E9">
      <w:pPr>
        <w:pStyle w:val="a1"/>
        <w:bidi w:val="0"/>
        <w:rPr>
          <w:rFonts w:eastAsia="Calibri"/>
          <w:color w:val="000000" w:themeColor="text1"/>
        </w:rPr>
      </w:pPr>
      <w:r w:rsidRPr="005B70D2">
        <w:rPr>
          <w:rFonts w:eastAsia="Calibri"/>
          <w:color w:val="000000" w:themeColor="text1"/>
        </w:rPr>
        <w:t>Wireless mobile communication networks have become essential for human life. A great booming and huge investments are devoted to develop the services without taking into considerations the health effect of electromagnetic radiations of the base stations concerning with these services. Base stations for wireless mobile communication have brought Electromagnetic Field (EMF) sources to the permanent residences of people. A global increase in the level of electromagnetic background has taken place leading to its continuing presence in the environment. Cellular mobile radio communications have developed rapidly in KSA and are one of the most actively growing sectors of the national economy. The highest density of cellular mobile Base Station (BS) occurs in large cities and territories adjourning to them. More BSs are needed in rural and distant territories, as well as for the national digital trunk radio communication network. Many studies were made in this field and they did not prove that there is no effect for the EMF radiated from the mobile base stations. So, in this study we will present a survey for the different researches developed in this field and the recommendation to considerably reduce these effects. In the light of the recommendations a procedure will proposed to reduce the effect of EMF in KSA cities.</w:t>
      </w:r>
    </w:p>
    <w:p w14:paraId="3694E7D9" w14:textId="77777777" w:rsidR="00C208E9" w:rsidRPr="005B70D2" w:rsidRDefault="00C208E9" w:rsidP="00C208E9">
      <w:pPr>
        <w:pStyle w:val="a1"/>
        <w:bidi w:val="0"/>
        <w:rPr>
          <w:rFonts w:ascii="Hacen Liner XXL" w:hAnsi="Hacen Liner XXL" w:cs="Hacen Liner XXL"/>
          <w:color w:val="000000" w:themeColor="text1"/>
          <w:lang w:bidi="ar-IQ"/>
        </w:rPr>
      </w:pPr>
      <w:bookmarkStart w:id="2" w:name="PointTmp"/>
      <w:r w:rsidRPr="005B70D2">
        <w:rPr>
          <w:rFonts w:ascii="Hacen Liner XXL" w:hAnsi="Hacen Liner XXL" w:cs="Hacen Liner XXL"/>
          <w:color w:val="000000" w:themeColor="text1"/>
        </w:rPr>
        <w:t xml:space="preserve">Keywords: </w:t>
      </w:r>
      <w:r w:rsidRPr="005B70D2">
        <w:rPr>
          <w:rFonts w:ascii="Hacen Liner XXL" w:hAnsi="Hacen Liner XXL" w:cs="Hacen Liner XXL"/>
          <w:color w:val="000000" w:themeColor="text1"/>
          <w:lang w:bidi="ar-IQ"/>
        </w:rPr>
        <w:t xml:space="preserve"> </w:t>
      </w:r>
    </w:p>
    <w:p w14:paraId="098F3DB0" w14:textId="77777777" w:rsidR="00C208E9" w:rsidRPr="005B70D2" w:rsidRDefault="00C208E9" w:rsidP="00C208E9">
      <w:pPr>
        <w:pStyle w:val="a1"/>
        <w:bidi w:val="0"/>
        <w:rPr>
          <w:rFonts w:eastAsia="Calibri"/>
          <w:color w:val="000000" w:themeColor="text1"/>
        </w:rPr>
      </w:pPr>
      <w:r w:rsidRPr="005B70D2">
        <w:rPr>
          <w:rFonts w:eastAsia="Calibri"/>
          <w:color w:val="000000" w:themeColor="text1"/>
        </w:rPr>
        <w:t xml:space="preserve">Electromagnetic Field Radiation; EMF exposure; Exposure Limit; SAR. </w:t>
      </w:r>
    </w:p>
    <w:bookmarkEnd w:id="2"/>
    <w:p w14:paraId="573E31D9" w14:textId="77777777" w:rsidR="00C208E9" w:rsidRPr="005B70D2" w:rsidRDefault="00C208E9" w:rsidP="00C208E9">
      <w:pPr>
        <w:pStyle w:val="a5"/>
        <w:bidi w:val="0"/>
        <w:rPr>
          <w:rFonts w:ascii="Hacen Liner XXL" w:eastAsia="Calibri" w:hAnsi="Hacen Liner XXL"/>
          <w:color w:val="000000" w:themeColor="text1"/>
        </w:rPr>
      </w:pPr>
    </w:p>
    <w:p w14:paraId="080B326B" w14:textId="77777777" w:rsidR="00C208E9" w:rsidRPr="005B70D2" w:rsidRDefault="00C208E9" w:rsidP="00C208E9">
      <w:pPr>
        <w:pStyle w:val="a5"/>
        <w:bidi w:val="0"/>
        <w:rPr>
          <w:rFonts w:ascii="Hacen Liner XXL" w:eastAsia="Calibri" w:hAnsi="Hacen Liner XXL"/>
          <w:color w:val="000000" w:themeColor="text1"/>
        </w:rPr>
      </w:pPr>
      <w:r w:rsidRPr="005B70D2">
        <w:rPr>
          <w:rFonts w:ascii="Hacen Liner XXL" w:eastAsia="Calibri" w:hAnsi="Hacen Liner XXL"/>
          <w:color w:val="000000" w:themeColor="text1"/>
        </w:rPr>
        <w:t>INTRODUCTION</w:t>
      </w:r>
    </w:p>
    <w:p w14:paraId="3099EB85" w14:textId="77777777" w:rsidR="00C208E9" w:rsidRPr="005B70D2" w:rsidRDefault="00C208E9" w:rsidP="00C208E9">
      <w:pPr>
        <w:pStyle w:val="a1"/>
        <w:bidi w:val="0"/>
        <w:rPr>
          <w:rFonts w:eastAsia="Calibri"/>
          <w:smallCaps/>
          <w:color w:val="000000" w:themeColor="text1"/>
          <w:sz w:val="20"/>
        </w:rPr>
      </w:pPr>
      <w:r w:rsidRPr="005B70D2">
        <w:rPr>
          <w:rFonts w:eastAsia="Calibri"/>
          <w:color w:val="000000" w:themeColor="text1"/>
          <w:sz w:val="20"/>
        </w:rPr>
        <w:t>Potential health effects of man-made EMF have been a topic of scientific interest since the late 1800s, and have received particular attention during the last 30 years. EMF can be broadly divided into static and low-frequency electric and magnetic fields, where the common sources include power lines, household electrical appliances and computers, and high- frequency or radiofrequency fields, for which the main sources are radar, radio and television broadcast facilities, mobile telephones and their base stations, induction heaters and anti-theft devices [1].</w:t>
      </w:r>
    </w:p>
    <w:p w14:paraId="1BED0D15" w14:textId="77777777" w:rsidR="00C208E9" w:rsidRPr="005B70D2" w:rsidRDefault="00C208E9" w:rsidP="00C208E9">
      <w:pPr>
        <w:pStyle w:val="a1"/>
        <w:bidi w:val="0"/>
        <w:rPr>
          <w:rFonts w:eastAsia="Calibri"/>
          <w:color w:val="000000" w:themeColor="text1"/>
          <w:sz w:val="20"/>
        </w:rPr>
      </w:pPr>
      <w:r w:rsidRPr="005B70D2">
        <w:rPr>
          <w:rFonts w:eastAsia="Calibri"/>
          <w:color w:val="000000" w:themeColor="text1"/>
          <w:sz w:val="20"/>
        </w:rPr>
        <w:t xml:space="preserve">The frequency band of microwave radiation is regulated  from 300 MHz to 300 GHz. The electromagnetic spectrum are very widely used in different areas of science and technology. These radiation are categorized as non-ionizing. radiation. The radiation in frequency range of 300 MHz to </w:t>
      </w:r>
      <w:r w:rsidRPr="005B70D2">
        <w:rPr>
          <w:rFonts w:eastAsia="Calibri"/>
          <w:color w:val="000000" w:themeColor="text1"/>
          <w:sz w:val="20"/>
        </w:rPr>
        <w:lastRenderedPageBreak/>
        <w:t xml:space="preserve">10 GHz can be easily absorbed in biological tissues and human beings. Due to this property, microwave radiations are extensively used in medicine where heating of the tissues is desired, specifically, in pasteurization of foodstuff, medical diathermy and hyperthermia of cancerous tissues for treatment, etc. While using high power microwave equipments, the safety of the operating personnel is a matter of concern [2]. </w:t>
      </w:r>
    </w:p>
    <w:p w14:paraId="701BA835" w14:textId="77777777" w:rsidR="00C208E9" w:rsidRPr="005B70D2" w:rsidRDefault="00C208E9" w:rsidP="00C208E9">
      <w:pPr>
        <w:pStyle w:val="a1"/>
        <w:bidi w:val="0"/>
        <w:rPr>
          <w:rFonts w:eastAsia="Calibri"/>
          <w:color w:val="000000" w:themeColor="text1"/>
          <w:sz w:val="20"/>
        </w:rPr>
      </w:pPr>
      <w:r w:rsidRPr="005B70D2">
        <w:rPr>
          <w:rFonts w:eastAsia="Calibri"/>
          <w:color w:val="000000" w:themeColor="text1"/>
          <w:sz w:val="20"/>
        </w:rPr>
        <w:t>Unlike ionizing radiation (such as gamma rays given off by radioactive materials, cosmic rays and X-rays) found in the upper part of the electromagnetic spectrum, EMF are much too weak to break the bonds that hold molecules in cells together and, therefore, cannot produce ionization. This is why EMF are called ‘non-ionizing radiations’ (NIR). Figure 1 shows the relative position of NIR in the wider electromagnetic spectrum [1].</w:t>
      </w:r>
    </w:p>
    <w:p w14:paraId="7010E154" w14:textId="77777777" w:rsidR="00C208E9" w:rsidRPr="005B70D2" w:rsidRDefault="00C208E9" w:rsidP="00C208E9">
      <w:pPr>
        <w:pStyle w:val="a1"/>
        <w:bidi w:val="0"/>
        <w:rPr>
          <w:rFonts w:eastAsia="Calibri"/>
          <w:color w:val="000000" w:themeColor="text1"/>
          <w:sz w:val="20"/>
        </w:rPr>
      </w:pPr>
    </w:p>
    <w:p w14:paraId="52A138E5" w14:textId="77777777" w:rsidR="00C208E9" w:rsidRPr="005B70D2" w:rsidRDefault="00C208E9" w:rsidP="00C208E9">
      <w:pPr>
        <w:pStyle w:val="a1"/>
        <w:bidi w:val="0"/>
        <w:rPr>
          <w:rFonts w:ascii="Hacen Liner XXL" w:hAnsi="Hacen Liner XXL" w:cs="Hacen Liner XXL"/>
          <w:i/>
          <w:iCs/>
          <w:color w:val="000000" w:themeColor="text1"/>
          <w:sz w:val="20"/>
          <w:szCs w:val="20"/>
        </w:rPr>
      </w:pPr>
      <w:r w:rsidRPr="005B70D2">
        <w:rPr>
          <w:rFonts w:ascii="Hacen Liner XXL" w:hAnsi="Hacen Liner XXL" w:cs="Hacen Liner XXL"/>
          <w:i/>
          <w:iCs/>
          <w:color w:val="000000" w:themeColor="text1"/>
          <w:sz w:val="20"/>
          <w:szCs w:val="20"/>
        </w:rPr>
        <w:t xml:space="preserve">The International Bodies, Governmental and Private Organizations for Limiting Exposure to Electromagnetic fields (up to 300 GHz) </w:t>
      </w:r>
    </w:p>
    <w:p w14:paraId="0E1079E4" w14:textId="77777777" w:rsidR="00C208E9" w:rsidRPr="005B70D2" w:rsidRDefault="00C208E9" w:rsidP="00C208E9">
      <w:pPr>
        <w:pStyle w:val="a1"/>
        <w:bidi w:val="0"/>
        <w:rPr>
          <w:rFonts w:eastAsia="Calibri"/>
          <w:color w:val="000000" w:themeColor="text1"/>
          <w:sz w:val="20"/>
        </w:rPr>
      </w:pPr>
      <w:r w:rsidRPr="005B70D2">
        <w:rPr>
          <w:rFonts w:ascii="Cambria" w:eastAsia="Calibri" w:hAnsi="Cambria"/>
          <w:b/>
          <w:bCs/>
          <w:color w:val="000000" w:themeColor="text1"/>
          <w:sz w:val="20"/>
        </w:rPr>
        <w:t xml:space="preserve"> </w:t>
      </w:r>
      <w:r w:rsidRPr="005B70D2">
        <w:rPr>
          <w:rFonts w:eastAsia="Calibri"/>
          <w:color w:val="000000" w:themeColor="text1"/>
          <w:sz w:val="20"/>
        </w:rPr>
        <w:t xml:space="preserve">In 1974, the International Radiation Protection Association (IRPA) formed a working group on non-ionizing radiation (NIR), which examined the problems arising in the field of protection against the various types of NIR. At the IRPA Congress in Paris in 1977, this working group became the International Non-Ionizing Radiation Committee (INIRC). In cooperation with the Environmental Health Division of the World Health Organization (WHO), the IRPA/INIRC developed a number of health criteria documents on NIR as part of WHO’s Environmental Health Criteria Programme, sponsored by the United Nations Environment Programme (UNEP). Each document includes an overview of the physical characteristics, measurement and instrumentation, sources, and applications of NIR, a thorough review of the literature on biological effects, and an evaluation of the health risks of exposure to NIR. These health criteria have provided the scientific database for the subsequent development of exposure limits and codes of practice relating to NIR [3]. </w:t>
      </w:r>
    </w:p>
    <w:p w14:paraId="2920EB5C" w14:textId="77777777" w:rsidR="00C208E9" w:rsidRPr="005B70D2" w:rsidRDefault="00C208E9" w:rsidP="00C208E9">
      <w:pPr>
        <w:pStyle w:val="a1"/>
        <w:bidi w:val="0"/>
        <w:rPr>
          <w:color w:val="000000" w:themeColor="text1"/>
          <w:sz w:val="20"/>
        </w:rPr>
      </w:pPr>
      <w:r w:rsidRPr="005B70D2">
        <w:rPr>
          <w:rFonts w:eastAsia="Calibri"/>
          <w:color w:val="000000" w:themeColor="text1"/>
          <w:sz w:val="20"/>
        </w:rPr>
        <w:t>At the Eighth International Congress of the IRPA (Montreal, 18–22 May 1992), a new, independent scientific organization the International Commission on Non-Ionizi</w:t>
      </w:r>
      <w:r w:rsidRPr="005B70D2">
        <w:rPr>
          <w:color w:val="000000" w:themeColor="text1"/>
          <w:sz w:val="20"/>
        </w:rPr>
        <w:t>ng Radiation Protection (ICNIRP) was established as a successor to the IRPA/INIRC. The functions of the Commission are to investigate the hazards that may be associated with the different forms of NIR, develop international guidelines on NIR exposure limits, and deal with all aspects of NIR protection [3].</w:t>
      </w:r>
    </w:p>
    <w:p w14:paraId="6EF1DF7E" w14:textId="77777777" w:rsidR="00C208E9" w:rsidRPr="005B70D2" w:rsidRDefault="00C208E9" w:rsidP="00C208E9">
      <w:pPr>
        <w:pStyle w:val="a1"/>
        <w:bidi w:val="0"/>
        <w:rPr>
          <w:color w:val="000000" w:themeColor="text1"/>
          <w:sz w:val="20"/>
        </w:rPr>
      </w:pPr>
      <w:r w:rsidRPr="005B70D2">
        <w:rPr>
          <w:color w:val="000000" w:themeColor="text1"/>
          <w:sz w:val="20"/>
        </w:rPr>
        <w:t xml:space="preserve">The Federal Communications Commission (FCC) in United States of America (US) regulates interstate and international communications by radio, television, wire, satellite and cable in all 50 states, the District of Columbia and U.S. territories. An independent U.S. government agency overseen by Congress, the commission is the United States' primary authority for communications law, regulation and technological innovation. So it is responsible for consumers, public safety, accessibility, competition and technological and economic opportunity [4]. </w:t>
      </w:r>
    </w:p>
    <w:p w14:paraId="5017D205" w14:textId="77777777" w:rsidR="00C208E9" w:rsidRPr="005B70D2" w:rsidRDefault="00C208E9" w:rsidP="00C208E9">
      <w:pPr>
        <w:pStyle w:val="a1"/>
        <w:bidi w:val="0"/>
        <w:rPr>
          <w:color w:val="000000" w:themeColor="text1"/>
          <w:sz w:val="20"/>
        </w:rPr>
      </w:pPr>
      <w:r w:rsidRPr="005B70D2">
        <w:rPr>
          <w:color w:val="000000" w:themeColor="text1"/>
          <w:sz w:val="20"/>
        </w:rPr>
        <w:t>Several countries all over the world established their governmental bodies to regulate the usage of wire and wireless communications (National Telecommunications Regularity Association) NTRA and get the responsibility to introduce a code for limiting the exposure of human beings to electromagnetic fields.</w:t>
      </w:r>
    </w:p>
    <w:p w14:paraId="3CE0DD5D" w14:textId="77777777" w:rsidR="00C208E9" w:rsidRPr="005B70D2" w:rsidRDefault="00C208E9" w:rsidP="00C208E9">
      <w:pPr>
        <w:pStyle w:val="a1"/>
        <w:bidi w:val="0"/>
        <w:rPr>
          <w:color w:val="000000" w:themeColor="text1"/>
          <w:sz w:val="20"/>
        </w:rPr>
      </w:pPr>
      <w:r w:rsidRPr="005B70D2">
        <w:rPr>
          <w:color w:val="000000" w:themeColor="text1"/>
          <w:sz w:val="20"/>
        </w:rPr>
        <w:t xml:space="preserve">France, Spain, Belgium, UK, Switzerland, Italy, Russia, Brazil and Egypt regulate the risk of mobile phone base station by their regulatory bodies. And a survey for their efforts will be mention later. </w:t>
      </w:r>
    </w:p>
    <w:p w14:paraId="19990092" w14:textId="77777777" w:rsidR="00C208E9" w:rsidRPr="005B70D2" w:rsidRDefault="00C208E9" w:rsidP="00C208E9">
      <w:pPr>
        <w:pStyle w:val="a1"/>
        <w:bidi w:val="0"/>
        <w:rPr>
          <w:color w:val="000000" w:themeColor="text1"/>
          <w:sz w:val="20"/>
        </w:rPr>
      </w:pPr>
    </w:p>
    <w:p w14:paraId="1DB794F7" w14:textId="77777777" w:rsidR="00C208E9" w:rsidRPr="005B70D2" w:rsidRDefault="00C208E9" w:rsidP="00C208E9">
      <w:pPr>
        <w:pStyle w:val="a1"/>
        <w:bidi w:val="0"/>
        <w:rPr>
          <w:rFonts w:ascii="Hacen Liner XXL" w:hAnsi="Hacen Liner XXL" w:cs="Hacen Liner XXL"/>
          <w:color w:val="000000" w:themeColor="text1"/>
        </w:rPr>
      </w:pPr>
      <w:r w:rsidRPr="005B70D2">
        <w:rPr>
          <w:rFonts w:ascii="Hacen Liner XXL" w:hAnsi="Hacen Liner XXL" w:cs="Hacen Liner XXL"/>
          <w:color w:val="000000" w:themeColor="text1"/>
        </w:rPr>
        <w:t>Electromagnetic radiation Effect on Human Health.</w:t>
      </w:r>
    </w:p>
    <w:p w14:paraId="26DA9CDA" w14:textId="77777777" w:rsidR="00C208E9" w:rsidRPr="005B70D2" w:rsidRDefault="00C208E9" w:rsidP="00C208E9">
      <w:pPr>
        <w:pStyle w:val="a1"/>
        <w:bidi w:val="0"/>
        <w:rPr>
          <w:color w:val="000000" w:themeColor="text1"/>
          <w:sz w:val="20"/>
        </w:rPr>
      </w:pPr>
      <w:r w:rsidRPr="005B70D2">
        <w:rPr>
          <w:color w:val="000000" w:themeColor="text1"/>
          <w:sz w:val="20"/>
        </w:rPr>
        <w:t xml:space="preserve">The adverse health effects depend on factors such as the type of radiation (ionizing or non-ionizing); the quantity of dose absorbed; the rate at which the dose was absorbed; radio sensitivity of the cells involved; the polarization of the EMF wave; and the distance from the source. The quantity of EMF doses absorbed by the human body is an important factor and is measured in units called the specific </w:t>
      </w:r>
      <w:r w:rsidRPr="005B70D2">
        <w:rPr>
          <w:color w:val="000000" w:themeColor="text1"/>
          <w:sz w:val="20"/>
        </w:rPr>
        <w:lastRenderedPageBreak/>
        <w:t>absorption rate (SAR) or gray [5], an amount of radiation that releases one joule of energy per kilogram of matter. RF fields below 10 GHz (to 1 MHz) penetrate exposed tissues and produce heating due to energy absorption. The depth of penetration depends on the frequency of the field and is greater for lower frequencies. Absorption of RF fields in tissues is measured as a Specific Absorption Rate (SAR) within a given tissue mass. The unit of SAR is watts per kilogram (W/kg). SAR is the quantity used to measure the "dose" of RF fields between about 1 MHz and 10 GHz [7]. In practice, direct measurements of SAR are only feasible under laboratory conditions. Recommended maximum exposure levels in terms of electric and magnetic field strength as well as power density are therefore given in addition to SAR limits.</w:t>
      </w:r>
    </w:p>
    <w:p w14:paraId="2BC017DC" w14:textId="77777777" w:rsidR="00C208E9" w:rsidRPr="005B70D2" w:rsidRDefault="00C208E9" w:rsidP="00C208E9">
      <w:pPr>
        <w:pStyle w:val="a1"/>
        <w:bidi w:val="0"/>
        <w:rPr>
          <w:color w:val="000000" w:themeColor="text1"/>
          <w:sz w:val="20"/>
          <w:rtl/>
        </w:rPr>
      </w:pPr>
    </w:p>
    <w:p w14:paraId="03602366" w14:textId="77777777" w:rsidR="00C208E9" w:rsidRPr="005B70D2" w:rsidRDefault="00C208E9" w:rsidP="00C208E9">
      <w:pPr>
        <w:pStyle w:val="a1"/>
        <w:bidi w:val="0"/>
        <w:rPr>
          <w:rFonts w:ascii="Hacen Liner XXL" w:hAnsi="Hacen Liner XXL" w:cs="Hacen Liner XXL"/>
          <w:color w:val="000000" w:themeColor="text1"/>
        </w:rPr>
      </w:pPr>
      <w:r w:rsidRPr="005B70D2">
        <w:rPr>
          <w:rFonts w:ascii="Hacen Liner XXL" w:hAnsi="Hacen Liner XXL" w:cs="Hacen Liner XXL"/>
          <w:color w:val="000000" w:themeColor="text1"/>
        </w:rPr>
        <w:t>Measuring The Biological Impact Of EMF</w:t>
      </w:r>
    </w:p>
    <w:p w14:paraId="1A3AB6AE" w14:textId="77777777" w:rsidR="00C208E9" w:rsidRPr="005B70D2" w:rsidRDefault="00C208E9" w:rsidP="00C208E9">
      <w:pPr>
        <w:pStyle w:val="a1"/>
        <w:bidi w:val="0"/>
        <w:rPr>
          <w:color w:val="000000" w:themeColor="text1"/>
          <w:sz w:val="20"/>
        </w:rPr>
      </w:pPr>
      <w:r w:rsidRPr="005B70D2">
        <w:rPr>
          <w:color w:val="000000" w:themeColor="text1"/>
          <w:sz w:val="20"/>
        </w:rPr>
        <w:t>Both the telecommunications industry and the biomedical engineering research sector have multiplied peer-reviewed scienti</w:t>
      </w:r>
      <w:r w:rsidRPr="005B70D2">
        <w:rPr>
          <w:rFonts w:ascii="Times New Roman" w:hAnsi="Times New Roman" w:cs="Times New Roman"/>
          <w:color w:val="000000" w:themeColor="text1"/>
          <w:sz w:val="20"/>
        </w:rPr>
        <w:t>ﬁ</w:t>
      </w:r>
      <w:r w:rsidRPr="005B70D2">
        <w:rPr>
          <w:color w:val="000000" w:themeColor="text1"/>
          <w:sz w:val="20"/>
        </w:rPr>
        <w:t>c studies to determine whether prolonged exposure to electromagnetic waves poses a danger to human health. Biologists concede a wide range of opinion on the subject. While numerous scienti</w:t>
      </w:r>
      <w:r w:rsidRPr="005B70D2">
        <w:rPr>
          <w:rFonts w:ascii="Times New Roman" w:hAnsi="Times New Roman" w:cs="Times New Roman"/>
          <w:color w:val="000000" w:themeColor="text1"/>
          <w:sz w:val="20"/>
        </w:rPr>
        <w:t>ﬁ</w:t>
      </w:r>
      <w:r w:rsidRPr="005B70D2">
        <w:rPr>
          <w:color w:val="000000" w:themeColor="text1"/>
          <w:sz w:val="20"/>
        </w:rPr>
        <w:t xml:space="preserve">c studies report that exposure to EMF has an impact on human tissues and cell development, experts do not agree on how much exposure may lead to health risks for adults or children and some research results seem to contradict previous results [8],[9]. The exposure interval time takes a great effort by the scientists. The effect of long term exposure to base stations and mobile phones on human profiles is studied in [9]. The results of this study showed that significant decrease in volunteers' Adrenocorticotropic hormone (ACTH), cortisol, thyroid hormones, prolactin for young females, and testosterone levels. The conclusion revealed that high EMR effects on pituitary–adrenal axis. Also a long term interval time during sleeping under the influence of a GSM 1800 electromagnetic far field and biomedical effects was studied in [10]. </w:t>
      </w:r>
    </w:p>
    <w:p w14:paraId="597EF4A5" w14:textId="77777777" w:rsidR="00C208E9" w:rsidRPr="005B70D2" w:rsidRDefault="00C208E9" w:rsidP="00C208E9">
      <w:pPr>
        <w:pStyle w:val="a1"/>
        <w:bidi w:val="0"/>
        <w:rPr>
          <w:color w:val="000000" w:themeColor="text1"/>
          <w:sz w:val="20"/>
        </w:rPr>
      </w:pPr>
      <w:r w:rsidRPr="005B70D2">
        <w:rPr>
          <w:color w:val="000000" w:themeColor="text1"/>
          <w:sz w:val="20"/>
        </w:rPr>
        <w:t xml:space="preserve">The impact of high electromagnetic field levels on childhood leukemia (CL) incidence was studied in [11]. And conclude that, Epidemiological studies show a consistent association between ELF-EMF and CL. A 1.4- to 1.7-fold increased risk for exposure levels above 0.3 </w:t>
      </w:r>
      <w:r w:rsidRPr="005B70D2">
        <w:rPr>
          <w:rFonts w:ascii="Times New Roman" w:hAnsi="Times New Roman" w:cs="Times New Roman"/>
          <w:color w:val="000000" w:themeColor="text1"/>
          <w:sz w:val="20"/>
        </w:rPr>
        <w:t>µ</w:t>
      </w:r>
      <w:r w:rsidRPr="005B70D2">
        <w:rPr>
          <w:color w:val="000000" w:themeColor="text1"/>
          <w:sz w:val="20"/>
        </w:rPr>
        <w:t xml:space="preserve">T compared to &lt;0.1 </w:t>
      </w:r>
      <w:r w:rsidRPr="005B70D2">
        <w:rPr>
          <w:rFonts w:ascii="Times New Roman" w:hAnsi="Times New Roman" w:cs="Times New Roman"/>
          <w:color w:val="000000" w:themeColor="text1"/>
          <w:sz w:val="20"/>
        </w:rPr>
        <w:t>µ</w:t>
      </w:r>
      <w:r w:rsidRPr="005B70D2">
        <w:rPr>
          <w:color w:val="000000" w:themeColor="text1"/>
          <w:sz w:val="20"/>
        </w:rPr>
        <w:t>T was found in pooled analyses. Although some bias may persist, it is possible that this is a causal association. Till date, research on RF-EMF and CL is limited and thus no firm conclusions can be drawn. The development of CL is likely to be a ‘‘multihit’’ process in which EMF might play a role. Some hypothesized biological mechanisms are proposed by which EMF could cause CL; however, none of these mechanisms have been consistently confirmed in experimental research. The impact of ELF-EMF exposure on CL incidence is likely to be limited, showing an overall (population attributable risk) PAR% of 1.9% worldwide.</w:t>
      </w:r>
    </w:p>
    <w:p w14:paraId="767C4A0F" w14:textId="77777777" w:rsidR="00C208E9" w:rsidRPr="005B70D2" w:rsidRDefault="00C208E9" w:rsidP="00C208E9">
      <w:pPr>
        <w:pStyle w:val="a1"/>
        <w:bidi w:val="0"/>
        <w:rPr>
          <w:color w:val="000000" w:themeColor="text1"/>
          <w:sz w:val="20"/>
        </w:rPr>
      </w:pPr>
      <w:r w:rsidRPr="005B70D2">
        <w:rPr>
          <w:color w:val="000000" w:themeColor="text1"/>
          <w:sz w:val="20"/>
        </w:rPr>
        <w:t>However, considering the variability of exposures between countries and regions, a substantial contribution of ELF-EMF to CL incidence cannot be ruled out.</w:t>
      </w:r>
    </w:p>
    <w:p w14:paraId="193225C6" w14:textId="77777777" w:rsidR="00C208E9" w:rsidRPr="005B70D2" w:rsidRDefault="00C208E9" w:rsidP="00C208E9">
      <w:pPr>
        <w:pStyle w:val="a1"/>
        <w:bidi w:val="0"/>
        <w:rPr>
          <w:color w:val="000000" w:themeColor="text1"/>
          <w:sz w:val="20"/>
        </w:rPr>
      </w:pPr>
      <w:r w:rsidRPr="005B70D2">
        <w:rPr>
          <w:color w:val="000000" w:themeColor="text1"/>
          <w:sz w:val="20"/>
        </w:rPr>
        <w:t xml:space="preserve">In [12] a survey for 82 students was done. 12 students identified with specific health hazards in a questionnaire of 25 questions with different parameters of the daily usage and identified disease during the period of past one year. The conclusion is shown in table (1). </w:t>
      </w:r>
    </w:p>
    <w:p w14:paraId="33DFEE61" w14:textId="77777777" w:rsidR="00C208E9" w:rsidRPr="005B70D2" w:rsidRDefault="00C208E9" w:rsidP="00C208E9">
      <w:pPr>
        <w:pStyle w:val="a1"/>
        <w:bidi w:val="0"/>
        <w:rPr>
          <w:color w:val="000000" w:themeColor="text1"/>
          <w:sz w:val="20"/>
        </w:rPr>
      </w:pPr>
      <w:r w:rsidRPr="005B70D2">
        <w:rPr>
          <w:color w:val="000000" w:themeColor="text1"/>
          <w:sz w:val="20"/>
        </w:rPr>
        <w:t>While the Deoxyribonucleic acid (DNA) and the effects of EMR was studied in several work as mentioned in [8].</w:t>
      </w:r>
    </w:p>
    <w:p w14:paraId="30C8C3B9" w14:textId="77777777" w:rsidR="00C208E9" w:rsidRPr="005B70D2" w:rsidRDefault="00C208E9" w:rsidP="00C208E9">
      <w:pPr>
        <w:pStyle w:val="a1"/>
        <w:bidi w:val="0"/>
        <w:rPr>
          <w:color w:val="000000" w:themeColor="text1"/>
          <w:sz w:val="20"/>
        </w:rPr>
      </w:pPr>
      <w:r w:rsidRPr="005B70D2">
        <w:rPr>
          <w:color w:val="000000" w:themeColor="text1"/>
          <w:sz w:val="20"/>
        </w:rPr>
        <w:t>After the previous survey about the biomedical hazard due to the exposure to EMR, standard exposure limits was done by WHO and ICNIRP as an International Organizations. The telecommunications and health regularities in different countries use these standards to eliminate EMR effects on human beings.</w:t>
      </w:r>
    </w:p>
    <w:p w14:paraId="21096ACC" w14:textId="77777777" w:rsidR="00C208E9" w:rsidRPr="005B70D2" w:rsidRDefault="00C208E9" w:rsidP="00C208E9">
      <w:pPr>
        <w:pStyle w:val="a1"/>
        <w:bidi w:val="0"/>
        <w:rPr>
          <w:color w:val="000000" w:themeColor="text1"/>
          <w:sz w:val="20"/>
        </w:rPr>
      </w:pPr>
    </w:p>
    <w:p w14:paraId="0152DEBE" w14:textId="77777777" w:rsidR="00C208E9" w:rsidRPr="005B70D2" w:rsidRDefault="00C208E9" w:rsidP="00C208E9">
      <w:pPr>
        <w:pStyle w:val="a1"/>
        <w:bidi w:val="0"/>
        <w:rPr>
          <w:rFonts w:ascii="Hacen Liner XXL" w:hAnsi="Hacen Liner XXL" w:cs="Hacen Liner XXL"/>
          <w:color w:val="000000" w:themeColor="text1"/>
          <w:rtl/>
        </w:rPr>
      </w:pPr>
      <w:r w:rsidRPr="005B70D2">
        <w:rPr>
          <w:rFonts w:ascii="Hacen Liner XXL" w:hAnsi="Hacen Liner XXL" w:cs="Hacen Liner XXL"/>
          <w:color w:val="000000" w:themeColor="text1"/>
        </w:rPr>
        <w:t>Standard Exposure Limits</w:t>
      </w:r>
    </w:p>
    <w:tbl>
      <w:tblPr>
        <w:tblW w:w="0" w:type="auto"/>
        <w:jc w:val="center"/>
        <w:tblLook w:val="04A0" w:firstRow="1" w:lastRow="0" w:firstColumn="1" w:lastColumn="0" w:noHBand="0" w:noVBand="1"/>
      </w:tblPr>
      <w:tblGrid>
        <w:gridCol w:w="2698"/>
        <w:gridCol w:w="2558"/>
      </w:tblGrid>
      <w:tr w:rsidR="00C208E9" w:rsidRPr="005B70D2" w14:paraId="0C772BA7" w14:textId="77777777" w:rsidTr="00C57378">
        <w:trPr>
          <w:jc w:val="center"/>
        </w:trPr>
        <w:tc>
          <w:tcPr>
            <w:tcW w:w="2698" w:type="dxa"/>
            <w:hideMark/>
          </w:tcPr>
          <w:p w14:paraId="6337CF33" w14:textId="77777777" w:rsidR="00C208E9" w:rsidRPr="005B70D2" w:rsidRDefault="00C208E9" w:rsidP="00C57378">
            <w:pPr>
              <w:pStyle w:val="a1"/>
              <w:rPr>
                <w:rFonts w:ascii="Times New Roman" w:eastAsia="SimSun" w:hAnsi="Times New Roman" w:cs="Al-Kharashi 20"/>
                <w:color w:val="000000" w:themeColor="text1"/>
                <w:sz w:val="20"/>
                <w:lang w:eastAsia="zh-CN"/>
              </w:rPr>
            </w:pPr>
            <m:oMathPara>
              <m:oMath>
                <m:r>
                  <w:rPr>
                    <w:rFonts w:ascii="Cambria Math" w:hAnsi="Cambria Math" w:cs="Times New Roman"/>
                    <w:color w:val="000000" w:themeColor="text1"/>
                    <w:sz w:val="20"/>
                  </w:rPr>
                  <m:t>SAR</m:t>
                </m:r>
                <m:r>
                  <m:rPr>
                    <m:sty m:val="p"/>
                  </m:rPr>
                  <w:rPr>
                    <w:rFonts w:ascii="Cambria Math" w:hAnsi="Cambria Math" w:cs="Times New Roman"/>
                    <w:color w:val="000000" w:themeColor="text1"/>
                    <w:sz w:val="20"/>
                  </w:rPr>
                  <m:t>=</m:t>
                </m:r>
                <m:r>
                  <w:rPr>
                    <w:rFonts w:ascii="Cambria Math" w:hAnsi="Cambria Math" w:cs="Times New Roman"/>
                    <w:color w:val="000000" w:themeColor="text1"/>
                    <w:sz w:val="20"/>
                  </w:rPr>
                  <m:t>c</m:t>
                </m:r>
                <m:r>
                  <m:rPr>
                    <m:sty m:val="p"/>
                  </m:rPr>
                  <w:rPr>
                    <w:rFonts w:ascii="Cambria Math" w:hAnsi="Cambria Math" w:cs="Times New Roman"/>
                    <w:color w:val="000000" w:themeColor="text1"/>
                    <w:sz w:val="20"/>
                  </w:rPr>
                  <m:t>∆</m:t>
                </m:r>
                <m:r>
                  <w:rPr>
                    <w:rFonts w:ascii="Cambria Math" w:hAnsi="Cambria Math" w:cs="Times New Roman"/>
                    <w:color w:val="000000" w:themeColor="text1"/>
                    <w:sz w:val="20"/>
                  </w:rPr>
                  <m:t>T</m:t>
                </m:r>
                <m:r>
                  <m:rPr>
                    <m:sty m:val="p"/>
                  </m:rPr>
                  <w:rPr>
                    <w:rFonts w:ascii="Cambria Math" w:hAnsi="Cambria Math" w:cs="Times New Roman"/>
                    <w:color w:val="000000" w:themeColor="text1"/>
                    <w:sz w:val="20"/>
                  </w:rPr>
                  <m:t>/∆</m:t>
                </m:r>
                <m:r>
                  <w:rPr>
                    <w:rFonts w:ascii="Cambria Math" w:hAnsi="Cambria Math" w:cs="Times New Roman"/>
                    <w:color w:val="000000" w:themeColor="text1"/>
                    <w:sz w:val="20"/>
                  </w:rPr>
                  <m:t>t</m:t>
                </m:r>
              </m:oMath>
            </m:oMathPara>
          </w:p>
        </w:tc>
        <w:tc>
          <w:tcPr>
            <w:tcW w:w="2558" w:type="dxa"/>
            <w:hideMark/>
          </w:tcPr>
          <w:p w14:paraId="6F14CFDC" w14:textId="77777777" w:rsidR="00C208E9" w:rsidRPr="005B70D2" w:rsidRDefault="00C208E9" w:rsidP="00C57378">
            <w:pPr>
              <w:pStyle w:val="a1"/>
              <w:rPr>
                <w:rFonts w:ascii="Times New Roman" w:hAnsi="Times New Roman" w:cs="Times New Roman"/>
                <w:color w:val="000000" w:themeColor="text1"/>
                <w:sz w:val="20"/>
              </w:rPr>
            </w:pPr>
            <w:r w:rsidRPr="005B70D2">
              <w:rPr>
                <w:rFonts w:ascii="Times New Roman" w:hAnsi="Times New Roman" w:cs="Times New Roman"/>
                <w:color w:val="000000" w:themeColor="text1"/>
                <w:sz w:val="20"/>
              </w:rPr>
              <w:t>(1)</w:t>
            </w:r>
          </w:p>
        </w:tc>
      </w:tr>
      <w:tr w:rsidR="00C208E9" w:rsidRPr="005B70D2" w14:paraId="2D35186D" w14:textId="77777777" w:rsidTr="00C57378">
        <w:trPr>
          <w:jc w:val="center"/>
        </w:trPr>
        <w:tc>
          <w:tcPr>
            <w:tcW w:w="2698" w:type="dxa"/>
            <w:hideMark/>
          </w:tcPr>
          <w:p w14:paraId="52D25B8A" w14:textId="77777777" w:rsidR="00C208E9" w:rsidRPr="005B70D2" w:rsidRDefault="00C208E9" w:rsidP="00C57378">
            <w:pPr>
              <w:pStyle w:val="a1"/>
              <w:rPr>
                <w:rFonts w:ascii="Times New Roman" w:eastAsia="SimSun" w:hAnsi="Times New Roman" w:cs="Al-Kharashi 20"/>
                <w:color w:val="000000" w:themeColor="text1"/>
                <w:sz w:val="20"/>
                <w:lang w:eastAsia="zh-CN"/>
              </w:rPr>
            </w:pPr>
            <m:oMathPara>
              <m:oMath>
                <m:r>
                  <w:rPr>
                    <w:rFonts w:ascii="Cambria Math" w:hAnsi="Cambria Math" w:cs="Times New Roman"/>
                    <w:color w:val="000000" w:themeColor="text1"/>
                    <w:sz w:val="20"/>
                  </w:rPr>
                  <w:lastRenderedPageBreak/>
                  <m:t>SAR</m:t>
                </m:r>
                <m:r>
                  <m:rPr>
                    <m:sty m:val="p"/>
                  </m:rPr>
                  <w:rPr>
                    <w:rFonts w:ascii="Cambria Math" w:hAnsi="Cambria Math" w:cs="Times New Roman"/>
                    <w:color w:val="000000" w:themeColor="text1"/>
                    <w:sz w:val="20"/>
                  </w:rPr>
                  <m:t>=</m:t>
                </m:r>
                <m:r>
                  <w:rPr>
                    <w:rFonts w:ascii="Cambria Math" w:hAnsi="Cambria Math" w:cs="Times New Roman"/>
                    <w:color w:val="000000" w:themeColor="text1"/>
                    <w:sz w:val="20"/>
                  </w:rPr>
                  <m:t>σ</m:t>
                </m:r>
                <m:sSup>
                  <m:sSupPr>
                    <m:ctrlPr>
                      <w:rPr>
                        <w:rFonts w:ascii="Cambria Math" w:hAnsi="Cambria Math" w:cs="Times New Roman"/>
                        <w:color w:val="000000" w:themeColor="text1"/>
                        <w:sz w:val="20"/>
                      </w:rPr>
                    </m:ctrlPr>
                  </m:sSupPr>
                  <m:e>
                    <m:r>
                      <w:rPr>
                        <w:rFonts w:ascii="Cambria Math" w:hAnsi="Cambria Math" w:cs="Times New Roman"/>
                        <w:color w:val="000000" w:themeColor="text1"/>
                        <w:sz w:val="20"/>
                      </w:rPr>
                      <m:t>E</m:t>
                    </m:r>
                  </m:e>
                  <m:sup>
                    <m:r>
                      <m:rPr>
                        <m:sty m:val="p"/>
                      </m:rPr>
                      <w:rPr>
                        <w:rFonts w:ascii="Cambria Math" w:hAnsi="Cambria Math" w:cs="Times New Roman"/>
                        <w:color w:val="000000" w:themeColor="text1"/>
                        <w:sz w:val="20"/>
                      </w:rPr>
                      <m:t>2</m:t>
                    </m:r>
                  </m:sup>
                </m:sSup>
                <m:r>
                  <m:rPr>
                    <m:sty m:val="p"/>
                  </m:rPr>
                  <w:rPr>
                    <w:rFonts w:ascii="Cambria Math" w:hAnsi="Cambria Math" w:cs="Times New Roman"/>
                    <w:color w:val="000000" w:themeColor="text1"/>
                    <w:sz w:val="20"/>
                  </w:rPr>
                  <m:t>/</m:t>
                </m:r>
                <m:r>
                  <w:rPr>
                    <w:rFonts w:ascii="Cambria Math" w:hAnsi="Cambria Math" w:cs="Times New Roman"/>
                    <w:color w:val="000000" w:themeColor="text1"/>
                    <w:sz w:val="20"/>
                  </w:rPr>
                  <m:t>ρ</m:t>
                </m:r>
              </m:oMath>
            </m:oMathPara>
          </w:p>
        </w:tc>
        <w:tc>
          <w:tcPr>
            <w:tcW w:w="2558" w:type="dxa"/>
            <w:hideMark/>
          </w:tcPr>
          <w:p w14:paraId="6B0EADF9" w14:textId="77777777" w:rsidR="00C208E9" w:rsidRPr="005B70D2" w:rsidRDefault="00C208E9" w:rsidP="00C57378">
            <w:pPr>
              <w:pStyle w:val="a1"/>
              <w:rPr>
                <w:rFonts w:ascii="Times New Roman" w:hAnsi="Times New Roman" w:cs="Times New Roman"/>
                <w:color w:val="000000" w:themeColor="text1"/>
                <w:sz w:val="20"/>
              </w:rPr>
            </w:pPr>
            <w:r w:rsidRPr="005B70D2">
              <w:rPr>
                <w:rFonts w:ascii="Times New Roman" w:hAnsi="Times New Roman" w:cs="Times New Roman"/>
                <w:color w:val="000000" w:themeColor="text1"/>
                <w:sz w:val="20"/>
              </w:rPr>
              <w:t>(2)</w:t>
            </w:r>
          </w:p>
        </w:tc>
      </w:tr>
    </w:tbl>
    <w:p w14:paraId="68F6E7E2" w14:textId="77777777" w:rsidR="00C208E9" w:rsidRPr="005B70D2" w:rsidRDefault="00C208E9" w:rsidP="00C208E9">
      <w:pPr>
        <w:pStyle w:val="a1"/>
        <w:bidi w:val="0"/>
        <w:rPr>
          <w:color w:val="000000" w:themeColor="text1"/>
          <w:sz w:val="20"/>
        </w:rPr>
      </w:pPr>
      <w:r w:rsidRPr="005B70D2">
        <w:rPr>
          <w:color w:val="000000" w:themeColor="text1"/>
          <w:sz w:val="20"/>
        </w:rPr>
        <w:t xml:space="preserve">where </w:t>
      </w:r>
      <w:r w:rsidRPr="005B70D2">
        <w:rPr>
          <w:rFonts w:ascii="Times New Roman" w:hAnsi="Times New Roman" w:cs="Times New Roman"/>
          <w:color w:val="000000" w:themeColor="text1"/>
          <w:sz w:val="20"/>
        </w:rPr>
        <w:t>Δ</w:t>
      </w:r>
      <w:r w:rsidRPr="005B70D2">
        <w:rPr>
          <w:color w:val="000000" w:themeColor="text1"/>
          <w:sz w:val="20"/>
        </w:rPr>
        <w:t xml:space="preserve">T is the temperature rise (in °C) within the time interval </w:t>
      </w:r>
      <w:r w:rsidRPr="005B70D2">
        <w:rPr>
          <w:rFonts w:ascii="Times New Roman" w:hAnsi="Times New Roman" w:cs="Times New Roman"/>
          <w:color w:val="000000" w:themeColor="text1"/>
          <w:sz w:val="20"/>
        </w:rPr>
        <w:t>Δ</w:t>
      </w:r>
      <w:r w:rsidRPr="005B70D2">
        <w:rPr>
          <w:color w:val="000000" w:themeColor="text1"/>
          <w:sz w:val="20"/>
        </w:rPr>
        <w:t xml:space="preserve">t (in seconds), and c is the tissue (or phantom material) specific heat capacity in J/Kg°C, </w:t>
      </w:r>
      <w:r w:rsidRPr="005B70D2">
        <w:rPr>
          <w:rFonts w:ascii="Times New Roman" w:hAnsi="Times New Roman" w:cs="Times New Roman"/>
          <w:color w:val="000000" w:themeColor="text1"/>
          <w:sz w:val="20"/>
        </w:rPr>
        <w:t>σ</w:t>
      </w:r>
      <w:r w:rsidRPr="005B70D2">
        <w:rPr>
          <w:color w:val="000000" w:themeColor="text1"/>
          <w:sz w:val="20"/>
        </w:rPr>
        <w:t xml:space="preserve"> is the tissue conductivity (S/m), E is the rms electric field strength induced in the tissue (V/m) and </w:t>
      </w:r>
      <w:r w:rsidRPr="005B70D2">
        <w:rPr>
          <w:rFonts w:ascii="Times New Roman" w:hAnsi="Times New Roman" w:cs="Times New Roman"/>
          <w:color w:val="000000" w:themeColor="text1"/>
          <w:sz w:val="20"/>
        </w:rPr>
        <w:t>ρ</w:t>
      </w:r>
      <w:r w:rsidRPr="005B70D2">
        <w:rPr>
          <w:color w:val="000000" w:themeColor="text1"/>
          <w:sz w:val="20"/>
        </w:rPr>
        <w:t xml:space="preserve"> is the mass density (kg/m</w:t>
      </w:r>
      <w:r w:rsidRPr="005B70D2">
        <w:rPr>
          <w:color w:val="000000" w:themeColor="text1"/>
          <w:sz w:val="20"/>
          <w:vertAlign w:val="superscript"/>
        </w:rPr>
        <w:t>3</w:t>
      </w:r>
      <w:r w:rsidRPr="005B70D2">
        <w:rPr>
          <w:color w:val="000000" w:themeColor="text1"/>
          <w:sz w:val="20"/>
        </w:rPr>
        <w:t>).</w:t>
      </w:r>
    </w:p>
    <w:p w14:paraId="632AC495" w14:textId="77777777" w:rsidR="00C208E9" w:rsidRPr="005B70D2" w:rsidRDefault="00C208E9" w:rsidP="00C208E9">
      <w:pPr>
        <w:pStyle w:val="a1"/>
        <w:bidi w:val="0"/>
        <w:rPr>
          <w:color w:val="000000" w:themeColor="text1"/>
          <w:sz w:val="20"/>
        </w:rPr>
      </w:pPr>
      <w:r w:rsidRPr="005B70D2">
        <w:rPr>
          <w:color w:val="000000" w:themeColor="text1"/>
          <w:sz w:val="20"/>
        </w:rPr>
        <w:t>Doses of more than 400g SAR can severely damage the human vascular system, which can lead to death within 48 hours. Whole-body doses between 10-40g SAR causes less vascular damage, but they lead to loss of fluids and electrolytes in the intercellular spaces, death occurs within ten days due to imbalance of fluid and electrolytes[5], [13] .</w:t>
      </w:r>
    </w:p>
    <w:p w14:paraId="7AC46F27" w14:textId="77777777" w:rsidR="00C208E9" w:rsidRPr="005B70D2" w:rsidRDefault="00C208E9" w:rsidP="00C208E9">
      <w:pPr>
        <w:pStyle w:val="a1"/>
        <w:bidi w:val="0"/>
        <w:rPr>
          <w:color w:val="000000" w:themeColor="text1"/>
          <w:sz w:val="20"/>
        </w:rPr>
      </w:pPr>
      <w:r w:rsidRPr="005B70D2">
        <w:rPr>
          <w:color w:val="000000" w:themeColor="text1"/>
          <w:sz w:val="20"/>
        </w:rPr>
        <w:t xml:space="preserve">Absorbed doses from 1.5-10g SAR cause destruction of human bone marrows leading to infections and death within 4-5 weeks after exposure. Radio sensitivity of the body has to do with allergy of our body systems on exposure to EMF waves. That is to say two persons of the same body weight can be exposed to the same amount of radiation and yet respond differently in terms of health effects [5], [13]. </w:t>
      </w:r>
    </w:p>
    <w:p w14:paraId="5CE92201" w14:textId="77777777" w:rsidR="00C208E9" w:rsidRPr="005B70D2" w:rsidRDefault="00C208E9" w:rsidP="00C208E9">
      <w:pPr>
        <w:pStyle w:val="a1"/>
        <w:bidi w:val="0"/>
        <w:rPr>
          <w:color w:val="000000" w:themeColor="text1"/>
          <w:sz w:val="20"/>
        </w:rPr>
      </w:pPr>
      <w:r w:rsidRPr="005B70D2">
        <w:rPr>
          <w:color w:val="000000" w:themeColor="text1"/>
          <w:sz w:val="20"/>
        </w:rPr>
        <w:t>For mobile base stations, ICNIRP recommends that the general public exposure should be limited to 2 W/kg in any 10g for the head and body, 4 W/kg in any 10g for limbs and in addition 0.08 W/kg for the whole body and all of these subject to an averaging period of 6 minutes [6].</w:t>
      </w:r>
    </w:p>
    <w:p w14:paraId="76CA5D7F" w14:textId="77777777" w:rsidR="00C208E9" w:rsidRPr="005B70D2" w:rsidRDefault="00C208E9" w:rsidP="00C208E9">
      <w:pPr>
        <w:pStyle w:val="a1"/>
        <w:bidi w:val="0"/>
        <w:rPr>
          <w:color w:val="000000" w:themeColor="text1"/>
          <w:sz w:val="20"/>
        </w:rPr>
      </w:pPr>
      <w:r w:rsidRPr="005B70D2">
        <w:rPr>
          <w:color w:val="000000" w:themeColor="text1"/>
          <w:sz w:val="20"/>
        </w:rPr>
        <w:t>To understand the previous values of SAR we need to know how much the g SAR contains power absorbed in human body by kgm. So we have to know the United States standards, i.e., 1g SAR and IEEE-1528 (IEEE P1528 D1.22003), as well as the European standards, i.e., 10g SAR and EN50361 (CENELEC EN503612001).</w:t>
      </w:r>
    </w:p>
    <w:p w14:paraId="4C71C8DF" w14:textId="77777777" w:rsidR="00C208E9" w:rsidRPr="005B70D2" w:rsidRDefault="00C208E9" w:rsidP="00C208E9">
      <w:pPr>
        <w:pStyle w:val="a1"/>
        <w:bidi w:val="0"/>
        <w:rPr>
          <w:color w:val="000000" w:themeColor="text1"/>
          <w:sz w:val="20"/>
        </w:rPr>
      </w:pPr>
    </w:p>
    <w:p w14:paraId="4433F70B" w14:textId="77777777" w:rsidR="00C208E9" w:rsidRPr="005B70D2" w:rsidRDefault="00C208E9" w:rsidP="00C208E9">
      <w:pPr>
        <w:pStyle w:val="a1"/>
        <w:bidi w:val="0"/>
        <w:rPr>
          <w:rFonts w:ascii="Hacen Liner XXL" w:hAnsi="Hacen Liner XXL" w:cs="Hacen Liner XXL"/>
          <w:color w:val="000000" w:themeColor="text1"/>
        </w:rPr>
      </w:pPr>
      <w:r w:rsidRPr="005B70D2">
        <w:rPr>
          <w:rFonts w:ascii="Hacen Liner XXL" w:hAnsi="Hacen Liner XXL" w:cs="Hacen Liner XXL"/>
          <w:color w:val="000000" w:themeColor="text1"/>
        </w:rPr>
        <w:t>Human Exposure to Radio Frequency Sources</w:t>
      </w:r>
    </w:p>
    <w:p w14:paraId="18992748" w14:textId="77777777" w:rsidR="00C208E9" w:rsidRPr="005B70D2" w:rsidRDefault="00C208E9" w:rsidP="00C208E9">
      <w:pPr>
        <w:pStyle w:val="a1"/>
        <w:bidi w:val="0"/>
        <w:rPr>
          <w:color w:val="000000" w:themeColor="text1"/>
          <w:sz w:val="20"/>
        </w:rPr>
      </w:pPr>
      <w:r w:rsidRPr="005B70D2">
        <w:rPr>
          <w:color w:val="000000" w:themeColor="text1"/>
          <w:sz w:val="20"/>
        </w:rPr>
        <w:t>Electrical currents exist naturally in the human body and are an essential part of normal bodily functions. All nerves relay their signals by transmitting electric impulses.</w:t>
      </w:r>
    </w:p>
    <w:p w14:paraId="4684B72B" w14:textId="77777777" w:rsidR="00C208E9" w:rsidRPr="005B70D2" w:rsidRDefault="00C208E9" w:rsidP="00C208E9">
      <w:pPr>
        <w:pStyle w:val="a1"/>
        <w:bidi w:val="0"/>
        <w:rPr>
          <w:color w:val="000000" w:themeColor="text1"/>
          <w:sz w:val="20"/>
        </w:rPr>
      </w:pPr>
      <w:r w:rsidRPr="005B70D2">
        <w:rPr>
          <w:color w:val="000000" w:themeColor="text1"/>
          <w:sz w:val="20"/>
        </w:rPr>
        <w:t>Most biochemical reactions, from those associated with digestion to those involved in brain activity, involve electrical processes. The effects of external exposure to EMF on the human body and its cells depend mainly on the EMF frequency and magnitude or strength. The frequency simply describes the number of oscillations or cycles per second [1].</w:t>
      </w:r>
    </w:p>
    <w:p w14:paraId="6C73C76F" w14:textId="77777777" w:rsidR="00C208E9" w:rsidRPr="005B70D2" w:rsidRDefault="00C208E9" w:rsidP="00C208E9">
      <w:pPr>
        <w:pStyle w:val="a1"/>
        <w:bidi w:val="0"/>
        <w:rPr>
          <w:color w:val="000000" w:themeColor="text1"/>
          <w:sz w:val="20"/>
        </w:rPr>
      </w:pPr>
      <w:r w:rsidRPr="005B70D2">
        <w:rPr>
          <w:color w:val="000000" w:themeColor="text1"/>
          <w:sz w:val="20"/>
        </w:rPr>
        <w:t>The ITU define the Exposure domain into three domains: Personal Area, Immediate Area, and Wide Area [14]. A survey to the exposure effects in these areas will be introduced.</w:t>
      </w:r>
    </w:p>
    <w:p w14:paraId="30B6CCDC" w14:textId="77777777" w:rsidR="00C208E9" w:rsidRPr="005B70D2" w:rsidRDefault="00C208E9" w:rsidP="00C208E9">
      <w:pPr>
        <w:pStyle w:val="a1"/>
        <w:bidi w:val="0"/>
        <w:rPr>
          <w:color w:val="000000" w:themeColor="text1"/>
          <w:sz w:val="20"/>
        </w:rPr>
      </w:pPr>
      <w:r w:rsidRPr="005B70D2">
        <w:rPr>
          <w:color w:val="000000" w:themeColor="text1"/>
          <w:sz w:val="20"/>
        </w:rPr>
        <w:t>Human Exposure to household/office appliances/electronic devices (Immediate Area)</w:t>
      </w:r>
    </w:p>
    <w:p w14:paraId="6FDDDE2C" w14:textId="77777777" w:rsidR="00C208E9" w:rsidRPr="005B70D2" w:rsidRDefault="00C208E9" w:rsidP="00C208E9">
      <w:pPr>
        <w:pStyle w:val="a1"/>
        <w:bidi w:val="0"/>
        <w:rPr>
          <w:color w:val="000000" w:themeColor="text1"/>
          <w:sz w:val="20"/>
        </w:rPr>
      </w:pPr>
      <w:r w:rsidRPr="005B70D2">
        <w:rPr>
          <w:color w:val="000000" w:themeColor="text1"/>
          <w:sz w:val="20"/>
        </w:rPr>
        <w:t>Using ICNIRP fact sheet 2010 shown in table (2) and The measurements results shown in table (3) that gotten by [4], it is possible to say that, The most household/office appliances/electronic devices produce high levels of electric and magnetic fields which are actually lower than the standard exposure limits.</w:t>
      </w:r>
    </w:p>
    <w:p w14:paraId="2DA13E6A" w14:textId="77777777" w:rsidR="00C208E9" w:rsidRPr="005B70D2" w:rsidRDefault="00C208E9" w:rsidP="00C208E9">
      <w:pPr>
        <w:pStyle w:val="a1"/>
        <w:bidi w:val="0"/>
        <w:rPr>
          <w:color w:val="000000" w:themeColor="text1"/>
          <w:sz w:val="20"/>
        </w:rPr>
      </w:pPr>
    </w:p>
    <w:p w14:paraId="1DE428E0" w14:textId="77777777" w:rsidR="00C208E9" w:rsidRPr="005B70D2" w:rsidRDefault="00C208E9" w:rsidP="00C208E9">
      <w:pPr>
        <w:pStyle w:val="a1"/>
        <w:bidi w:val="0"/>
        <w:rPr>
          <w:rFonts w:ascii="Hacen Liner XXL" w:hAnsi="Hacen Liner XXL" w:cs="Hacen Liner XXL"/>
          <w:color w:val="000000" w:themeColor="text1"/>
        </w:rPr>
      </w:pPr>
      <w:r w:rsidRPr="005B70D2">
        <w:rPr>
          <w:rFonts w:ascii="Hacen Liner XXL" w:hAnsi="Hacen Liner XXL" w:cs="Hacen Liner XXL"/>
          <w:color w:val="000000" w:themeColor="text1"/>
        </w:rPr>
        <w:t>Human Exposure to Electromagnetic Radiation from Wireless Devices (Personal Area)</w:t>
      </w:r>
    </w:p>
    <w:p w14:paraId="5500CDF9" w14:textId="77777777" w:rsidR="00C208E9" w:rsidRPr="005B70D2" w:rsidRDefault="00C208E9" w:rsidP="00C208E9">
      <w:pPr>
        <w:pStyle w:val="a1"/>
        <w:bidi w:val="0"/>
        <w:rPr>
          <w:rFonts w:ascii="Hacen Liner XXL" w:hAnsi="Hacen Liner XXL" w:cs="Hacen Liner XXL"/>
          <w:color w:val="000000" w:themeColor="text1"/>
        </w:rPr>
      </w:pPr>
      <w:r w:rsidRPr="005B70D2">
        <w:rPr>
          <w:color w:val="000000" w:themeColor="text1"/>
          <w:sz w:val="20"/>
        </w:rPr>
        <w:t>In [6], a comparative study of of Human Exposure to Electromagnetic Radiation from Wireless Devices (DECT, WLAN and Bluetooth, as well as wireless communication devices based on proprietary standards in the frequency range of  30 MHz to 6 GHz in Home and Office Environments had done. Table (3) shows an overview of the tested device classes and the results of the dosimetric and far-field exposure assessments for [6] . Only the maximum values of each device class are shown. The E-field values are indicated for a distance of 20 cm and 1 m. and the results conclude that in the very near future the background exposure in everyday life situations will exceed exposures from base stations and broadcast stations. This will considerably increase the complexity of epidemiological studies. The dominant source with respect to local and cumulative exposure will, however, remain the cellular phone.</w:t>
      </w:r>
    </w:p>
    <w:p w14:paraId="1AEAB6EE" w14:textId="77777777" w:rsidR="00C208E9" w:rsidRPr="005B70D2" w:rsidRDefault="00C208E9" w:rsidP="00C208E9">
      <w:pPr>
        <w:pStyle w:val="a1"/>
        <w:bidi w:val="0"/>
        <w:rPr>
          <w:rFonts w:ascii="Hacen Liner XXL" w:hAnsi="Hacen Liner XXL" w:cs="Hacen Liner XXL"/>
          <w:color w:val="000000" w:themeColor="text1"/>
        </w:rPr>
      </w:pPr>
      <w:r w:rsidRPr="005B70D2">
        <w:rPr>
          <w:rFonts w:ascii="Hacen Liner XXL" w:hAnsi="Hacen Liner XXL" w:cs="Hacen Liner XXL"/>
          <w:color w:val="000000" w:themeColor="text1"/>
        </w:rPr>
        <w:lastRenderedPageBreak/>
        <w:t xml:space="preserve"> </w:t>
      </w:r>
    </w:p>
    <w:p w14:paraId="39788A66" w14:textId="77777777" w:rsidR="00C208E9" w:rsidRPr="005B70D2" w:rsidRDefault="00C208E9" w:rsidP="00C208E9">
      <w:pPr>
        <w:pStyle w:val="a1"/>
        <w:bidi w:val="0"/>
        <w:rPr>
          <w:rFonts w:ascii="Hacen Liner XXL" w:hAnsi="Hacen Liner XXL" w:cs="Hacen Liner XXL"/>
          <w:color w:val="000000" w:themeColor="text1"/>
        </w:rPr>
      </w:pPr>
      <w:r w:rsidRPr="005B70D2">
        <w:rPr>
          <w:rFonts w:ascii="Hacen Liner XXL" w:hAnsi="Hacen Liner XXL" w:cs="Hacen Liner XXL"/>
          <w:color w:val="000000" w:themeColor="text1"/>
        </w:rPr>
        <w:t xml:space="preserve">Human Exposure To Electromagnetic Radiation From Mobile Base-Station (Wide Area)  </w:t>
      </w:r>
    </w:p>
    <w:p w14:paraId="60623EE6" w14:textId="77777777" w:rsidR="00C208E9" w:rsidRPr="005B70D2" w:rsidRDefault="00C208E9" w:rsidP="00C208E9">
      <w:pPr>
        <w:pStyle w:val="a1"/>
        <w:bidi w:val="0"/>
        <w:rPr>
          <w:color w:val="000000" w:themeColor="text1"/>
          <w:sz w:val="20"/>
        </w:rPr>
      </w:pPr>
      <w:r w:rsidRPr="005B70D2">
        <w:rPr>
          <w:color w:val="000000" w:themeColor="text1"/>
          <w:sz w:val="20"/>
        </w:rPr>
        <w:t xml:space="preserve">To determine the exposure near the mobile base stations under real life conditions needs to consider several aspects. </w:t>
      </w:r>
    </w:p>
    <w:p w14:paraId="3413E136" w14:textId="77777777" w:rsidR="00C208E9" w:rsidRPr="005B70D2" w:rsidRDefault="00C208E9" w:rsidP="00C208E9">
      <w:pPr>
        <w:pStyle w:val="a1"/>
        <w:bidi w:val="0"/>
        <w:rPr>
          <w:color w:val="000000" w:themeColor="text1"/>
          <w:sz w:val="20"/>
        </w:rPr>
      </w:pPr>
      <w:r w:rsidRPr="005B70D2">
        <w:rPr>
          <w:color w:val="000000" w:themeColor="text1"/>
          <w:sz w:val="20"/>
        </w:rPr>
        <w:t xml:space="preserve">The RF field distribution, which depends on several environmental factors, field levels are varying in space and time. Multipath propagation and fading effects lead to scenarios that are often not easy to reproduce leading to large uncertainty budgets [15], [16]. Considerable variations of the field levels in the GSM 900, DCS 1800, UMTS, Broadcasting and FM frequency range were found in restricted areas, e.g. the relation between the maximum field level and the average field level within one cubic meter was found to be typically between 2 and 5, the ratio between the maximum and minimum being much larger. </w:t>
      </w:r>
    </w:p>
    <w:p w14:paraId="79B39E6B" w14:textId="77777777" w:rsidR="00C208E9" w:rsidRPr="005B70D2" w:rsidRDefault="00C208E9" w:rsidP="00C208E9">
      <w:pPr>
        <w:pStyle w:val="a1"/>
        <w:bidi w:val="0"/>
        <w:rPr>
          <w:color w:val="000000" w:themeColor="text1"/>
          <w:sz w:val="20"/>
        </w:rPr>
      </w:pPr>
      <w:r w:rsidRPr="005B70D2">
        <w:rPr>
          <w:color w:val="000000" w:themeColor="text1"/>
          <w:sz w:val="20"/>
        </w:rPr>
        <w:t>One approach to describe exposure scenarios is to use laws of field distribution, e.g. Rayleigh, Log Normal, Rice. Within the examined areas it was not possible to find clear relations between field scenarios defined by distance, LOS or NLOS conditions (Line Of Sight, Non Line of Sight) and Indoor versus Outdoor conditions. Preliminary results indicate that the meteorological conditions on the ground like water or snow may have an important impact on the propagation of reflected waves [14].</w:t>
      </w:r>
    </w:p>
    <w:p w14:paraId="7AD16BD9" w14:textId="77777777" w:rsidR="00C208E9" w:rsidRPr="005B70D2" w:rsidRDefault="00C208E9" w:rsidP="00C208E9">
      <w:pPr>
        <w:pStyle w:val="a1"/>
        <w:bidi w:val="0"/>
        <w:rPr>
          <w:color w:val="000000" w:themeColor="text1"/>
          <w:sz w:val="20"/>
        </w:rPr>
      </w:pPr>
      <w:r w:rsidRPr="005B70D2">
        <w:rPr>
          <w:color w:val="000000" w:themeColor="text1"/>
          <w:sz w:val="20"/>
        </w:rPr>
        <w:t xml:space="preserve">The hazardous electromagnetic </w:t>
      </w:r>
      <w:r w:rsidRPr="005B70D2">
        <w:rPr>
          <w:rFonts w:ascii="Times New Roman" w:hAnsi="Times New Roman" w:cs="Times New Roman"/>
          <w:color w:val="000000" w:themeColor="text1"/>
          <w:sz w:val="20"/>
        </w:rPr>
        <w:t>ﬁ</w:t>
      </w:r>
      <w:r w:rsidRPr="005B70D2">
        <w:rPr>
          <w:color w:val="000000" w:themeColor="text1"/>
          <w:sz w:val="20"/>
        </w:rPr>
        <w:t>eld levels can be quanti</w:t>
      </w:r>
      <w:r w:rsidRPr="005B70D2">
        <w:rPr>
          <w:rFonts w:ascii="Times New Roman" w:hAnsi="Times New Roman" w:cs="Times New Roman"/>
          <w:color w:val="000000" w:themeColor="text1"/>
          <w:sz w:val="20"/>
        </w:rPr>
        <w:t>ﬁ</w:t>
      </w:r>
      <w:r w:rsidRPr="005B70D2">
        <w:rPr>
          <w:color w:val="000000" w:themeColor="text1"/>
          <w:sz w:val="20"/>
        </w:rPr>
        <w:t xml:space="preserve">ed analyzing the thermal response of the human body exposed to the HF radiation. Thermally harmful effects can occur if the total power absorbed by the body is large enough to cause protective mechanisms for heat control to break down. This may lead to an uncontrolled rise in the body temperature (hyperthermia). The problem to be considered is by itself twofold: </w:t>
      </w:r>
      <w:r w:rsidRPr="005B70D2">
        <w:rPr>
          <w:rFonts w:ascii="Times New Roman" w:hAnsi="Times New Roman" w:cs="Times New Roman"/>
          <w:color w:val="000000" w:themeColor="text1"/>
          <w:sz w:val="20"/>
        </w:rPr>
        <w:t>ﬁ</w:t>
      </w:r>
      <w:r w:rsidRPr="005B70D2">
        <w:rPr>
          <w:color w:val="000000" w:themeColor="text1"/>
          <w:sz w:val="20"/>
        </w:rPr>
        <w:t>rst the rate of power deposition in tissue due to the electromagnetic radiation has to be determined; and then the related temperature distribution within the body has to be calculated [17].</w:t>
      </w:r>
    </w:p>
    <w:p w14:paraId="4F236322" w14:textId="77777777" w:rsidR="00C208E9" w:rsidRPr="005B70D2" w:rsidRDefault="00C208E9" w:rsidP="00C208E9">
      <w:pPr>
        <w:pStyle w:val="a1"/>
        <w:bidi w:val="0"/>
        <w:rPr>
          <w:color w:val="000000" w:themeColor="text1"/>
          <w:sz w:val="20"/>
        </w:rPr>
      </w:pPr>
      <w:r w:rsidRPr="005B70D2">
        <w:rPr>
          <w:color w:val="000000" w:themeColor="text1"/>
          <w:sz w:val="20"/>
        </w:rPr>
        <w:t>For the mentioned factors above, many studies take the average power spectral density that human beings exposed to as a suitable unit to measure the EMR exposed to human beings from mobile base stations.</w:t>
      </w:r>
    </w:p>
    <w:p w14:paraId="1B9F0092" w14:textId="77777777" w:rsidR="00C208E9" w:rsidRPr="005B70D2" w:rsidRDefault="00C208E9" w:rsidP="00C208E9">
      <w:pPr>
        <w:pStyle w:val="a1"/>
        <w:bidi w:val="0"/>
        <w:rPr>
          <w:color w:val="000000" w:themeColor="text1"/>
          <w:sz w:val="20"/>
        </w:rPr>
      </w:pPr>
      <w:r w:rsidRPr="005B70D2">
        <w:rPr>
          <w:color w:val="000000" w:themeColor="text1"/>
          <w:sz w:val="20"/>
        </w:rPr>
        <w:t>Many countries establish its own bodies to regulate and limit the exposure of EMF radiation. In the next sections examples of these countries and their efforts will be introduced.</w:t>
      </w:r>
    </w:p>
    <w:p w14:paraId="3DE5A620" w14:textId="77777777" w:rsidR="00C208E9" w:rsidRPr="005B70D2" w:rsidRDefault="00C208E9" w:rsidP="00C208E9">
      <w:pPr>
        <w:pStyle w:val="a1"/>
        <w:bidi w:val="0"/>
        <w:rPr>
          <w:color w:val="000000" w:themeColor="text1"/>
          <w:sz w:val="20"/>
        </w:rPr>
      </w:pPr>
    </w:p>
    <w:p w14:paraId="2E22DF3C" w14:textId="77777777" w:rsidR="00C208E9" w:rsidRPr="005B70D2" w:rsidRDefault="00C208E9" w:rsidP="00C208E9">
      <w:pPr>
        <w:pStyle w:val="a1"/>
        <w:bidi w:val="0"/>
        <w:rPr>
          <w:rFonts w:ascii="Hacen Liner XXL" w:hAnsi="Hacen Liner XXL" w:cs="Hacen Liner XXL"/>
          <w:color w:val="000000" w:themeColor="text1"/>
        </w:rPr>
      </w:pPr>
      <w:r w:rsidRPr="005B70D2">
        <w:rPr>
          <w:rFonts w:ascii="Hacen Liner XXL" w:hAnsi="Hacen Liner XXL" w:cs="Hacen Liner XXL"/>
          <w:color w:val="000000" w:themeColor="text1"/>
        </w:rPr>
        <w:t>The EMF uncertainty problem</w:t>
      </w:r>
    </w:p>
    <w:p w14:paraId="0ADAD0D3" w14:textId="77777777" w:rsidR="00C208E9" w:rsidRPr="005B70D2" w:rsidRDefault="00C208E9" w:rsidP="00C208E9">
      <w:pPr>
        <w:pStyle w:val="a1"/>
        <w:bidi w:val="0"/>
        <w:rPr>
          <w:color w:val="000000" w:themeColor="text1"/>
          <w:sz w:val="20"/>
        </w:rPr>
      </w:pPr>
      <w:r w:rsidRPr="005B70D2">
        <w:rPr>
          <w:color w:val="000000" w:themeColor="text1"/>
          <w:sz w:val="20"/>
        </w:rPr>
        <w:t xml:space="preserve">The EMF uncertainty problem is the lack of scientific certainty. An independent non-profit UK-based organization, writes that, to establish an association between EMF and health effects, the certainty of causal association must be extremely high (95–98%) and that health effects related to smoking, asbestos, thalidomide, lead in petrol, etc., would not have been identified using these criteria [16]. Given the non-conclusive research of potential risks to human health, which probably will remain inconclusive for decades (in particular, for long-term health effects), a relevant question is: ‘How should consumers and policy makers navigate in this environment of uncertainty?’. </w:t>
      </w:r>
    </w:p>
    <w:p w14:paraId="0789E1D5" w14:textId="77777777" w:rsidR="00C208E9" w:rsidRPr="005B70D2" w:rsidRDefault="00C208E9" w:rsidP="00C208E9">
      <w:pPr>
        <w:pStyle w:val="a1"/>
        <w:bidi w:val="0"/>
        <w:rPr>
          <w:color w:val="000000" w:themeColor="text1"/>
          <w:sz w:val="20"/>
        </w:rPr>
      </w:pPr>
      <w:r w:rsidRPr="005B70D2">
        <w:rPr>
          <w:color w:val="000000" w:themeColor="text1"/>
          <w:sz w:val="20"/>
        </w:rPr>
        <w:t>The precautionary principle  legalizes more research in the field, makes the government more accountable, takes seriously potential future risks and effects, makes it possible to sanction industries/organizations for non-compliance and accommodates the public worry and need for further information. More information about the uncertainty problem exists in [16].  A comparative study in 5 countries (France, UK, Spain, Belgium and Switzerland) was done by Olivier Borraz and Danielle Salomon in Workshop on base stations and wireless networks organized by WHO in 2005. France, UK and Spain adhere the ICNIRP guidelines however Belgium and Switzerland not.</w:t>
      </w:r>
    </w:p>
    <w:p w14:paraId="4FA95E2D" w14:textId="77777777" w:rsidR="00C208E9" w:rsidRPr="005B70D2" w:rsidRDefault="00C208E9" w:rsidP="00C208E9">
      <w:pPr>
        <w:pStyle w:val="a1"/>
        <w:bidi w:val="0"/>
        <w:rPr>
          <w:color w:val="000000" w:themeColor="text1"/>
          <w:sz w:val="20"/>
        </w:rPr>
      </w:pPr>
      <w:r w:rsidRPr="005B70D2">
        <w:rPr>
          <w:color w:val="000000" w:themeColor="text1"/>
          <w:sz w:val="20"/>
        </w:rPr>
        <w:t xml:space="preserve">Another comparison study between Australia and New Zealand Government Responses in WHO 16th Seminar in Geneva by David Black MBChB FAFOM MARPS June 2005 and he saw that: </w:t>
      </w:r>
    </w:p>
    <w:p w14:paraId="2F8ECE39" w14:textId="77777777" w:rsidR="00C208E9" w:rsidRPr="005B70D2" w:rsidRDefault="00C208E9" w:rsidP="00C208E9">
      <w:pPr>
        <w:pStyle w:val="a1"/>
        <w:bidi w:val="0"/>
        <w:rPr>
          <w:rFonts w:eastAsia="Calibri"/>
          <w:color w:val="000000" w:themeColor="text1"/>
          <w:sz w:val="20"/>
        </w:rPr>
      </w:pPr>
      <w:r w:rsidRPr="005B70D2">
        <w:rPr>
          <w:rFonts w:eastAsia="Calibri"/>
          <w:color w:val="000000" w:themeColor="text1"/>
          <w:sz w:val="20"/>
        </w:rPr>
        <w:lastRenderedPageBreak/>
        <w:t>Strict compliance required in Australia</w:t>
      </w:r>
    </w:p>
    <w:p w14:paraId="148A2D70" w14:textId="77777777" w:rsidR="00C208E9" w:rsidRPr="005B70D2" w:rsidRDefault="00C208E9" w:rsidP="00C208E9">
      <w:pPr>
        <w:pStyle w:val="a1"/>
        <w:bidi w:val="0"/>
        <w:rPr>
          <w:rFonts w:eastAsia="Calibri"/>
          <w:color w:val="000000" w:themeColor="text1"/>
          <w:sz w:val="20"/>
        </w:rPr>
      </w:pPr>
      <w:r w:rsidRPr="005B70D2">
        <w:rPr>
          <w:rFonts w:eastAsia="Calibri"/>
          <w:color w:val="000000" w:themeColor="text1"/>
          <w:sz w:val="20"/>
        </w:rPr>
        <w:t>Good practice required in New Zealand</w:t>
      </w:r>
    </w:p>
    <w:p w14:paraId="13FDD52B" w14:textId="77777777" w:rsidR="00C208E9" w:rsidRPr="005B70D2" w:rsidRDefault="00C208E9" w:rsidP="00C208E9">
      <w:pPr>
        <w:pStyle w:val="a1"/>
        <w:bidi w:val="0"/>
        <w:rPr>
          <w:rFonts w:eastAsia="Calibri"/>
          <w:color w:val="000000" w:themeColor="text1"/>
          <w:sz w:val="20"/>
        </w:rPr>
      </w:pPr>
      <w:r w:rsidRPr="005B70D2">
        <w:rPr>
          <w:rFonts w:eastAsia="Calibri"/>
          <w:color w:val="000000" w:themeColor="text1"/>
          <w:sz w:val="20"/>
        </w:rPr>
        <w:t xml:space="preserve">Still some legal challenges in Australia, but less Environment Court Cases in New Zealand now rarely reach Court. </w:t>
      </w:r>
    </w:p>
    <w:p w14:paraId="0BE77DEF" w14:textId="77777777" w:rsidR="00C208E9" w:rsidRPr="005B70D2" w:rsidRDefault="00C208E9" w:rsidP="00C208E9">
      <w:pPr>
        <w:pStyle w:val="a1"/>
        <w:bidi w:val="0"/>
        <w:rPr>
          <w:color w:val="000000" w:themeColor="text1"/>
          <w:sz w:val="20"/>
        </w:rPr>
      </w:pPr>
      <w:r w:rsidRPr="005B70D2">
        <w:rPr>
          <w:color w:val="000000" w:themeColor="text1"/>
          <w:sz w:val="20"/>
        </w:rPr>
        <w:t>Many countries had taken some actions to eliminate the exposure to EMF depending on the recommendations of international authorities, such as the WHO, the ICNIRP and ITU. Some of them make their own protocol to control the establishment the mobile base stations other was contented with define  the exposure limit like in Italy, the government defined three level for radiation Exposure limit less than 60 V/m, Attention level equal to 6 V/m and the Quality goal is 6 V/m [18].</w:t>
      </w:r>
    </w:p>
    <w:p w14:paraId="4AD6ECDA" w14:textId="77777777" w:rsidR="00C208E9" w:rsidRPr="005B70D2" w:rsidRDefault="00C208E9" w:rsidP="00C208E9">
      <w:pPr>
        <w:pStyle w:val="a1"/>
        <w:bidi w:val="0"/>
        <w:rPr>
          <w:color w:val="000000" w:themeColor="text1"/>
          <w:sz w:val="20"/>
        </w:rPr>
      </w:pPr>
      <w:r w:rsidRPr="005B70D2">
        <w:rPr>
          <w:color w:val="000000" w:themeColor="text1"/>
          <w:sz w:val="20"/>
        </w:rPr>
        <w:t xml:space="preserve">Russia established its own protocol by define the Obligatory maximum permissible levels (MPL) near BS in Russia are contained in the Sanitary-epidemiological norms and regulations SanPiN 2.1.8/2.2.4.1190–03 "Hygienic requirements for installation and operation of terrestrial mobile radio communication equipment". This norm was issued by the Ministry of health of Russia in 2003. For BS operating in UHF range (300–3000 MHz), the norm limits the MPL of equivalent plane wave power density to 10 </w:t>
      </w:r>
      <w:r w:rsidRPr="005B70D2">
        <w:rPr>
          <w:rFonts w:ascii="Times New Roman" w:hAnsi="Times New Roman" w:cs="Times New Roman"/>
          <w:color w:val="000000" w:themeColor="text1"/>
          <w:sz w:val="20"/>
        </w:rPr>
        <w:t>µ</w:t>
      </w:r>
      <w:r w:rsidRPr="005B70D2">
        <w:rPr>
          <w:color w:val="000000" w:themeColor="text1"/>
          <w:sz w:val="20"/>
        </w:rPr>
        <w:t>W/cm2 under non-occupational exposure conditions. This MPL for public exposure was introduced in 1984 for the first time.</w:t>
      </w:r>
    </w:p>
    <w:p w14:paraId="3249356C" w14:textId="77777777" w:rsidR="00C208E9" w:rsidRPr="005B70D2" w:rsidRDefault="00C208E9" w:rsidP="00C208E9">
      <w:pPr>
        <w:pStyle w:val="a1"/>
        <w:bidi w:val="0"/>
        <w:rPr>
          <w:color w:val="000000" w:themeColor="text1"/>
          <w:sz w:val="20"/>
        </w:rPr>
      </w:pPr>
      <w:r w:rsidRPr="005B70D2">
        <w:rPr>
          <w:color w:val="000000" w:themeColor="text1"/>
          <w:sz w:val="20"/>
        </w:rPr>
        <w:t>Providing electromagnetic safety for the population around BSs is under state control and has a multi-stage character [19].</w:t>
      </w:r>
    </w:p>
    <w:p w14:paraId="3D933BFD" w14:textId="77777777" w:rsidR="00C208E9" w:rsidRPr="005B70D2" w:rsidRDefault="00C208E9" w:rsidP="00C208E9">
      <w:pPr>
        <w:pStyle w:val="a1"/>
        <w:bidi w:val="0"/>
        <w:rPr>
          <w:color w:val="000000" w:themeColor="text1"/>
          <w:sz w:val="20"/>
        </w:rPr>
      </w:pPr>
      <w:r w:rsidRPr="005B70D2">
        <w:rPr>
          <w:color w:val="000000" w:themeColor="text1"/>
          <w:sz w:val="20"/>
        </w:rPr>
        <w:t>1. Before any BS installation is permitted a calculation of the EMF intensity in the surrounding territory is made.</w:t>
      </w:r>
    </w:p>
    <w:p w14:paraId="547124E3" w14:textId="77777777" w:rsidR="00C208E9" w:rsidRPr="005B70D2" w:rsidRDefault="00C208E9" w:rsidP="00C208E9">
      <w:pPr>
        <w:pStyle w:val="a1"/>
        <w:bidi w:val="0"/>
        <w:rPr>
          <w:color w:val="000000" w:themeColor="text1"/>
          <w:sz w:val="20"/>
        </w:rPr>
      </w:pPr>
      <w:r w:rsidRPr="005B70D2">
        <w:rPr>
          <w:color w:val="000000" w:themeColor="text1"/>
          <w:sz w:val="20"/>
        </w:rPr>
        <w:t>2. On the basis of the calculation results the operator obtains the permission for BS installation</w:t>
      </w:r>
    </w:p>
    <w:p w14:paraId="13A0F95A" w14:textId="77777777" w:rsidR="00C208E9" w:rsidRPr="005B70D2" w:rsidRDefault="00C208E9" w:rsidP="00C208E9">
      <w:pPr>
        <w:pStyle w:val="a1"/>
        <w:bidi w:val="0"/>
        <w:rPr>
          <w:color w:val="000000" w:themeColor="text1"/>
          <w:sz w:val="20"/>
        </w:rPr>
      </w:pPr>
      <w:r w:rsidRPr="005B70D2">
        <w:rPr>
          <w:color w:val="000000" w:themeColor="text1"/>
          <w:sz w:val="20"/>
        </w:rPr>
        <w:t>3.After completion of the BS installation EMF intensity measurements are carried out. Measurement results are submitted to the territory authority of the Federal service who issues permission to allow BS operation.</w:t>
      </w:r>
    </w:p>
    <w:p w14:paraId="218A9FDA" w14:textId="77777777" w:rsidR="00C208E9" w:rsidRPr="005B70D2" w:rsidRDefault="00C208E9" w:rsidP="00C208E9">
      <w:pPr>
        <w:pStyle w:val="a1"/>
        <w:bidi w:val="0"/>
        <w:rPr>
          <w:color w:val="000000" w:themeColor="text1"/>
          <w:sz w:val="20"/>
        </w:rPr>
      </w:pPr>
      <w:r w:rsidRPr="005B70D2">
        <w:rPr>
          <w:color w:val="000000" w:themeColor="text1"/>
          <w:sz w:val="20"/>
        </w:rPr>
        <w:t>4.Periodic checks are carried out once every 1–3 years.</w:t>
      </w:r>
    </w:p>
    <w:p w14:paraId="5E2343D6" w14:textId="77777777" w:rsidR="00C208E9" w:rsidRPr="005B70D2" w:rsidRDefault="00C208E9" w:rsidP="00C208E9">
      <w:pPr>
        <w:pStyle w:val="a1"/>
        <w:bidi w:val="0"/>
        <w:rPr>
          <w:color w:val="000000" w:themeColor="text1"/>
          <w:sz w:val="20"/>
        </w:rPr>
      </w:pPr>
      <w:r w:rsidRPr="005B70D2">
        <w:rPr>
          <w:color w:val="000000" w:themeColor="text1"/>
          <w:sz w:val="20"/>
        </w:rPr>
        <w:t>In Egypt they also made their own protocol for macrocell, microcell and Laser protocol. They define The maximum permissible power density a human being can be safely exposed to must not exceed 0.4 mW/cm</w:t>
      </w:r>
      <w:r w:rsidRPr="005B70D2">
        <w:rPr>
          <w:color w:val="000000" w:themeColor="text1"/>
          <w:sz w:val="20"/>
          <w:vertAlign w:val="superscript"/>
        </w:rPr>
        <w:t>2</w:t>
      </w:r>
      <w:r w:rsidRPr="005B70D2">
        <w:rPr>
          <w:color w:val="000000" w:themeColor="text1"/>
          <w:sz w:val="20"/>
        </w:rPr>
        <w:t xml:space="preserve"> (CDMA-GSM 900 MHZ- GSM 1800 MHZ). The endorsed technology of measurement should be identified. They put some conditions restricted to the service providers such as:</w:t>
      </w:r>
    </w:p>
    <w:p w14:paraId="09EE5A30" w14:textId="77777777" w:rsidR="00C208E9" w:rsidRPr="005B70D2" w:rsidRDefault="00C208E9" w:rsidP="00C208E9">
      <w:pPr>
        <w:pStyle w:val="a1"/>
        <w:bidi w:val="0"/>
        <w:rPr>
          <w:color w:val="000000" w:themeColor="text1"/>
          <w:sz w:val="20"/>
        </w:rPr>
      </w:pPr>
      <w:r w:rsidRPr="005B70D2">
        <w:rPr>
          <w:color w:val="000000" w:themeColor="text1"/>
          <w:sz w:val="20"/>
        </w:rPr>
        <w:t>1. When the antennas are mounted, the horizontal distance between them and human beings must be not less than 6 meters in the direction of the main beam.</w:t>
      </w:r>
    </w:p>
    <w:p w14:paraId="18069711" w14:textId="77777777" w:rsidR="00C208E9" w:rsidRPr="005B70D2" w:rsidRDefault="00C208E9" w:rsidP="00C208E9">
      <w:pPr>
        <w:pStyle w:val="a1"/>
        <w:bidi w:val="0"/>
        <w:rPr>
          <w:color w:val="000000" w:themeColor="text1"/>
          <w:sz w:val="20"/>
        </w:rPr>
      </w:pPr>
      <w:r w:rsidRPr="005B70D2">
        <w:rPr>
          <w:color w:val="000000" w:themeColor="text1"/>
          <w:sz w:val="20"/>
        </w:rPr>
        <w:t xml:space="preserve">2. The horizontal distance between the centers of two pylons on the same building must not be less than 12 meters. </w:t>
      </w:r>
    </w:p>
    <w:p w14:paraId="4FDE206C" w14:textId="77777777" w:rsidR="00C208E9" w:rsidRPr="005B70D2" w:rsidRDefault="00C208E9" w:rsidP="00C208E9">
      <w:pPr>
        <w:pStyle w:val="a1"/>
        <w:bidi w:val="0"/>
        <w:rPr>
          <w:color w:val="000000" w:themeColor="text1"/>
          <w:sz w:val="20"/>
        </w:rPr>
      </w:pPr>
      <w:r w:rsidRPr="005B70D2">
        <w:rPr>
          <w:color w:val="000000" w:themeColor="text1"/>
          <w:sz w:val="20"/>
        </w:rPr>
        <w:t>3. The antennas used must be high-gain antennas and the front gain compared to the back gain must not be less than 20 dB for macrocell. For more details see [20].</w:t>
      </w:r>
    </w:p>
    <w:p w14:paraId="178EA062" w14:textId="77777777" w:rsidR="00C208E9" w:rsidRPr="005B70D2" w:rsidRDefault="00C208E9" w:rsidP="00C208E9">
      <w:pPr>
        <w:pStyle w:val="a1"/>
        <w:bidi w:val="0"/>
        <w:rPr>
          <w:color w:val="000000" w:themeColor="text1"/>
          <w:sz w:val="20"/>
        </w:rPr>
      </w:pPr>
      <w:r w:rsidRPr="005B70D2">
        <w:rPr>
          <w:color w:val="000000" w:themeColor="text1"/>
          <w:sz w:val="20"/>
        </w:rPr>
        <w:t>As we saw, each country made its own protocol to ensure that the human beings exposure not exceed a certain level of exposure which is 0.45 mW/cm</w:t>
      </w:r>
      <w:r w:rsidRPr="005B70D2">
        <w:rPr>
          <w:color w:val="000000" w:themeColor="text1"/>
          <w:sz w:val="20"/>
          <w:vertAlign w:val="superscript"/>
        </w:rPr>
        <w:t>2</w:t>
      </w:r>
      <w:r w:rsidRPr="005B70D2">
        <w:rPr>
          <w:color w:val="000000" w:themeColor="text1"/>
          <w:sz w:val="20"/>
        </w:rPr>
        <w:t>, defined by ICNIRP for mobile networks,. Some countries permit more exposure level; such as US and Canada that allow the maximum permissible power density a human being can be safely exposed to is  0.57 mW/cm</w:t>
      </w:r>
      <w:r w:rsidRPr="005B70D2">
        <w:rPr>
          <w:color w:val="000000" w:themeColor="text1"/>
          <w:sz w:val="20"/>
          <w:vertAlign w:val="superscript"/>
        </w:rPr>
        <w:t>2</w:t>
      </w:r>
      <w:r w:rsidRPr="005B70D2">
        <w:rPr>
          <w:color w:val="000000" w:themeColor="text1"/>
          <w:sz w:val="20"/>
        </w:rPr>
        <w:t>[4].</w:t>
      </w:r>
    </w:p>
    <w:p w14:paraId="55AB9E93" w14:textId="77777777" w:rsidR="00C208E9" w:rsidRPr="005B70D2" w:rsidRDefault="00C208E9" w:rsidP="00C208E9">
      <w:pPr>
        <w:pStyle w:val="a1"/>
        <w:bidi w:val="0"/>
        <w:rPr>
          <w:color w:val="000000" w:themeColor="text1"/>
          <w:sz w:val="20"/>
        </w:rPr>
      </w:pPr>
      <w:r w:rsidRPr="005B70D2">
        <w:rPr>
          <w:color w:val="000000" w:themeColor="text1"/>
          <w:sz w:val="20"/>
        </w:rPr>
        <w:t xml:space="preserve">How can we calculate the safety distance from the source of radiation? The answer will be introduced in the next section. </w:t>
      </w:r>
    </w:p>
    <w:p w14:paraId="33EF587A" w14:textId="77777777" w:rsidR="00C208E9" w:rsidRPr="005B70D2" w:rsidRDefault="00C208E9" w:rsidP="00C208E9">
      <w:pPr>
        <w:pStyle w:val="a1"/>
        <w:bidi w:val="0"/>
        <w:rPr>
          <w:color w:val="000000" w:themeColor="text1"/>
          <w:sz w:val="20"/>
        </w:rPr>
      </w:pPr>
    </w:p>
    <w:p w14:paraId="00220974" w14:textId="77777777" w:rsidR="00C208E9" w:rsidRPr="005B70D2" w:rsidRDefault="00C208E9" w:rsidP="00C208E9">
      <w:pPr>
        <w:pStyle w:val="a1"/>
        <w:bidi w:val="0"/>
        <w:rPr>
          <w:rFonts w:ascii="Hacen Liner XXL" w:hAnsi="Hacen Liner XXL" w:cs="Hacen Liner XXL"/>
          <w:color w:val="000000" w:themeColor="text1"/>
        </w:rPr>
      </w:pPr>
      <w:r w:rsidRPr="005B70D2">
        <w:rPr>
          <w:rFonts w:ascii="Hacen Liner XXL" w:hAnsi="Hacen Liner XXL" w:cs="Hacen Liner XXL"/>
          <w:color w:val="000000" w:themeColor="text1"/>
        </w:rPr>
        <w:t xml:space="preserve">Safety Distance Calculations For Macrocell   </w:t>
      </w:r>
    </w:p>
    <w:p w14:paraId="34D16568" w14:textId="77777777" w:rsidR="00C208E9" w:rsidRPr="005B70D2" w:rsidRDefault="00C208E9" w:rsidP="00C208E9">
      <w:pPr>
        <w:pStyle w:val="a1"/>
        <w:bidi w:val="0"/>
        <w:rPr>
          <w:color w:val="000000" w:themeColor="text1"/>
          <w:sz w:val="20"/>
        </w:rPr>
      </w:pPr>
      <w:r w:rsidRPr="005B70D2">
        <w:rPr>
          <w:color w:val="000000" w:themeColor="text1"/>
          <w:sz w:val="20"/>
        </w:rPr>
        <w:t xml:space="preserve">From the infield sites, the maximum power sent from transmission unit to the antenna is 50 Watt (for one directive antenna). Suppose we have four antennas serve four sectors, they may be </w:t>
      </w:r>
      <w:r w:rsidRPr="005B70D2">
        <w:rPr>
          <w:color w:val="000000" w:themeColor="text1"/>
          <w:sz w:val="20"/>
        </w:rPr>
        <w:lastRenderedPageBreak/>
        <w:t xml:space="preserve">represented by one Isotropic radiation source with input power equal to 200 Watt which equivalent to 53dBm. Due to cable losses (3dBm) and combiners losses (6dBm).The maximum input power to the antenna = 53-9 = 44 dBm       </w:t>
      </w:r>
    </w:p>
    <w:p w14:paraId="602C1E72" w14:textId="77777777" w:rsidR="00C208E9" w:rsidRPr="005B70D2" w:rsidRDefault="00C208E9" w:rsidP="00C208E9">
      <w:pPr>
        <w:pStyle w:val="a1"/>
        <w:bidi w:val="0"/>
        <w:rPr>
          <w:color w:val="000000" w:themeColor="text1"/>
          <w:sz w:val="20"/>
        </w:rPr>
      </w:pPr>
      <w:r w:rsidRPr="005B70D2">
        <w:rPr>
          <w:color w:val="000000" w:themeColor="text1"/>
          <w:sz w:val="20"/>
        </w:rPr>
        <w:t>For the directive antenna that used in mobile base station for macrocell; it has gain between 16 dB and 17 dB (high gain antenna) in the main beam direction and decreases about 20 dB in the back loop direction.</w:t>
      </w:r>
    </w:p>
    <w:p w14:paraId="1798F793" w14:textId="77777777" w:rsidR="00C208E9" w:rsidRPr="005B70D2" w:rsidRDefault="00C208E9" w:rsidP="00C208E9">
      <w:pPr>
        <w:pStyle w:val="a1"/>
        <w:bidi w:val="0"/>
        <w:rPr>
          <w:color w:val="000000" w:themeColor="text1"/>
          <w:sz w:val="20"/>
        </w:rPr>
      </w:pPr>
      <w:r w:rsidRPr="005B70D2">
        <w:rPr>
          <w:color w:val="000000" w:themeColor="text1"/>
          <w:sz w:val="20"/>
        </w:rPr>
        <w:t>THE Effective Isotropic radiated power (EIRP) from the radiated source is equal to:</w:t>
      </w:r>
    </w:p>
    <w:p w14:paraId="625E750D" w14:textId="77777777" w:rsidR="00C208E9" w:rsidRPr="005B70D2" w:rsidRDefault="00C208E9" w:rsidP="00C208E9">
      <w:pPr>
        <w:pStyle w:val="a1"/>
        <w:bidi w:val="0"/>
        <w:rPr>
          <w:color w:val="000000" w:themeColor="text1"/>
          <w:sz w:val="20"/>
        </w:rPr>
      </w:pPr>
      <w:r w:rsidRPr="005B70D2">
        <w:rPr>
          <w:color w:val="000000" w:themeColor="text1"/>
          <w:sz w:val="20"/>
        </w:rPr>
        <w:t>(</w:t>
      </w:r>
      <w:r w:rsidRPr="005B70D2">
        <w:rPr>
          <w:rFonts w:ascii="Cambria Math" w:hAnsi="Cambria Math" w:cs="Cambria Math"/>
          <w:color w:val="000000" w:themeColor="text1"/>
          <w:sz w:val="20"/>
        </w:rPr>
        <w:t>𝐸𝐼𝑅𝑃</w:t>
      </w:r>
      <w:r w:rsidRPr="005B70D2">
        <w:rPr>
          <w:color w:val="000000" w:themeColor="text1"/>
          <w:sz w:val="20"/>
        </w:rPr>
        <w:t>)=</w:t>
      </w:r>
      <w:r w:rsidRPr="005B70D2">
        <w:rPr>
          <w:rFonts w:ascii="Cambria Math" w:hAnsi="Cambria Math" w:cs="Cambria Math"/>
          <w:color w:val="000000" w:themeColor="text1"/>
          <w:sz w:val="20"/>
        </w:rPr>
        <w:t>𝑀𝑎𝑥</w:t>
      </w:r>
      <w:r w:rsidRPr="005B70D2">
        <w:rPr>
          <w:color w:val="000000" w:themeColor="text1"/>
          <w:sz w:val="20"/>
        </w:rPr>
        <w:t>.  Po</w:t>
      </w:r>
      <w:r w:rsidRPr="005B70D2">
        <w:rPr>
          <w:rFonts w:ascii="Cambria Math" w:hAnsi="Cambria Math" w:cs="Cambria Math"/>
          <w:color w:val="000000" w:themeColor="text1"/>
          <w:sz w:val="20"/>
        </w:rPr>
        <w:t>𝑤𝑒𝑟</w:t>
      </w:r>
      <w:r w:rsidRPr="005B70D2">
        <w:rPr>
          <w:color w:val="000000" w:themeColor="text1"/>
          <w:sz w:val="20"/>
        </w:rPr>
        <w:t>+</w:t>
      </w:r>
      <w:r w:rsidRPr="005B70D2">
        <w:rPr>
          <w:rFonts w:ascii="Cambria Math" w:hAnsi="Cambria Math" w:cs="Cambria Math"/>
          <w:color w:val="000000" w:themeColor="text1"/>
          <w:sz w:val="20"/>
        </w:rPr>
        <w:t>𝐴𝑛𝑡</w:t>
      </w:r>
      <w:r w:rsidRPr="005B70D2">
        <w:rPr>
          <w:color w:val="000000" w:themeColor="text1"/>
          <w:sz w:val="20"/>
        </w:rPr>
        <w:t xml:space="preserve">  </w:t>
      </w:r>
    </w:p>
    <w:p w14:paraId="5CBD6BD5" w14:textId="77777777" w:rsidR="00C208E9" w:rsidRPr="005B70D2" w:rsidRDefault="00C208E9" w:rsidP="00C208E9">
      <w:pPr>
        <w:pStyle w:val="a1"/>
        <w:bidi w:val="0"/>
        <w:rPr>
          <w:color w:val="000000" w:themeColor="text1"/>
          <w:sz w:val="20"/>
        </w:rPr>
      </w:pPr>
      <w:r w:rsidRPr="005B70D2">
        <w:rPr>
          <w:color w:val="000000" w:themeColor="text1"/>
          <w:sz w:val="20"/>
        </w:rPr>
        <w:t xml:space="preserve">            =44+16=60 dBm</w:t>
      </w:r>
    </w:p>
    <w:p w14:paraId="69DEAABC" w14:textId="77777777" w:rsidR="00C208E9" w:rsidRPr="005B70D2" w:rsidRDefault="00C208E9" w:rsidP="00C208E9">
      <w:pPr>
        <w:pStyle w:val="a1"/>
        <w:bidi w:val="0"/>
        <w:rPr>
          <w:color w:val="000000" w:themeColor="text1"/>
          <w:sz w:val="20"/>
        </w:rPr>
      </w:pPr>
      <w:r w:rsidRPr="005B70D2">
        <w:rPr>
          <w:color w:val="000000" w:themeColor="text1"/>
          <w:sz w:val="20"/>
        </w:rPr>
        <w:t>EIRP (main)</w:t>
      </w:r>
      <w:r w:rsidRPr="005B70D2">
        <w:rPr>
          <w:rFonts w:ascii="Cambria Math" w:hAnsi="Cambria Math" w:cs="Cambria Math"/>
          <w:color w:val="000000" w:themeColor="text1"/>
          <w:sz w:val="20"/>
        </w:rPr>
        <w:t xml:space="preserve"> ≅</w:t>
      </w:r>
      <w:r w:rsidRPr="005B70D2">
        <w:rPr>
          <w:color w:val="000000" w:themeColor="text1"/>
          <w:sz w:val="20"/>
        </w:rPr>
        <w:t>60</w:t>
      </w:r>
      <w:r w:rsidRPr="005B70D2">
        <w:rPr>
          <w:rFonts w:ascii="Cambria Math" w:hAnsi="Cambria Math" w:cs="Cambria Math"/>
          <w:color w:val="000000" w:themeColor="text1"/>
          <w:sz w:val="20"/>
        </w:rPr>
        <w:t>𝑑𝐵𝑚≅</w:t>
      </w:r>
      <w:r w:rsidRPr="005B70D2">
        <w:rPr>
          <w:color w:val="000000" w:themeColor="text1"/>
          <w:sz w:val="20"/>
        </w:rPr>
        <w:t>1000</w:t>
      </w:r>
      <w:r w:rsidRPr="005B70D2">
        <w:rPr>
          <w:rFonts w:ascii="Cambria Math" w:hAnsi="Cambria Math" w:cs="Cambria Math"/>
          <w:color w:val="000000" w:themeColor="text1"/>
          <w:sz w:val="20"/>
        </w:rPr>
        <w:t>𝑊𝑎𝑡𝑡</w:t>
      </w:r>
    </w:p>
    <w:p w14:paraId="1E48DEC4" w14:textId="77777777" w:rsidR="00C208E9" w:rsidRPr="005B70D2" w:rsidRDefault="00C208E9" w:rsidP="00C208E9">
      <w:pPr>
        <w:pStyle w:val="a1"/>
        <w:bidi w:val="0"/>
        <w:rPr>
          <w:color w:val="000000" w:themeColor="text1"/>
          <w:sz w:val="20"/>
        </w:rPr>
      </w:pPr>
      <w:r w:rsidRPr="005B70D2">
        <w:rPr>
          <w:color w:val="000000" w:themeColor="text1"/>
          <w:sz w:val="20"/>
        </w:rPr>
        <w:t>The power spectral density can be calculated from [4],</w:t>
      </w:r>
    </w:p>
    <w:p w14:paraId="6C96D154" w14:textId="77777777" w:rsidR="00C208E9" w:rsidRPr="005B70D2" w:rsidRDefault="00C208E9" w:rsidP="00C208E9">
      <w:pPr>
        <w:pStyle w:val="a1"/>
        <w:bidi w:val="0"/>
        <w:rPr>
          <w:color w:val="000000" w:themeColor="text1"/>
          <w:sz w:val="20"/>
        </w:rPr>
      </w:pPr>
      <w:r>
        <w:rPr>
          <w:color w:val="000000" w:themeColor="text1"/>
          <w:sz w:val="20"/>
        </w:rPr>
        <w:object w:dxaOrig="1440" w:dyaOrig="1440" w14:anchorId="17EA6CD8">
          <v:shape id="Object 9" o:spid="_x0000_s1027" type="#_x0000_t75" style="position:absolute;left:0;text-align:left;margin-left:9.9pt;margin-top:5.7pt;width:192.7pt;height:24.9pt;z-index:251659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">
            <v:imagedata r:id="rId8" o:title=""/>
            <w10:wrap anchorx="page"/>
          </v:shape>
          <o:OLEObject Type="Embed" ProgID="Equation.3" ShapeID="Object 9" DrawAspect="Content" ObjectID="_1641883089" r:id="rId9"/>
        </w:object>
      </w:r>
      <w:r w:rsidRPr="005B70D2">
        <w:rPr>
          <w:color w:val="000000" w:themeColor="text1"/>
          <w:sz w:val="20"/>
        </w:rPr>
        <w:t xml:space="preserve"> </w:t>
      </w:r>
    </w:p>
    <w:p w14:paraId="70E97255" w14:textId="77777777" w:rsidR="00C208E9" w:rsidRPr="005B70D2" w:rsidRDefault="00C208E9" w:rsidP="00C208E9">
      <w:pPr>
        <w:pStyle w:val="a1"/>
        <w:bidi w:val="0"/>
        <w:rPr>
          <w:color w:val="000000" w:themeColor="text1"/>
          <w:sz w:val="20"/>
        </w:rPr>
      </w:pPr>
      <w:r w:rsidRPr="005B70D2">
        <w:rPr>
          <w:color w:val="000000" w:themeColor="text1"/>
          <w:sz w:val="20"/>
        </w:rPr>
        <w:t xml:space="preserve">                                                                                         (3)        </w:t>
      </w:r>
    </w:p>
    <w:p w14:paraId="46D41998" w14:textId="77777777" w:rsidR="00C208E9" w:rsidRPr="005B70D2" w:rsidRDefault="00C208E9" w:rsidP="00C208E9">
      <w:pPr>
        <w:pStyle w:val="a1"/>
        <w:bidi w:val="0"/>
        <w:rPr>
          <w:color w:val="000000" w:themeColor="text1"/>
          <w:sz w:val="20"/>
        </w:rPr>
      </w:pPr>
    </w:p>
    <w:p w14:paraId="51E6B9A7" w14:textId="77777777" w:rsidR="00C208E9" w:rsidRPr="005B70D2" w:rsidRDefault="00C208E9" w:rsidP="00C208E9">
      <w:pPr>
        <w:pStyle w:val="a1"/>
        <w:bidi w:val="0"/>
        <w:rPr>
          <w:color w:val="000000" w:themeColor="text1"/>
          <w:sz w:val="20"/>
        </w:rPr>
      </w:pPr>
      <w:r w:rsidRPr="005B70D2">
        <w:rPr>
          <w:color w:val="000000" w:themeColor="text1"/>
          <w:sz w:val="20"/>
        </w:rPr>
        <w:t xml:space="preserve">Where D is the distance from the radiation source. </w:t>
      </w:r>
    </w:p>
    <w:p w14:paraId="1B6D28EA" w14:textId="77777777" w:rsidR="00C208E9" w:rsidRPr="005B70D2" w:rsidRDefault="00C208E9" w:rsidP="00C208E9">
      <w:pPr>
        <w:pStyle w:val="a1"/>
        <w:bidi w:val="0"/>
        <w:rPr>
          <w:color w:val="000000" w:themeColor="text1"/>
          <w:sz w:val="20"/>
        </w:rPr>
      </w:pPr>
      <w:r w:rsidRPr="005B70D2">
        <w:rPr>
          <w:color w:val="000000" w:themeColor="text1"/>
          <w:sz w:val="20"/>
        </w:rPr>
        <w:t>If we consider the safety limit for United States of America which equal to 0.57mW/cm</w:t>
      </w:r>
      <w:r w:rsidRPr="005B70D2">
        <w:rPr>
          <w:color w:val="000000" w:themeColor="text1"/>
          <w:sz w:val="20"/>
          <w:vertAlign w:val="superscript"/>
        </w:rPr>
        <w:t>2</w:t>
      </w:r>
      <w:r w:rsidRPr="005B70D2">
        <w:rPr>
          <w:color w:val="000000" w:themeColor="text1"/>
          <w:sz w:val="20"/>
        </w:rPr>
        <w:t xml:space="preserve"> so;</w:t>
      </w:r>
    </w:p>
    <w:p w14:paraId="45C76C67" w14:textId="77777777" w:rsidR="00C208E9" w:rsidRPr="005B70D2" w:rsidRDefault="00C208E9" w:rsidP="00C208E9">
      <w:pPr>
        <w:pStyle w:val="a1"/>
        <w:bidi w:val="0"/>
        <w:rPr>
          <w:color w:val="000000" w:themeColor="text1"/>
          <w:sz w:val="20"/>
        </w:rPr>
      </w:pPr>
      <m:oMath>
        <m:sSub>
          <m:sSubPr>
            <m:ctrlPr>
              <w:rPr>
                <w:rFonts w:ascii="Cambria Math" w:hAnsi="Cambria Math"/>
                <w:color w:val="000000" w:themeColor="text1"/>
                <w:sz w:val="20"/>
              </w:rPr>
            </m:ctrlPr>
          </m:sSubPr>
          <m:e>
            <m:r>
              <m:rPr>
                <m:sty m:val="p"/>
              </m:rPr>
              <w:rPr>
                <w:rFonts w:ascii="Cambria Math" w:hAnsi="Cambria Math"/>
                <w:color w:val="000000" w:themeColor="text1"/>
                <w:sz w:val="20"/>
              </w:rPr>
              <m:t>D</m:t>
            </m:r>
          </m:e>
          <m:sub>
            <m:r>
              <w:rPr>
                <w:rFonts w:ascii="Cambria Math" w:hAnsi="Cambria Math"/>
                <w:color w:val="000000" w:themeColor="text1"/>
                <w:sz w:val="20"/>
              </w:rPr>
              <m:t>main</m:t>
            </m:r>
          </m:sub>
        </m:sSub>
        <m:r>
          <m:rPr>
            <m:sty m:val="p"/>
          </m:rPr>
          <w:rPr>
            <w:rFonts w:ascii="Cambria Math" w:hAnsi="Cambria Math"/>
            <w:color w:val="000000" w:themeColor="text1"/>
            <w:sz w:val="20"/>
          </w:rPr>
          <m:t>=</m:t>
        </m:r>
        <m:rad>
          <m:radPr>
            <m:degHide m:val="1"/>
            <m:ctrlPr>
              <w:rPr>
                <w:rFonts w:ascii="Cambria Math" w:hAnsi="Cambria Math"/>
                <w:color w:val="000000" w:themeColor="text1"/>
                <w:sz w:val="20"/>
              </w:rPr>
            </m:ctrlPr>
          </m:radPr>
          <m:deg/>
          <m:e>
            <m:f>
              <m:fPr>
                <m:ctrlPr>
                  <w:rPr>
                    <w:rFonts w:ascii="Cambria Math" w:hAnsi="Cambria Math"/>
                    <w:color w:val="000000" w:themeColor="text1"/>
                    <w:sz w:val="20"/>
                  </w:rPr>
                </m:ctrlPr>
              </m:fPr>
              <m:num>
                <m:r>
                  <w:rPr>
                    <w:rFonts w:ascii="Cambria Math" w:hAnsi="Cambria Math"/>
                    <w:color w:val="000000" w:themeColor="text1"/>
                    <w:sz w:val="20"/>
                  </w:rPr>
                  <m:t>EIRP</m:t>
                </m:r>
              </m:num>
              <m:den>
                <m:r>
                  <m:rPr>
                    <m:sty m:val="p"/>
                  </m:rPr>
                  <w:rPr>
                    <w:rFonts w:ascii="Cambria Math" w:hAnsi="Cambria Math"/>
                    <w:color w:val="000000" w:themeColor="text1"/>
                    <w:sz w:val="20"/>
                  </w:rPr>
                  <m:t>4</m:t>
                </m:r>
                <m:r>
                  <w:rPr>
                    <w:rFonts w:ascii="Cambria Math" w:hAnsi="Cambria Math"/>
                    <w:color w:val="000000" w:themeColor="text1"/>
                    <w:sz w:val="20"/>
                  </w:rPr>
                  <m:t>π</m:t>
                </m:r>
                <m:r>
                  <m:rPr>
                    <m:sty m:val="p"/>
                  </m:rPr>
                  <w:rPr>
                    <w:rFonts w:ascii="Cambria Math" w:hAnsi="Cambria Math"/>
                    <w:color w:val="000000" w:themeColor="text1"/>
                    <w:sz w:val="20"/>
                  </w:rPr>
                  <m:t>×</m:t>
                </m:r>
                <m:d>
                  <m:dPr>
                    <m:ctrlPr>
                      <w:rPr>
                        <w:rFonts w:ascii="Cambria Math" w:hAnsi="Cambria Math"/>
                        <w:color w:val="000000" w:themeColor="text1"/>
                        <w:sz w:val="20"/>
                      </w:rPr>
                    </m:ctrlPr>
                  </m:dPr>
                  <m:e>
                    <m:r>
                      <m:rPr>
                        <m:sty m:val="p"/>
                      </m:rPr>
                      <w:rPr>
                        <w:rFonts w:ascii="Cambria Math" w:hAnsi="Cambria Math"/>
                        <w:color w:val="000000" w:themeColor="text1"/>
                        <w:sz w:val="20"/>
                      </w:rPr>
                      <m:t>5.7</m:t>
                    </m:r>
                  </m:e>
                </m:d>
              </m:den>
            </m:f>
          </m:e>
        </m:rad>
        <m:r>
          <m:rPr>
            <m:sty m:val="p"/>
          </m:rPr>
          <w:rPr>
            <w:rFonts w:ascii="Cambria Math" w:hAnsi="Cambria Math"/>
            <w:color w:val="000000" w:themeColor="text1"/>
            <w:sz w:val="20"/>
          </w:rPr>
          <m:t>=3.74m</m:t>
        </m:r>
      </m:oMath>
      <w:r w:rsidRPr="005B70D2">
        <w:rPr>
          <w:color w:val="000000" w:themeColor="text1"/>
          <w:sz w:val="20"/>
        </w:rPr>
        <w:t xml:space="preserve">                                          (4)                                                    </w:t>
      </w:r>
    </w:p>
    <w:p w14:paraId="0E968BA1" w14:textId="77777777" w:rsidR="00C208E9" w:rsidRPr="005B70D2" w:rsidRDefault="00C208E9" w:rsidP="00C208E9">
      <w:pPr>
        <w:pStyle w:val="a1"/>
        <w:bidi w:val="0"/>
        <w:rPr>
          <w:color w:val="000000" w:themeColor="text1"/>
          <w:sz w:val="20"/>
        </w:rPr>
      </w:pPr>
    </w:p>
    <w:p w14:paraId="40775BA8" w14:textId="77777777" w:rsidR="00C208E9" w:rsidRPr="005B70D2" w:rsidRDefault="00C208E9" w:rsidP="00C208E9">
      <w:pPr>
        <w:pStyle w:val="a1"/>
        <w:bidi w:val="0"/>
        <w:rPr>
          <w:color w:val="000000" w:themeColor="text1"/>
          <w:sz w:val="20"/>
        </w:rPr>
      </w:pPr>
      <w:r w:rsidRPr="005B70D2">
        <w:rPr>
          <w:color w:val="000000" w:themeColor="text1"/>
          <w:sz w:val="20"/>
        </w:rPr>
        <w:t>For the ICNIRP exposure level which equal to 0.4 mW/Cm</w:t>
      </w:r>
      <w:r w:rsidRPr="005B70D2">
        <w:rPr>
          <w:color w:val="000000" w:themeColor="text1"/>
          <w:sz w:val="20"/>
          <w:vertAlign w:val="superscript"/>
        </w:rPr>
        <w:t>2</w:t>
      </w:r>
    </w:p>
    <w:p w14:paraId="3E041067" w14:textId="77777777" w:rsidR="00C208E9" w:rsidRPr="005B70D2" w:rsidRDefault="00C208E9" w:rsidP="00C208E9">
      <w:pPr>
        <w:pStyle w:val="a1"/>
        <w:bidi w:val="0"/>
        <w:rPr>
          <w:color w:val="000000" w:themeColor="text1"/>
          <w:sz w:val="20"/>
        </w:rPr>
      </w:pPr>
    </w:p>
    <w:p w14:paraId="3CF60720" w14:textId="77777777" w:rsidR="00C208E9" w:rsidRPr="005B70D2" w:rsidRDefault="00C208E9" w:rsidP="00C208E9">
      <w:pPr>
        <w:pStyle w:val="a1"/>
        <w:bidi w:val="0"/>
        <w:rPr>
          <w:color w:val="000000" w:themeColor="text1"/>
          <w:sz w:val="20"/>
        </w:rPr>
      </w:pPr>
      <m:oMath>
        <m:sSub>
          <m:sSubPr>
            <m:ctrlPr>
              <w:rPr>
                <w:rFonts w:ascii="Cambria Math" w:hAnsi="Cambria Math"/>
                <w:color w:val="000000" w:themeColor="text1"/>
                <w:sz w:val="20"/>
              </w:rPr>
            </m:ctrlPr>
          </m:sSubPr>
          <m:e>
            <m:r>
              <m:rPr>
                <m:sty m:val="p"/>
              </m:rPr>
              <w:rPr>
                <w:rFonts w:ascii="Cambria Math" w:hAnsi="Cambria Math"/>
                <w:color w:val="000000" w:themeColor="text1"/>
                <w:sz w:val="20"/>
              </w:rPr>
              <m:t>D</m:t>
            </m:r>
          </m:e>
          <m:sub>
            <m:r>
              <m:rPr>
                <m:sty m:val="p"/>
              </m:rPr>
              <w:rPr>
                <w:rFonts w:ascii="Cambria Math" w:hAnsi="Cambria Math"/>
                <w:color w:val="000000" w:themeColor="text1"/>
                <w:sz w:val="20"/>
              </w:rPr>
              <m:t>main</m:t>
            </m:r>
          </m:sub>
        </m:sSub>
        <m:r>
          <m:rPr>
            <m:sty m:val="p"/>
          </m:rPr>
          <w:rPr>
            <w:rFonts w:ascii="Cambria Math" w:hAnsi="Cambria Math"/>
            <w:color w:val="000000" w:themeColor="text1"/>
            <w:sz w:val="20"/>
          </w:rPr>
          <m:t>=</m:t>
        </m:r>
        <m:rad>
          <m:radPr>
            <m:degHide m:val="1"/>
            <m:ctrlPr>
              <w:rPr>
                <w:rFonts w:ascii="Cambria Math" w:hAnsi="Cambria Math"/>
                <w:color w:val="000000" w:themeColor="text1"/>
                <w:sz w:val="20"/>
              </w:rPr>
            </m:ctrlPr>
          </m:radPr>
          <m:deg/>
          <m:e>
            <m:f>
              <m:fPr>
                <m:ctrlPr>
                  <w:rPr>
                    <w:rFonts w:ascii="Cambria Math" w:hAnsi="Cambria Math"/>
                    <w:color w:val="000000" w:themeColor="text1"/>
                    <w:sz w:val="20"/>
                  </w:rPr>
                </m:ctrlPr>
              </m:fPr>
              <m:num>
                <m:r>
                  <m:rPr>
                    <m:sty m:val="p"/>
                  </m:rPr>
                  <w:rPr>
                    <w:rFonts w:ascii="Cambria Math" w:hAnsi="Cambria Math"/>
                    <w:color w:val="000000" w:themeColor="text1"/>
                    <w:sz w:val="20"/>
                  </w:rPr>
                  <m:t>EIRP</m:t>
                </m:r>
              </m:num>
              <m:den>
                <m:r>
                  <m:rPr>
                    <m:sty m:val="p"/>
                  </m:rPr>
                  <w:rPr>
                    <w:rFonts w:ascii="Cambria Math" w:hAnsi="Cambria Math"/>
                    <w:color w:val="000000" w:themeColor="text1"/>
                    <w:sz w:val="20"/>
                  </w:rPr>
                  <m:t>4π×</m:t>
                </m:r>
                <m:d>
                  <m:dPr>
                    <m:ctrlPr>
                      <w:rPr>
                        <w:rFonts w:ascii="Cambria Math" w:hAnsi="Cambria Math"/>
                        <w:color w:val="000000" w:themeColor="text1"/>
                        <w:sz w:val="20"/>
                      </w:rPr>
                    </m:ctrlPr>
                  </m:dPr>
                  <m:e>
                    <m:r>
                      <m:rPr>
                        <m:sty m:val="p"/>
                      </m:rPr>
                      <w:rPr>
                        <w:rFonts w:ascii="Cambria Math" w:hAnsi="Cambria Math"/>
                        <w:color w:val="000000" w:themeColor="text1"/>
                        <w:sz w:val="20"/>
                      </w:rPr>
                      <m:t>4</m:t>
                    </m:r>
                  </m:e>
                </m:d>
              </m:den>
            </m:f>
          </m:e>
        </m:rad>
        <m:r>
          <m:rPr>
            <m:sty m:val="p"/>
          </m:rPr>
          <w:rPr>
            <w:rFonts w:ascii="Cambria Math" w:hAnsi="Cambria Math"/>
            <w:color w:val="000000" w:themeColor="text1"/>
            <w:sz w:val="20"/>
          </w:rPr>
          <m:t>=4.46m</m:t>
        </m:r>
      </m:oMath>
      <w:r w:rsidRPr="005B70D2">
        <w:rPr>
          <w:color w:val="000000" w:themeColor="text1"/>
          <w:sz w:val="20"/>
        </w:rPr>
        <w:t xml:space="preserve">                                             (5)                                                                     </w:t>
      </w:r>
    </w:p>
    <w:p w14:paraId="457C29F2" w14:textId="77777777" w:rsidR="00C208E9" w:rsidRPr="005B70D2" w:rsidRDefault="00C208E9" w:rsidP="00C208E9">
      <w:pPr>
        <w:pStyle w:val="a1"/>
        <w:bidi w:val="0"/>
        <w:rPr>
          <w:color w:val="000000" w:themeColor="text1"/>
          <w:sz w:val="20"/>
        </w:rPr>
      </w:pPr>
    </w:p>
    <w:p w14:paraId="47620227" w14:textId="77777777" w:rsidR="00C208E9" w:rsidRPr="005B70D2" w:rsidRDefault="00C208E9" w:rsidP="00C208E9">
      <w:pPr>
        <w:pStyle w:val="a1"/>
        <w:bidi w:val="0"/>
        <w:rPr>
          <w:color w:val="000000" w:themeColor="text1"/>
          <w:sz w:val="20"/>
        </w:rPr>
      </w:pPr>
      <w:r w:rsidRPr="005B70D2">
        <w:rPr>
          <w:color w:val="000000" w:themeColor="text1"/>
          <w:sz w:val="20"/>
        </w:rPr>
        <w:t>Considering the directivity of the source (antenna) and human behavior, the safety distance may be considered equal to 6 meter in the direction of the main field.</w:t>
      </w:r>
    </w:p>
    <w:p w14:paraId="15F978D3" w14:textId="77777777" w:rsidR="00C208E9" w:rsidRPr="005B70D2" w:rsidRDefault="00C208E9" w:rsidP="00C208E9">
      <w:pPr>
        <w:pStyle w:val="a1"/>
        <w:bidi w:val="0"/>
        <w:rPr>
          <w:color w:val="000000" w:themeColor="text1"/>
          <w:sz w:val="20"/>
        </w:rPr>
      </w:pPr>
    </w:p>
    <w:tbl>
      <w:tblPr>
        <w:tblW w:w="7938" w:type="dxa"/>
        <w:jc w:val="center"/>
        <w:tblLook w:val="04A0" w:firstRow="1" w:lastRow="0" w:firstColumn="1" w:lastColumn="0" w:noHBand="0" w:noVBand="1"/>
      </w:tblPr>
      <w:tblGrid>
        <w:gridCol w:w="7938"/>
      </w:tblGrid>
      <w:tr w:rsidR="00C208E9" w:rsidRPr="005B70D2" w14:paraId="03EE8FC0" w14:textId="77777777" w:rsidTr="00C57378">
        <w:trPr>
          <w:jc w:val="center"/>
        </w:trPr>
        <w:tc>
          <w:tcPr>
            <w:tcW w:w="5256" w:type="dxa"/>
            <w:vAlign w:val="center"/>
          </w:tcPr>
          <w:p w14:paraId="1E9CE449" w14:textId="77777777" w:rsidR="00C208E9" w:rsidRPr="005B70D2" w:rsidRDefault="00C208E9" w:rsidP="00C57378">
            <w:pPr>
              <w:pStyle w:val="a1"/>
              <w:jc w:val="center"/>
              <w:rPr>
                <w:rFonts w:asciiTheme="majorBidi" w:eastAsia="SimSun" w:hAnsiTheme="majorBidi" w:cstheme="majorBidi"/>
                <w:b/>
                <w:bCs/>
                <w:color w:val="000000" w:themeColor="text1"/>
                <w:sz w:val="20"/>
                <w:lang w:eastAsia="ar-SA"/>
              </w:rPr>
            </w:pPr>
            <w:r w:rsidRPr="005B70D2">
              <w:rPr>
                <w:rFonts w:asciiTheme="majorBidi" w:hAnsiTheme="majorBidi" w:cstheme="majorBidi"/>
                <w:color w:val="000000" w:themeColor="text1"/>
                <w:sz w:val="20"/>
              </w:rPr>
              <w:drawing>
                <wp:inline distT="0" distB="0" distL="0" distR="0" wp14:anchorId="02D63366" wp14:editId="6E7E86D3">
                  <wp:extent cx="2320119" cy="211559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0" t="-1" r="-845" b="-213"/>
                          <a:stretch/>
                        </pic:blipFill>
                        <pic:spPr bwMode="auto">
                          <a:xfrm>
                            <a:off x="0" y="0"/>
                            <a:ext cx="2330166" cy="212475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208E9" w:rsidRPr="005B70D2" w14:paraId="0A1A266F" w14:textId="77777777" w:rsidTr="00C57378">
        <w:trPr>
          <w:jc w:val="center"/>
        </w:trPr>
        <w:tc>
          <w:tcPr>
            <w:tcW w:w="5256" w:type="dxa"/>
            <w:vAlign w:val="center"/>
          </w:tcPr>
          <w:p w14:paraId="720D7A4F" w14:textId="77777777" w:rsidR="00C208E9" w:rsidRPr="005B70D2" w:rsidRDefault="00C208E9" w:rsidP="00C57378">
            <w:pPr>
              <w:pStyle w:val="a1"/>
              <w:jc w:val="center"/>
              <w:rPr>
                <w:rFonts w:ascii="Hacen Liner XXL" w:hAnsi="Hacen Liner XXL" w:cs="Hacen Liner XXL"/>
                <w:color w:val="000000" w:themeColor="text1"/>
                <w:sz w:val="18"/>
                <w:szCs w:val="18"/>
              </w:rPr>
            </w:pPr>
            <w:r w:rsidRPr="005B70D2">
              <w:rPr>
                <w:rFonts w:ascii="Hacen Liner XXL" w:hAnsi="Hacen Liner XXL" w:cs="Hacen Liner XXL"/>
                <w:color w:val="000000" w:themeColor="text1"/>
                <w:sz w:val="18"/>
                <w:szCs w:val="18"/>
              </w:rPr>
              <w:t>Figure 1. The electromagnetic spectrum [1]</w:t>
            </w:r>
          </w:p>
        </w:tc>
      </w:tr>
      <w:tr w:rsidR="00C208E9" w:rsidRPr="005B70D2" w14:paraId="64DC4E98" w14:textId="77777777" w:rsidTr="00C57378">
        <w:trPr>
          <w:jc w:val="center"/>
        </w:trPr>
        <w:tc>
          <w:tcPr>
            <w:tcW w:w="5256" w:type="dxa"/>
            <w:vAlign w:val="center"/>
          </w:tcPr>
          <w:p w14:paraId="28411C02" w14:textId="77777777" w:rsidR="00C208E9" w:rsidRPr="005B70D2" w:rsidRDefault="00C208E9" w:rsidP="00C57378">
            <w:pPr>
              <w:pStyle w:val="a1"/>
              <w:jc w:val="center"/>
              <w:rPr>
                <w:rFonts w:ascii="Times New Roman" w:hAnsi="Times New Roman" w:cs="Times New Roman"/>
                <w:color w:val="000000" w:themeColor="text1"/>
                <w:sz w:val="20"/>
              </w:rPr>
            </w:pPr>
            <w:r w:rsidRPr="005B70D2">
              <w:rPr>
                <w:color w:val="000000" w:themeColor="text1"/>
                <w:sz w:val="20"/>
              </w:rPr>
              <w:lastRenderedPageBreak/>
              <w:drawing>
                <wp:inline distT="0" distB="0" distL="0" distR="0" wp14:anchorId="07074465" wp14:editId="3CD784EC">
                  <wp:extent cx="2221741" cy="1655957"/>
                  <wp:effectExtent l="0" t="0" r="762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U recommendations to eliminate EM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2317" cy="1663840"/>
                          </a:xfrm>
                          <a:prstGeom prst="rect">
                            <a:avLst/>
                          </a:prstGeom>
                        </pic:spPr>
                      </pic:pic>
                    </a:graphicData>
                  </a:graphic>
                </wp:inline>
              </w:drawing>
            </w:r>
          </w:p>
        </w:tc>
      </w:tr>
      <w:tr w:rsidR="00C208E9" w:rsidRPr="005B70D2" w14:paraId="4A618184" w14:textId="77777777" w:rsidTr="00C57378">
        <w:trPr>
          <w:jc w:val="center"/>
        </w:trPr>
        <w:tc>
          <w:tcPr>
            <w:tcW w:w="5256" w:type="dxa"/>
            <w:vAlign w:val="center"/>
          </w:tcPr>
          <w:p w14:paraId="72BFFD33" w14:textId="77777777" w:rsidR="00C208E9" w:rsidRPr="005B70D2" w:rsidRDefault="00C208E9" w:rsidP="00C57378">
            <w:pPr>
              <w:pStyle w:val="a1"/>
              <w:jc w:val="center"/>
              <w:rPr>
                <w:rFonts w:ascii="Hacen Liner XXL" w:hAnsi="Hacen Liner XXL" w:cs="Hacen Liner XXL"/>
                <w:color w:val="000000" w:themeColor="text1"/>
                <w:sz w:val="18"/>
                <w:szCs w:val="18"/>
                <w:rtl/>
              </w:rPr>
            </w:pPr>
            <w:r w:rsidRPr="005B70D2">
              <w:rPr>
                <w:rFonts w:ascii="Hacen Liner XXL" w:hAnsi="Hacen Liner XXL" w:cs="Hacen Liner XXL"/>
                <w:color w:val="000000" w:themeColor="text1"/>
                <w:sz w:val="18"/>
                <w:szCs w:val="18"/>
              </w:rPr>
              <w:t>Figure 2. The ITU recommendation to eliminate the EMR effect on human beings. [14]</w:t>
            </w:r>
          </w:p>
        </w:tc>
      </w:tr>
      <w:tr w:rsidR="00C208E9" w:rsidRPr="005B70D2" w14:paraId="70BF7784" w14:textId="77777777" w:rsidTr="00C57378">
        <w:trPr>
          <w:jc w:val="center"/>
        </w:trPr>
        <w:tc>
          <w:tcPr>
            <w:tcW w:w="5256" w:type="dxa"/>
            <w:vAlign w:val="center"/>
          </w:tcPr>
          <w:p w14:paraId="19B285B0" w14:textId="77777777" w:rsidR="00C208E9" w:rsidRPr="005B70D2" w:rsidRDefault="00C208E9" w:rsidP="00C57378">
            <w:pPr>
              <w:pStyle w:val="a1"/>
              <w:jc w:val="center"/>
              <w:rPr>
                <w:rFonts w:ascii="Hacen Liner XXL" w:hAnsi="Hacen Liner XXL" w:cs="Hacen Liner XXL"/>
                <w:color w:val="000000" w:themeColor="text1"/>
                <w:sz w:val="18"/>
                <w:szCs w:val="18"/>
              </w:rPr>
            </w:pPr>
            <w:r w:rsidRPr="005B70D2">
              <w:rPr>
                <w:color w:val="000000" w:themeColor="text1"/>
                <w:sz w:val="20"/>
              </w:rPr>
              <mc:AlternateContent>
                <mc:Choice Requires="wps">
                  <w:drawing>
                    <wp:anchor distT="0" distB="0" distL="114300" distR="114300" simplePos="0" relativeHeight="251660288" behindDoc="0" locked="0" layoutInCell="1" allowOverlap="1" wp14:anchorId="33132E59" wp14:editId="01E5D34B">
                      <wp:simplePos x="0" y="0"/>
                      <wp:positionH relativeFrom="margin">
                        <wp:posOffset>128905</wp:posOffset>
                      </wp:positionH>
                      <wp:positionV relativeFrom="margin">
                        <wp:posOffset>211455</wp:posOffset>
                      </wp:positionV>
                      <wp:extent cx="4701540" cy="3056890"/>
                      <wp:effectExtent l="57150" t="0" r="60960" b="10541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3056890"/>
                              </a:xfrm>
                              <a:prstGeom prst="rect">
                                <a:avLst/>
                              </a:prstGeom>
                              <a:solidFill>
                                <a:srgbClr val="FFFFFF"/>
                              </a:solidFill>
                              <a:ln>
                                <a:noFill/>
                              </a:ln>
                              <a:effectLst>
                                <a:outerShdw blurRad="50800" dist="50800" dir="5400000" algn="ctr" rotWithShape="0">
                                  <a:schemeClr val="bg1"/>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10154064" w14:textId="77777777" w:rsidR="00C208E9" w:rsidRDefault="00C208E9" w:rsidP="00C208E9">
                                  <w:pPr>
                                    <w:pStyle w:val="tablehead"/>
                                    <w:tabs>
                                      <w:tab w:val="num" w:pos="1080"/>
                                    </w:tabs>
                                    <w:spacing w:before="0" w:after="0"/>
                                  </w:pPr>
                                  <w:r w:rsidRPr="00A6429C">
                                    <w:rPr>
                                      <w:rFonts w:eastAsia="Calibri" w:cs="Traditional Arabic"/>
                                      <w:b/>
                                      <w:smallCaps w:val="0"/>
                                      <w:sz w:val="18"/>
                                      <w:szCs w:val="18"/>
                                    </w:rPr>
                                    <w:t>TABLE 1.</w:t>
                                  </w:r>
                                  <w:r>
                                    <w:t xml:space="preserve"> </w:t>
                                  </w:r>
                                  <w:r w:rsidRPr="008C3673">
                                    <w:t>Questionnaire Results</w:t>
                                  </w:r>
                                  <w:r>
                                    <w:t xml:space="preserve"> [12]</w:t>
                                  </w:r>
                                </w:p>
                                <w:p w14:paraId="1A53F307" w14:textId="77777777" w:rsidR="00C208E9" w:rsidRDefault="00C208E9" w:rsidP="00C208E9">
                                  <w:pPr>
                                    <w:pStyle w:val="tablehead"/>
                                    <w:tabs>
                                      <w:tab w:val="num" w:pos="1080"/>
                                    </w:tabs>
                                    <w:spacing w:before="0" w:after="0"/>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17"/>
                                    <w:gridCol w:w="782"/>
                                    <w:gridCol w:w="711"/>
                                    <w:gridCol w:w="709"/>
                                    <w:gridCol w:w="1771"/>
                                  </w:tblGrid>
                                  <w:tr w:rsidR="00C208E9" w14:paraId="49A583E5" w14:textId="77777777" w:rsidTr="00AA6B93">
                                    <w:trPr>
                                      <w:trHeight w:val="365"/>
                                      <w:jc w:val="center"/>
                                    </w:trPr>
                                    <w:tc>
                                      <w:tcPr>
                                        <w:tcW w:w="917" w:type="dxa"/>
                                        <w:vAlign w:val="center"/>
                                      </w:tcPr>
                                      <w:p w14:paraId="219F1DF3" w14:textId="77777777" w:rsidR="00C208E9" w:rsidRPr="00EE09D3" w:rsidRDefault="00C208E9" w:rsidP="00AA6B93">
                                        <w:pPr>
                                          <w:pStyle w:val="tablecolhead"/>
                                          <w:rPr>
                                            <w:color w:val="000000" w:themeColor="text1"/>
                                          </w:rPr>
                                        </w:pPr>
                                        <w:r w:rsidRPr="00EE09D3">
                                          <w:rPr>
                                            <w:color w:val="000000" w:themeColor="text1"/>
                                          </w:rPr>
                                          <w:t>S. No.</w:t>
                                        </w:r>
                                      </w:p>
                                    </w:tc>
                                    <w:tc>
                                      <w:tcPr>
                                        <w:tcW w:w="782" w:type="dxa"/>
                                        <w:vAlign w:val="center"/>
                                      </w:tcPr>
                                      <w:p w14:paraId="704CB4E9" w14:textId="77777777" w:rsidR="00C208E9" w:rsidRPr="00EE09D3" w:rsidRDefault="00C208E9" w:rsidP="00AA6B93">
                                        <w:pPr>
                                          <w:pStyle w:val="tablecolhead"/>
                                          <w:rPr>
                                            <w:color w:val="000000" w:themeColor="text1"/>
                                          </w:rPr>
                                        </w:pPr>
                                        <w:r w:rsidRPr="00EE09D3">
                                          <w:rPr>
                                            <w:color w:val="000000" w:themeColor="text1"/>
                                          </w:rPr>
                                          <w:t>No of years used</w:t>
                                        </w:r>
                                      </w:p>
                                    </w:tc>
                                    <w:tc>
                                      <w:tcPr>
                                        <w:tcW w:w="711" w:type="dxa"/>
                                        <w:vAlign w:val="center"/>
                                      </w:tcPr>
                                      <w:p w14:paraId="49C55358" w14:textId="77777777" w:rsidR="00C208E9" w:rsidRPr="00EE09D3" w:rsidRDefault="00C208E9" w:rsidP="00AA6B93">
                                        <w:pPr>
                                          <w:pStyle w:val="tablecolhead"/>
                                          <w:rPr>
                                            <w:color w:val="000000" w:themeColor="text1"/>
                                          </w:rPr>
                                        </w:pPr>
                                        <w:r w:rsidRPr="00EE09D3">
                                          <w:rPr>
                                            <w:color w:val="000000" w:themeColor="text1"/>
                                          </w:rPr>
                                          <w:t>No of calls made</w:t>
                                        </w:r>
                                      </w:p>
                                    </w:tc>
                                    <w:tc>
                                      <w:tcPr>
                                        <w:tcW w:w="709" w:type="dxa"/>
                                        <w:vAlign w:val="center"/>
                                      </w:tcPr>
                                      <w:p w14:paraId="321B24D2" w14:textId="77777777" w:rsidR="00C208E9" w:rsidRPr="00EE09D3" w:rsidRDefault="00C208E9" w:rsidP="00AA6B93">
                                        <w:pPr>
                                          <w:pStyle w:val="tablecolhead"/>
                                          <w:rPr>
                                            <w:color w:val="000000" w:themeColor="text1"/>
                                          </w:rPr>
                                        </w:pPr>
                                        <w:r w:rsidRPr="00EE09D3">
                                          <w:rPr>
                                            <w:color w:val="000000" w:themeColor="text1"/>
                                          </w:rPr>
                                          <w:t>No of calls received</w:t>
                                        </w:r>
                                      </w:p>
                                    </w:tc>
                                    <w:tc>
                                      <w:tcPr>
                                        <w:tcW w:w="1771" w:type="dxa"/>
                                        <w:vAlign w:val="center"/>
                                      </w:tcPr>
                                      <w:p w14:paraId="56605B90" w14:textId="77777777" w:rsidR="00C208E9" w:rsidRPr="00EE09D3" w:rsidRDefault="00C208E9" w:rsidP="00AA6B93">
                                        <w:pPr>
                                          <w:pStyle w:val="tablecolhead"/>
                                          <w:rPr>
                                            <w:color w:val="000000" w:themeColor="text1"/>
                                          </w:rPr>
                                        </w:pPr>
                                        <w:r w:rsidRPr="00EE09D3">
                                          <w:rPr>
                                            <w:color w:val="000000" w:themeColor="text1"/>
                                          </w:rPr>
                                          <w:t>Diseases Identified</w:t>
                                        </w:r>
                                      </w:p>
                                    </w:tc>
                                  </w:tr>
                                  <w:tr w:rsidR="00C208E9" w14:paraId="3486CF29" w14:textId="77777777" w:rsidTr="00AA6B93">
                                    <w:trPr>
                                      <w:trHeight w:val="376"/>
                                      <w:jc w:val="center"/>
                                    </w:trPr>
                                    <w:tc>
                                      <w:tcPr>
                                        <w:tcW w:w="917" w:type="dxa"/>
                                        <w:vAlign w:val="center"/>
                                      </w:tcPr>
                                      <w:p w14:paraId="6DC1C733" w14:textId="77777777" w:rsidR="00C208E9" w:rsidRPr="00EE09D3" w:rsidRDefault="00C208E9" w:rsidP="00AA6B93">
                                        <w:pPr>
                                          <w:pStyle w:val="tablecolhead"/>
                                          <w:rPr>
                                            <w:color w:val="000000" w:themeColor="text1"/>
                                          </w:rPr>
                                        </w:pPr>
                                        <w:r w:rsidRPr="00EE09D3">
                                          <w:rPr>
                                            <w:color w:val="000000" w:themeColor="text1"/>
                                          </w:rPr>
                                          <w:t>1</w:t>
                                        </w:r>
                                      </w:p>
                                    </w:tc>
                                    <w:tc>
                                      <w:tcPr>
                                        <w:tcW w:w="782" w:type="dxa"/>
                                        <w:vAlign w:val="center"/>
                                      </w:tcPr>
                                      <w:p w14:paraId="3E03D5A8"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3</w:t>
                                        </w:r>
                                      </w:p>
                                    </w:tc>
                                    <w:tc>
                                      <w:tcPr>
                                        <w:tcW w:w="711" w:type="dxa"/>
                                        <w:vAlign w:val="center"/>
                                      </w:tcPr>
                                      <w:p w14:paraId="342857B0"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3/day</w:t>
                                        </w:r>
                                      </w:p>
                                    </w:tc>
                                    <w:tc>
                                      <w:tcPr>
                                        <w:tcW w:w="709" w:type="dxa"/>
                                        <w:vAlign w:val="center"/>
                                      </w:tcPr>
                                      <w:p w14:paraId="0AB8C39F"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10/day</w:t>
                                        </w:r>
                                      </w:p>
                                    </w:tc>
                                    <w:tc>
                                      <w:tcPr>
                                        <w:tcW w:w="1771" w:type="dxa"/>
                                        <w:vAlign w:val="center"/>
                                      </w:tcPr>
                                      <w:p w14:paraId="6D356594"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Ear Problem</w:t>
                                        </w:r>
                                      </w:p>
                                    </w:tc>
                                  </w:tr>
                                  <w:tr w:rsidR="00C208E9" w14:paraId="552C57C3" w14:textId="77777777" w:rsidTr="00AA6B93">
                                    <w:trPr>
                                      <w:trHeight w:val="332"/>
                                      <w:jc w:val="center"/>
                                    </w:trPr>
                                    <w:tc>
                                      <w:tcPr>
                                        <w:tcW w:w="917" w:type="dxa"/>
                                        <w:vAlign w:val="center"/>
                                      </w:tcPr>
                                      <w:p w14:paraId="32C61D0E" w14:textId="77777777" w:rsidR="00C208E9" w:rsidRPr="00EE09D3" w:rsidRDefault="00C208E9" w:rsidP="00AA6B93">
                                        <w:pPr>
                                          <w:pStyle w:val="tablecolhead"/>
                                          <w:rPr>
                                            <w:color w:val="000000" w:themeColor="text1"/>
                                          </w:rPr>
                                        </w:pPr>
                                        <w:r w:rsidRPr="00EE09D3">
                                          <w:rPr>
                                            <w:color w:val="000000" w:themeColor="text1"/>
                                          </w:rPr>
                                          <w:t>2</w:t>
                                        </w:r>
                                      </w:p>
                                    </w:tc>
                                    <w:tc>
                                      <w:tcPr>
                                        <w:tcW w:w="782" w:type="dxa"/>
                                        <w:vAlign w:val="center"/>
                                      </w:tcPr>
                                      <w:p w14:paraId="75556EA9"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2</w:t>
                                        </w:r>
                                      </w:p>
                                    </w:tc>
                                    <w:tc>
                                      <w:tcPr>
                                        <w:tcW w:w="711" w:type="dxa"/>
                                        <w:vAlign w:val="center"/>
                                      </w:tcPr>
                                      <w:p w14:paraId="69833BA8"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166</w:t>
                                        </w:r>
                                      </w:p>
                                    </w:tc>
                                    <w:tc>
                                      <w:tcPr>
                                        <w:tcW w:w="709" w:type="dxa"/>
                                        <w:vAlign w:val="center"/>
                                      </w:tcPr>
                                      <w:p w14:paraId="6A949C62"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176</w:t>
                                        </w:r>
                                      </w:p>
                                    </w:tc>
                                    <w:tc>
                                      <w:tcPr>
                                        <w:tcW w:w="1771" w:type="dxa"/>
                                        <w:vAlign w:val="center"/>
                                      </w:tcPr>
                                      <w:p w14:paraId="62403B35"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Fever, Drozziness</w:t>
                                        </w:r>
                                      </w:p>
                                    </w:tc>
                                  </w:tr>
                                  <w:tr w:rsidR="00C208E9" w14:paraId="1EE971C2" w14:textId="77777777" w:rsidTr="00AA6B93">
                                    <w:trPr>
                                      <w:trHeight w:val="265"/>
                                      <w:jc w:val="center"/>
                                    </w:trPr>
                                    <w:tc>
                                      <w:tcPr>
                                        <w:tcW w:w="917" w:type="dxa"/>
                                        <w:vAlign w:val="center"/>
                                      </w:tcPr>
                                      <w:p w14:paraId="212FC92E" w14:textId="77777777" w:rsidR="00C208E9" w:rsidRPr="00EE09D3" w:rsidRDefault="00C208E9" w:rsidP="00AA6B93">
                                        <w:pPr>
                                          <w:pStyle w:val="tablecolhead"/>
                                          <w:rPr>
                                            <w:color w:val="000000" w:themeColor="text1"/>
                                          </w:rPr>
                                        </w:pPr>
                                        <w:r w:rsidRPr="00EE09D3">
                                          <w:rPr>
                                            <w:color w:val="000000" w:themeColor="text1"/>
                                          </w:rPr>
                                          <w:t>3</w:t>
                                        </w:r>
                                      </w:p>
                                    </w:tc>
                                    <w:tc>
                                      <w:tcPr>
                                        <w:tcW w:w="782" w:type="dxa"/>
                                        <w:vAlign w:val="center"/>
                                      </w:tcPr>
                                      <w:p w14:paraId="4145AE6C"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2</w:t>
                                        </w:r>
                                      </w:p>
                                    </w:tc>
                                    <w:tc>
                                      <w:tcPr>
                                        <w:tcW w:w="711" w:type="dxa"/>
                                        <w:vAlign w:val="center"/>
                                      </w:tcPr>
                                      <w:p w14:paraId="29412E5E"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300</w:t>
                                        </w:r>
                                      </w:p>
                                    </w:tc>
                                    <w:tc>
                                      <w:tcPr>
                                        <w:tcW w:w="709" w:type="dxa"/>
                                        <w:vAlign w:val="center"/>
                                      </w:tcPr>
                                      <w:p w14:paraId="449C8A6A"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w:t>
                                        </w:r>
                                      </w:p>
                                    </w:tc>
                                    <w:tc>
                                      <w:tcPr>
                                        <w:tcW w:w="1771" w:type="dxa"/>
                                        <w:vAlign w:val="center"/>
                                      </w:tcPr>
                                      <w:p w14:paraId="4476DC2D"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C, Fever</w:t>
                                        </w:r>
                                      </w:p>
                                    </w:tc>
                                  </w:tr>
                                  <w:tr w:rsidR="00C208E9" w14:paraId="16539B24" w14:textId="77777777" w:rsidTr="00AA6B93">
                                    <w:trPr>
                                      <w:trHeight w:val="254"/>
                                      <w:jc w:val="center"/>
                                    </w:trPr>
                                    <w:tc>
                                      <w:tcPr>
                                        <w:tcW w:w="917" w:type="dxa"/>
                                        <w:vAlign w:val="center"/>
                                      </w:tcPr>
                                      <w:p w14:paraId="7CBDD6EC" w14:textId="77777777" w:rsidR="00C208E9" w:rsidRPr="00EE09D3" w:rsidRDefault="00C208E9" w:rsidP="00AA6B93">
                                        <w:pPr>
                                          <w:pStyle w:val="tablecolhead"/>
                                          <w:rPr>
                                            <w:color w:val="000000" w:themeColor="text1"/>
                                          </w:rPr>
                                        </w:pPr>
                                        <w:r w:rsidRPr="00EE09D3">
                                          <w:rPr>
                                            <w:color w:val="000000" w:themeColor="text1"/>
                                          </w:rPr>
                                          <w:t>4</w:t>
                                        </w:r>
                                      </w:p>
                                    </w:tc>
                                    <w:tc>
                                      <w:tcPr>
                                        <w:tcW w:w="782" w:type="dxa"/>
                                        <w:vAlign w:val="center"/>
                                      </w:tcPr>
                                      <w:p w14:paraId="19EB0576"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1</w:t>
                                        </w:r>
                                      </w:p>
                                    </w:tc>
                                    <w:tc>
                                      <w:tcPr>
                                        <w:tcW w:w="711" w:type="dxa"/>
                                        <w:vAlign w:val="center"/>
                                      </w:tcPr>
                                      <w:p w14:paraId="683D3EBB"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w:t>
                                        </w:r>
                                      </w:p>
                                    </w:tc>
                                    <w:tc>
                                      <w:tcPr>
                                        <w:tcW w:w="709" w:type="dxa"/>
                                        <w:vAlign w:val="center"/>
                                      </w:tcPr>
                                      <w:p w14:paraId="109C74FC"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9678</w:t>
                                        </w:r>
                                      </w:p>
                                    </w:tc>
                                    <w:tc>
                                      <w:tcPr>
                                        <w:tcW w:w="1771" w:type="dxa"/>
                                        <w:vAlign w:val="center"/>
                                      </w:tcPr>
                                      <w:p w14:paraId="5D40B459"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Ear Problem</w:t>
                                        </w:r>
                                      </w:p>
                                    </w:tc>
                                  </w:tr>
                                  <w:tr w:rsidR="00C208E9" w14:paraId="03C60EE9" w14:textId="77777777" w:rsidTr="00AA6B93">
                                    <w:trPr>
                                      <w:trHeight w:val="265"/>
                                      <w:jc w:val="center"/>
                                    </w:trPr>
                                    <w:tc>
                                      <w:tcPr>
                                        <w:tcW w:w="917" w:type="dxa"/>
                                        <w:vAlign w:val="center"/>
                                      </w:tcPr>
                                      <w:p w14:paraId="207381A2" w14:textId="77777777" w:rsidR="00C208E9" w:rsidRPr="00EE09D3" w:rsidRDefault="00C208E9" w:rsidP="00AA6B93">
                                        <w:pPr>
                                          <w:pStyle w:val="tablecolhead"/>
                                          <w:rPr>
                                            <w:color w:val="000000" w:themeColor="text1"/>
                                          </w:rPr>
                                        </w:pPr>
                                        <w:r w:rsidRPr="00EE09D3">
                                          <w:rPr>
                                            <w:color w:val="000000" w:themeColor="text1"/>
                                          </w:rPr>
                                          <w:t>5</w:t>
                                        </w:r>
                                      </w:p>
                                    </w:tc>
                                    <w:tc>
                                      <w:tcPr>
                                        <w:tcW w:w="782" w:type="dxa"/>
                                        <w:vAlign w:val="center"/>
                                      </w:tcPr>
                                      <w:p w14:paraId="0A40D742"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2</w:t>
                                        </w:r>
                                      </w:p>
                                    </w:tc>
                                    <w:tc>
                                      <w:tcPr>
                                        <w:tcW w:w="711" w:type="dxa"/>
                                        <w:vAlign w:val="center"/>
                                      </w:tcPr>
                                      <w:p w14:paraId="748EA350"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2/day</w:t>
                                        </w:r>
                                      </w:p>
                                    </w:tc>
                                    <w:tc>
                                      <w:tcPr>
                                        <w:tcW w:w="709" w:type="dxa"/>
                                        <w:vAlign w:val="center"/>
                                      </w:tcPr>
                                      <w:p w14:paraId="1F1C37F0"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2/day</w:t>
                                        </w:r>
                                      </w:p>
                                    </w:tc>
                                    <w:tc>
                                      <w:tcPr>
                                        <w:tcW w:w="1771" w:type="dxa"/>
                                        <w:vAlign w:val="center"/>
                                      </w:tcPr>
                                      <w:p w14:paraId="189AC00A"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Headache, Fever</w:t>
                                        </w:r>
                                      </w:p>
                                    </w:tc>
                                  </w:tr>
                                  <w:tr w:rsidR="00C208E9" w14:paraId="5C4CFF48" w14:textId="77777777" w:rsidTr="00AA6B93">
                                    <w:trPr>
                                      <w:trHeight w:val="221"/>
                                      <w:jc w:val="center"/>
                                    </w:trPr>
                                    <w:tc>
                                      <w:tcPr>
                                        <w:tcW w:w="917" w:type="dxa"/>
                                        <w:vAlign w:val="center"/>
                                      </w:tcPr>
                                      <w:p w14:paraId="6036BADD" w14:textId="77777777" w:rsidR="00C208E9" w:rsidRPr="00EE09D3" w:rsidRDefault="00C208E9" w:rsidP="00AA6B93">
                                        <w:pPr>
                                          <w:pStyle w:val="tablecolhead"/>
                                          <w:rPr>
                                            <w:color w:val="000000" w:themeColor="text1"/>
                                          </w:rPr>
                                        </w:pPr>
                                        <w:r w:rsidRPr="00EE09D3">
                                          <w:rPr>
                                            <w:color w:val="000000" w:themeColor="text1"/>
                                          </w:rPr>
                                          <w:t>6</w:t>
                                        </w:r>
                                      </w:p>
                                    </w:tc>
                                    <w:tc>
                                      <w:tcPr>
                                        <w:tcW w:w="782" w:type="dxa"/>
                                        <w:vAlign w:val="center"/>
                                      </w:tcPr>
                                      <w:p w14:paraId="2EAB8F4C"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2</w:t>
                                        </w:r>
                                      </w:p>
                                    </w:tc>
                                    <w:tc>
                                      <w:tcPr>
                                        <w:tcW w:w="711" w:type="dxa"/>
                                        <w:vAlign w:val="center"/>
                                      </w:tcPr>
                                      <w:p w14:paraId="06A51661"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400</w:t>
                                        </w:r>
                                      </w:p>
                                    </w:tc>
                                    <w:tc>
                                      <w:tcPr>
                                        <w:tcW w:w="709" w:type="dxa"/>
                                        <w:vAlign w:val="center"/>
                                      </w:tcPr>
                                      <w:p w14:paraId="06582A75"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800</w:t>
                                        </w:r>
                                      </w:p>
                                    </w:tc>
                                    <w:tc>
                                      <w:tcPr>
                                        <w:tcW w:w="1771" w:type="dxa"/>
                                        <w:vAlign w:val="center"/>
                                      </w:tcPr>
                                      <w:p w14:paraId="7F618C36"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Ear Problem</w:t>
                                        </w:r>
                                      </w:p>
                                    </w:tc>
                                  </w:tr>
                                  <w:tr w:rsidR="00C208E9" w14:paraId="48F24F76" w14:textId="77777777" w:rsidTr="00AA6B93">
                                    <w:trPr>
                                      <w:trHeight w:val="254"/>
                                      <w:jc w:val="center"/>
                                    </w:trPr>
                                    <w:tc>
                                      <w:tcPr>
                                        <w:tcW w:w="917" w:type="dxa"/>
                                        <w:vAlign w:val="center"/>
                                      </w:tcPr>
                                      <w:p w14:paraId="10EA5D2D" w14:textId="77777777" w:rsidR="00C208E9" w:rsidRPr="00EE09D3" w:rsidRDefault="00C208E9" w:rsidP="00AA6B93">
                                        <w:pPr>
                                          <w:pStyle w:val="tablecolhead"/>
                                          <w:rPr>
                                            <w:color w:val="000000" w:themeColor="text1"/>
                                          </w:rPr>
                                        </w:pPr>
                                        <w:r w:rsidRPr="00EE09D3">
                                          <w:rPr>
                                            <w:color w:val="000000" w:themeColor="text1"/>
                                          </w:rPr>
                                          <w:t>7</w:t>
                                        </w:r>
                                      </w:p>
                                    </w:tc>
                                    <w:tc>
                                      <w:tcPr>
                                        <w:tcW w:w="782" w:type="dxa"/>
                                        <w:vAlign w:val="center"/>
                                      </w:tcPr>
                                      <w:p w14:paraId="0A055008"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5</w:t>
                                        </w:r>
                                      </w:p>
                                    </w:tc>
                                    <w:tc>
                                      <w:tcPr>
                                        <w:tcW w:w="711" w:type="dxa"/>
                                        <w:vAlign w:val="center"/>
                                      </w:tcPr>
                                      <w:p w14:paraId="08DBFDBB"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15000</w:t>
                                        </w:r>
                                      </w:p>
                                    </w:tc>
                                    <w:tc>
                                      <w:tcPr>
                                        <w:tcW w:w="709" w:type="dxa"/>
                                        <w:vAlign w:val="center"/>
                                      </w:tcPr>
                                      <w:p w14:paraId="7AA19299"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20000</w:t>
                                        </w:r>
                                      </w:p>
                                    </w:tc>
                                    <w:tc>
                                      <w:tcPr>
                                        <w:tcW w:w="1771" w:type="dxa"/>
                                        <w:vAlign w:val="center"/>
                                      </w:tcPr>
                                      <w:p w14:paraId="2381E31B" w14:textId="77777777" w:rsidR="00C208E9" w:rsidRPr="00EE09D3" w:rsidRDefault="00C208E9" w:rsidP="00AA6B93">
                                        <w:pPr>
                                          <w:spacing w:line="240" w:lineRule="auto"/>
                                          <w:jc w:val="center"/>
                                          <w:rPr>
                                            <w:color w:val="000000" w:themeColor="text1"/>
                                            <w:sz w:val="16"/>
                                            <w:szCs w:val="16"/>
                                            <w:rtl/>
                                          </w:rPr>
                                        </w:pPr>
                                        <w:r w:rsidRPr="00EE09D3">
                                          <w:rPr>
                                            <w:color w:val="000000" w:themeColor="text1"/>
                                            <w:sz w:val="16"/>
                                            <w:szCs w:val="16"/>
                                          </w:rPr>
                                          <w:t>Headache, Teeth Problem</w:t>
                                        </w:r>
                                      </w:p>
                                    </w:tc>
                                  </w:tr>
                                  <w:tr w:rsidR="00C208E9" w14:paraId="02C1B926" w14:textId="77777777" w:rsidTr="00AA6B93">
                                    <w:trPr>
                                      <w:trHeight w:val="287"/>
                                      <w:jc w:val="center"/>
                                    </w:trPr>
                                    <w:tc>
                                      <w:tcPr>
                                        <w:tcW w:w="917" w:type="dxa"/>
                                        <w:vAlign w:val="center"/>
                                      </w:tcPr>
                                      <w:p w14:paraId="12DF34BE" w14:textId="77777777" w:rsidR="00C208E9" w:rsidRPr="00EE09D3" w:rsidRDefault="00C208E9" w:rsidP="00AA6B93">
                                        <w:pPr>
                                          <w:pStyle w:val="tablecolhead"/>
                                          <w:rPr>
                                            <w:color w:val="000000" w:themeColor="text1"/>
                                          </w:rPr>
                                        </w:pPr>
                                        <w:r w:rsidRPr="00EE09D3">
                                          <w:rPr>
                                            <w:color w:val="000000" w:themeColor="text1"/>
                                          </w:rPr>
                                          <w:t>8</w:t>
                                        </w:r>
                                      </w:p>
                                    </w:tc>
                                    <w:tc>
                                      <w:tcPr>
                                        <w:tcW w:w="782" w:type="dxa"/>
                                        <w:vAlign w:val="center"/>
                                      </w:tcPr>
                                      <w:p w14:paraId="17F70C75"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5</w:t>
                                        </w:r>
                                      </w:p>
                                    </w:tc>
                                    <w:tc>
                                      <w:tcPr>
                                        <w:tcW w:w="711" w:type="dxa"/>
                                        <w:vAlign w:val="center"/>
                                      </w:tcPr>
                                      <w:p w14:paraId="7BA59727"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500</w:t>
                                        </w:r>
                                      </w:p>
                                    </w:tc>
                                    <w:tc>
                                      <w:tcPr>
                                        <w:tcW w:w="709" w:type="dxa"/>
                                        <w:vAlign w:val="center"/>
                                      </w:tcPr>
                                      <w:p w14:paraId="1AA4AB48"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1000</w:t>
                                        </w:r>
                                      </w:p>
                                    </w:tc>
                                    <w:tc>
                                      <w:tcPr>
                                        <w:tcW w:w="1771" w:type="dxa"/>
                                        <w:vAlign w:val="center"/>
                                      </w:tcPr>
                                      <w:p w14:paraId="3A4BA33A"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Ear Problem</w:t>
                                        </w:r>
                                      </w:p>
                                    </w:tc>
                                  </w:tr>
                                  <w:tr w:rsidR="00C208E9" w14:paraId="7C61AFA3" w14:textId="77777777" w:rsidTr="00AA6B93">
                                    <w:trPr>
                                      <w:trHeight w:val="287"/>
                                      <w:jc w:val="center"/>
                                    </w:trPr>
                                    <w:tc>
                                      <w:tcPr>
                                        <w:tcW w:w="917" w:type="dxa"/>
                                        <w:vAlign w:val="center"/>
                                      </w:tcPr>
                                      <w:p w14:paraId="5CE88872" w14:textId="77777777" w:rsidR="00C208E9" w:rsidRPr="00EE09D3" w:rsidRDefault="00C208E9" w:rsidP="00AA6B93">
                                        <w:pPr>
                                          <w:pStyle w:val="tablecolhead"/>
                                          <w:rPr>
                                            <w:color w:val="000000" w:themeColor="text1"/>
                                          </w:rPr>
                                        </w:pPr>
                                        <w:r w:rsidRPr="00EE09D3">
                                          <w:rPr>
                                            <w:color w:val="000000" w:themeColor="text1"/>
                                          </w:rPr>
                                          <w:t>9</w:t>
                                        </w:r>
                                      </w:p>
                                    </w:tc>
                                    <w:tc>
                                      <w:tcPr>
                                        <w:tcW w:w="782" w:type="dxa"/>
                                        <w:vAlign w:val="center"/>
                                      </w:tcPr>
                                      <w:p w14:paraId="5FC76C9C"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4</w:t>
                                        </w:r>
                                      </w:p>
                                    </w:tc>
                                    <w:tc>
                                      <w:tcPr>
                                        <w:tcW w:w="711" w:type="dxa"/>
                                        <w:vAlign w:val="center"/>
                                      </w:tcPr>
                                      <w:p w14:paraId="009E7C6F"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10000</w:t>
                                        </w:r>
                                      </w:p>
                                    </w:tc>
                                    <w:tc>
                                      <w:tcPr>
                                        <w:tcW w:w="709" w:type="dxa"/>
                                        <w:vAlign w:val="center"/>
                                      </w:tcPr>
                                      <w:p w14:paraId="5B18670B"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20000</w:t>
                                        </w:r>
                                      </w:p>
                                    </w:tc>
                                    <w:tc>
                                      <w:tcPr>
                                        <w:tcW w:w="1771" w:type="dxa"/>
                                        <w:vAlign w:val="center"/>
                                      </w:tcPr>
                                      <w:p w14:paraId="5235FE18"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Headache</w:t>
                                        </w:r>
                                      </w:p>
                                    </w:tc>
                                  </w:tr>
                                  <w:tr w:rsidR="00C208E9" w14:paraId="5D98C333" w14:textId="77777777" w:rsidTr="00AA6B93">
                                    <w:trPr>
                                      <w:trHeight w:val="58"/>
                                      <w:jc w:val="center"/>
                                    </w:trPr>
                                    <w:tc>
                                      <w:tcPr>
                                        <w:tcW w:w="917" w:type="dxa"/>
                                        <w:vAlign w:val="center"/>
                                      </w:tcPr>
                                      <w:p w14:paraId="4A9C0703" w14:textId="77777777" w:rsidR="00C208E9" w:rsidRPr="00EE09D3" w:rsidRDefault="00C208E9" w:rsidP="00AA6B93">
                                        <w:pPr>
                                          <w:pStyle w:val="tablecolhead"/>
                                          <w:rPr>
                                            <w:color w:val="000000" w:themeColor="text1"/>
                                          </w:rPr>
                                        </w:pPr>
                                        <w:r w:rsidRPr="00EE09D3">
                                          <w:rPr>
                                            <w:color w:val="000000" w:themeColor="text1"/>
                                          </w:rPr>
                                          <w:t>10</w:t>
                                        </w:r>
                                      </w:p>
                                    </w:tc>
                                    <w:tc>
                                      <w:tcPr>
                                        <w:tcW w:w="782" w:type="dxa"/>
                                        <w:vAlign w:val="center"/>
                                      </w:tcPr>
                                      <w:p w14:paraId="5EC5CF3C"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2</w:t>
                                        </w:r>
                                      </w:p>
                                    </w:tc>
                                    <w:tc>
                                      <w:tcPr>
                                        <w:tcW w:w="711" w:type="dxa"/>
                                        <w:vAlign w:val="center"/>
                                      </w:tcPr>
                                      <w:p w14:paraId="65AC2622"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1000</w:t>
                                        </w:r>
                                      </w:p>
                                    </w:tc>
                                    <w:tc>
                                      <w:tcPr>
                                        <w:tcW w:w="709" w:type="dxa"/>
                                        <w:vAlign w:val="center"/>
                                      </w:tcPr>
                                      <w:p w14:paraId="183FD16D"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2000</w:t>
                                        </w:r>
                                      </w:p>
                                    </w:tc>
                                    <w:tc>
                                      <w:tcPr>
                                        <w:tcW w:w="1771" w:type="dxa"/>
                                        <w:vAlign w:val="center"/>
                                      </w:tcPr>
                                      <w:p w14:paraId="63520BBA"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Ear Problem</w:t>
                                        </w:r>
                                      </w:p>
                                    </w:tc>
                                  </w:tr>
                                  <w:tr w:rsidR="00C208E9" w14:paraId="1BCB70BE" w14:textId="77777777" w:rsidTr="00AA6B93">
                                    <w:trPr>
                                      <w:trHeight w:val="322"/>
                                      <w:jc w:val="center"/>
                                    </w:trPr>
                                    <w:tc>
                                      <w:tcPr>
                                        <w:tcW w:w="917" w:type="dxa"/>
                                        <w:vAlign w:val="center"/>
                                      </w:tcPr>
                                      <w:p w14:paraId="48855331" w14:textId="77777777" w:rsidR="00C208E9" w:rsidRPr="00EE09D3" w:rsidRDefault="00C208E9" w:rsidP="00AA6B93">
                                        <w:pPr>
                                          <w:pStyle w:val="tablecolhead"/>
                                          <w:rPr>
                                            <w:color w:val="000000" w:themeColor="text1"/>
                                          </w:rPr>
                                        </w:pPr>
                                        <w:r w:rsidRPr="00EE09D3">
                                          <w:rPr>
                                            <w:color w:val="000000" w:themeColor="text1"/>
                                          </w:rPr>
                                          <w:t>11</w:t>
                                        </w:r>
                                      </w:p>
                                    </w:tc>
                                    <w:tc>
                                      <w:tcPr>
                                        <w:tcW w:w="782" w:type="dxa"/>
                                        <w:vAlign w:val="center"/>
                                      </w:tcPr>
                                      <w:p w14:paraId="3DD56C92"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3</w:t>
                                        </w:r>
                                      </w:p>
                                    </w:tc>
                                    <w:tc>
                                      <w:tcPr>
                                        <w:tcW w:w="711" w:type="dxa"/>
                                        <w:vAlign w:val="center"/>
                                      </w:tcPr>
                                      <w:p w14:paraId="3FB2FADA"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15/day</w:t>
                                        </w:r>
                                      </w:p>
                                    </w:tc>
                                    <w:tc>
                                      <w:tcPr>
                                        <w:tcW w:w="709" w:type="dxa"/>
                                        <w:vAlign w:val="center"/>
                                      </w:tcPr>
                                      <w:p w14:paraId="504E408E"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5/day</w:t>
                                        </w:r>
                                      </w:p>
                                    </w:tc>
                                    <w:tc>
                                      <w:tcPr>
                                        <w:tcW w:w="1771" w:type="dxa"/>
                                        <w:vAlign w:val="center"/>
                                      </w:tcPr>
                                      <w:p w14:paraId="650F6CBD"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Headache, Sleeping disturbance</w:t>
                                        </w:r>
                                      </w:p>
                                    </w:tc>
                                  </w:tr>
                                  <w:tr w:rsidR="00C208E9" w14:paraId="5502CDBC" w14:textId="77777777" w:rsidTr="00AA6B93">
                                    <w:trPr>
                                      <w:trHeight w:val="58"/>
                                      <w:jc w:val="center"/>
                                    </w:trPr>
                                    <w:tc>
                                      <w:tcPr>
                                        <w:tcW w:w="917" w:type="dxa"/>
                                        <w:vAlign w:val="center"/>
                                      </w:tcPr>
                                      <w:p w14:paraId="66B0F9F2" w14:textId="77777777" w:rsidR="00C208E9" w:rsidRPr="00EE09D3" w:rsidRDefault="00C208E9" w:rsidP="00AA6B93">
                                        <w:pPr>
                                          <w:pStyle w:val="tablecolhead"/>
                                          <w:rPr>
                                            <w:color w:val="000000" w:themeColor="text1"/>
                                          </w:rPr>
                                        </w:pPr>
                                        <w:r w:rsidRPr="00EE09D3">
                                          <w:rPr>
                                            <w:color w:val="000000" w:themeColor="text1"/>
                                          </w:rPr>
                                          <w:t>12</w:t>
                                        </w:r>
                                      </w:p>
                                    </w:tc>
                                    <w:tc>
                                      <w:tcPr>
                                        <w:tcW w:w="782" w:type="dxa"/>
                                        <w:vAlign w:val="center"/>
                                      </w:tcPr>
                                      <w:p w14:paraId="2E719959"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2</w:t>
                                        </w:r>
                                      </w:p>
                                    </w:tc>
                                    <w:tc>
                                      <w:tcPr>
                                        <w:tcW w:w="711" w:type="dxa"/>
                                        <w:vAlign w:val="center"/>
                                      </w:tcPr>
                                      <w:p w14:paraId="5714BC67"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10/day</w:t>
                                        </w:r>
                                      </w:p>
                                    </w:tc>
                                    <w:tc>
                                      <w:tcPr>
                                        <w:tcW w:w="709" w:type="dxa"/>
                                        <w:vAlign w:val="center"/>
                                      </w:tcPr>
                                      <w:p w14:paraId="518CA9C9"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7/day</w:t>
                                        </w:r>
                                      </w:p>
                                    </w:tc>
                                    <w:tc>
                                      <w:tcPr>
                                        <w:tcW w:w="1771" w:type="dxa"/>
                                        <w:vAlign w:val="center"/>
                                      </w:tcPr>
                                      <w:p w14:paraId="1C5A7337"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DIP</w:t>
                                        </w:r>
                                      </w:p>
                                    </w:tc>
                                  </w:tr>
                                </w:tbl>
                                <w:p w14:paraId="679B8D72" w14:textId="77777777" w:rsidR="00C208E9" w:rsidRDefault="00C208E9" w:rsidP="00C208E9">
                                  <w:pPr>
                                    <w:jc w:val="center"/>
                                    <w:rPr>
                                      <w:rt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32E59" id="_x0000_t202" coordsize="21600,21600" o:spt="202" path="m,l,21600r21600,l21600,xe">
                      <v:stroke joinstyle="miter"/>
                      <v:path gradientshapeok="t" o:connecttype="rect"/>
                    </v:shapetype>
                    <v:shape id="Text Box 2" o:spid="_x0000_s1026" type="#_x0000_t202" style="position:absolute;left:0;text-align:left;margin-left:10.15pt;margin-top:16.65pt;width:370.2pt;height:240.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" stroked="f">
                      <v:shadow on="t" color="white [3212]" offset="0,4pt"/>
                      <v:textbox inset="0,0,0,0">
                        <w:txbxContent>
                          <w:p w14:paraId="10154064" w14:textId="77777777" w:rsidR="00C208E9" w:rsidRDefault="00C208E9" w:rsidP="00C208E9">
                            <w:pPr>
                              <w:pStyle w:val="tablehead"/>
                              <w:tabs>
                                <w:tab w:val="num" w:pos="1080"/>
                              </w:tabs>
                              <w:spacing w:before="0" w:after="0"/>
                            </w:pPr>
                            <w:r w:rsidRPr="00A6429C">
                              <w:rPr>
                                <w:rFonts w:eastAsia="Calibri" w:cs="Traditional Arabic"/>
                                <w:b/>
                                <w:smallCaps w:val="0"/>
                                <w:sz w:val="18"/>
                                <w:szCs w:val="18"/>
                              </w:rPr>
                              <w:t>TABLE 1.</w:t>
                            </w:r>
                            <w:r>
                              <w:t xml:space="preserve"> </w:t>
                            </w:r>
                            <w:r w:rsidRPr="008C3673">
                              <w:t>Questionnaire Results</w:t>
                            </w:r>
                            <w:r>
                              <w:t xml:space="preserve"> [12]</w:t>
                            </w:r>
                          </w:p>
                          <w:p w14:paraId="1A53F307" w14:textId="77777777" w:rsidR="00C208E9" w:rsidRDefault="00C208E9" w:rsidP="00C208E9">
                            <w:pPr>
                              <w:pStyle w:val="tablehead"/>
                              <w:tabs>
                                <w:tab w:val="num" w:pos="1080"/>
                              </w:tabs>
                              <w:spacing w:before="0" w:after="0"/>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17"/>
                              <w:gridCol w:w="782"/>
                              <w:gridCol w:w="711"/>
                              <w:gridCol w:w="709"/>
                              <w:gridCol w:w="1771"/>
                            </w:tblGrid>
                            <w:tr w:rsidR="00C208E9" w14:paraId="49A583E5" w14:textId="77777777" w:rsidTr="00AA6B93">
                              <w:trPr>
                                <w:trHeight w:val="365"/>
                                <w:jc w:val="center"/>
                              </w:trPr>
                              <w:tc>
                                <w:tcPr>
                                  <w:tcW w:w="917" w:type="dxa"/>
                                  <w:vAlign w:val="center"/>
                                </w:tcPr>
                                <w:p w14:paraId="219F1DF3" w14:textId="77777777" w:rsidR="00C208E9" w:rsidRPr="00EE09D3" w:rsidRDefault="00C208E9" w:rsidP="00AA6B93">
                                  <w:pPr>
                                    <w:pStyle w:val="tablecolhead"/>
                                    <w:rPr>
                                      <w:color w:val="000000" w:themeColor="text1"/>
                                    </w:rPr>
                                  </w:pPr>
                                  <w:r w:rsidRPr="00EE09D3">
                                    <w:rPr>
                                      <w:color w:val="000000" w:themeColor="text1"/>
                                    </w:rPr>
                                    <w:t>S. No.</w:t>
                                  </w:r>
                                </w:p>
                              </w:tc>
                              <w:tc>
                                <w:tcPr>
                                  <w:tcW w:w="782" w:type="dxa"/>
                                  <w:vAlign w:val="center"/>
                                </w:tcPr>
                                <w:p w14:paraId="704CB4E9" w14:textId="77777777" w:rsidR="00C208E9" w:rsidRPr="00EE09D3" w:rsidRDefault="00C208E9" w:rsidP="00AA6B93">
                                  <w:pPr>
                                    <w:pStyle w:val="tablecolhead"/>
                                    <w:rPr>
                                      <w:color w:val="000000" w:themeColor="text1"/>
                                    </w:rPr>
                                  </w:pPr>
                                  <w:r w:rsidRPr="00EE09D3">
                                    <w:rPr>
                                      <w:color w:val="000000" w:themeColor="text1"/>
                                    </w:rPr>
                                    <w:t>No of years used</w:t>
                                  </w:r>
                                </w:p>
                              </w:tc>
                              <w:tc>
                                <w:tcPr>
                                  <w:tcW w:w="711" w:type="dxa"/>
                                  <w:vAlign w:val="center"/>
                                </w:tcPr>
                                <w:p w14:paraId="49C55358" w14:textId="77777777" w:rsidR="00C208E9" w:rsidRPr="00EE09D3" w:rsidRDefault="00C208E9" w:rsidP="00AA6B93">
                                  <w:pPr>
                                    <w:pStyle w:val="tablecolhead"/>
                                    <w:rPr>
                                      <w:color w:val="000000" w:themeColor="text1"/>
                                    </w:rPr>
                                  </w:pPr>
                                  <w:r w:rsidRPr="00EE09D3">
                                    <w:rPr>
                                      <w:color w:val="000000" w:themeColor="text1"/>
                                    </w:rPr>
                                    <w:t>No of calls made</w:t>
                                  </w:r>
                                </w:p>
                              </w:tc>
                              <w:tc>
                                <w:tcPr>
                                  <w:tcW w:w="709" w:type="dxa"/>
                                  <w:vAlign w:val="center"/>
                                </w:tcPr>
                                <w:p w14:paraId="321B24D2" w14:textId="77777777" w:rsidR="00C208E9" w:rsidRPr="00EE09D3" w:rsidRDefault="00C208E9" w:rsidP="00AA6B93">
                                  <w:pPr>
                                    <w:pStyle w:val="tablecolhead"/>
                                    <w:rPr>
                                      <w:color w:val="000000" w:themeColor="text1"/>
                                    </w:rPr>
                                  </w:pPr>
                                  <w:r w:rsidRPr="00EE09D3">
                                    <w:rPr>
                                      <w:color w:val="000000" w:themeColor="text1"/>
                                    </w:rPr>
                                    <w:t>No of calls received</w:t>
                                  </w:r>
                                </w:p>
                              </w:tc>
                              <w:tc>
                                <w:tcPr>
                                  <w:tcW w:w="1771" w:type="dxa"/>
                                  <w:vAlign w:val="center"/>
                                </w:tcPr>
                                <w:p w14:paraId="56605B90" w14:textId="77777777" w:rsidR="00C208E9" w:rsidRPr="00EE09D3" w:rsidRDefault="00C208E9" w:rsidP="00AA6B93">
                                  <w:pPr>
                                    <w:pStyle w:val="tablecolhead"/>
                                    <w:rPr>
                                      <w:color w:val="000000" w:themeColor="text1"/>
                                    </w:rPr>
                                  </w:pPr>
                                  <w:r w:rsidRPr="00EE09D3">
                                    <w:rPr>
                                      <w:color w:val="000000" w:themeColor="text1"/>
                                    </w:rPr>
                                    <w:t>Diseases Identified</w:t>
                                  </w:r>
                                </w:p>
                              </w:tc>
                            </w:tr>
                            <w:tr w:rsidR="00C208E9" w14:paraId="3486CF29" w14:textId="77777777" w:rsidTr="00AA6B93">
                              <w:trPr>
                                <w:trHeight w:val="376"/>
                                <w:jc w:val="center"/>
                              </w:trPr>
                              <w:tc>
                                <w:tcPr>
                                  <w:tcW w:w="917" w:type="dxa"/>
                                  <w:vAlign w:val="center"/>
                                </w:tcPr>
                                <w:p w14:paraId="6DC1C733" w14:textId="77777777" w:rsidR="00C208E9" w:rsidRPr="00EE09D3" w:rsidRDefault="00C208E9" w:rsidP="00AA6B93">
                                  <w:pPr>
                                    <w:pStyle w:val="tablecolhead"/>
                                    <w:rPr>
                                      <w:color w:val="000000" w:themeColor="text1"/>
                                    </w:rPr>
                                  </w:pPr>
                                  <w:r w:rsidRPr="00EE09D3">
                                    <w:rPr>
                                      <w:color w:val="000000" w:themeColor="text1"/>
                                    </w:rPr>
                                    <w:t>1</w:t>
                                  </w:r>
                                </w:p>
                              </w:tc>
                              <w:tc>
                                <w:tcPr>
                                  <w:tcW w:w="782" w:type="dxa"/>
                                  <w:vAlign w:val="center"/>
                                </w:tcPr>
                                <w:p w14:paraId="3E03D5A8"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3</w:t>
                                  </w:r>
                                </w:p>
                              </w:tc>
                              <w:tc>
                                <w:tcPr>
                                  <w:tcW w:w="711" w:type="dxa"/>
                                  <w:vAlign w:val="center"/>
                                </w:tcPr>
                                <w:p w14:paraId="342857B0"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3/day</w:t>
                                  </w:r>
                                </w:p>
                              </w:tc>
                              <w:tc>
                                <w:tcPr>
                                  <w:tcW w:w="709" w:type="dxa"/>
                                  <w:vAlign w:val="center"/>
                                </w:tcPr>
                                <w:p w14:paraId="0AB8C39F"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10/day</w:t>
                                  </w:r>
                                </w:p>
                              </w:tc>
                              <w:tc>
                                <w:tcPr>
                                  <w:tcW w:w="1771" w:type="dxa"/>
                                  <w:vAlign w:val="center"/>
                                </w:tcPr>
                                <w:p w14:paraId="6D356594"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Ear Problem</w:t>
                                  </w:r>
                                </w:p>
                              </w:tc>
                            </w:tr>
                            <w:tr w:rsidR="00C208E9" w14:paraId="552C57C3" w14:textId="77777777" w:rsidTr="00AA6B93">
                              <w:trPr>
                                <w:trHeight w:val="332"/>
                                <w:jc w:val="center"/>
                              </w:trPr>
                              <w:tc>
                                <w:tcPr>
                                  <w:tcW w:w="917" w:type="dxa"/>
                                  <w:vAlign w:val="center"/>
                                </w:tcPr>
                                <w:p w14:paraId="32C61D0E" w14:textId="77777777" w:rsidR="00C208E9" w:rsidRPr="00EE09D3" w:rsidRDefault="00C208E9" w:rsidP="00AA6B93">
                                  <w:pPr>
                                    <w:pStyle w:val="tablecolhead"/>
                                    <w:rPr>
                                      <w:color w:val="000000" w:themeColor="text1"/>
                                    </w:rPr>
                                  </w:pPr>
                                  <w:r w:rsidRPr="00EE09D3">
                                    <w:rPr>
                                      <w:color w:val="000000" w:themeColor="text1"/>
                                    </w:rPr>
                                    <w:t>2</w:t>
                                  </w:r>
                                </w:p>
                              </w:tc>
                              <w:tc>
                                <w:tcPr>
                                  <w:tcW w:w="782" w:type="dxa"/>
                                  <w:vAlign w:val="center"/>
                                </w:tcPr>
                                <w:p w14:paraId="75556EA9"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2</w:t>
                                  </w:r>
                                </w:p>
                              </w:tc>
                              <w:tc>
                                <w:tcPr>
                                  <w:tcW w:w="711" w:type="dxa"/>
                                  <w:vAlign w:val="center"/>
                                </w:tcPr>
                                <w:p w14:paraId="69833BA8"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166</w:t>
                                  </w:r>
                                </w:p>
                              </w:tc>
                              <w:tc>
                                <w:tcPr>
                                  <w:tcW w:w="709" w:type="dxa"/>
                                  <w:vAlign w:val="center"/>
                                </w:tcPr>
                                <w:p w14:paraId="6A949C62"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176</w:t>
                                  </w:r>
                                </w:p>
                              </w:tc>
                              <w:tc>
                                <w:tcPr>
                                  <w:tcW w:w="1771" w:type="dxa"/>
                                  <w:vAlign w:val="center"/>
                                </w:tcPr>
                                <w:p w14:paraId="62403B35"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Fever, Drozziness</w:t>
                                  </w:r>
                                </w:p>
                              </w:tc>
                            </w:tr>
                            <w:tr w:rsidR="00C208E9" w14:paraId="1EE971C2" w14:textId="77777777" w:rsidTr="00AA6B93">
                              <w:trPr>
                                <w:trHeight w:val="265"/>
                                <w:jc w:val="center"/>
                              </w:trPr>
                              <w:tc>
                                <w:tcPr>
                                  <w:tcW w:w="917" w:type="dxa"/>
                                  <w:vAlign w:val="center"/>
                                </w:tcPr>
                                <w:p w14:paraId="212FC92E" w14:textId="77777777" w:rsidR="00C208E9" w:rsidRPr="00EE09D3" w:rsidRDefault="00C208E9" w:rsidP="00AA6B93">
                                  <w:pPr>
                                    <w:pStyle w:val="tablecolhead"/>
                                    <w:rPr>
                                      <w:color w:val="000000" w:themeColor="text1"/>
                                    </w:rPr>
                                  </w:pPr>
                                  <w:r w:rsidRPr="00EE09D3">
                                    <w:rPr>
                                      <w:color w:val="000000" w:themeColor="text1"/>
                                    </w:rPr>
                                    <w:t>3</w:t>
                                  </w:r>
                                </w:p>
                              </w:tc>
                              <w:tc>
                                <w:tcPr>
                                  <w:tcW w:w="782" w:type="dxa"/>
                                  <w:vAlign w:val="center"/>
                                </w:tcPr>
                                <w:p w14:paraId="4145AE6C"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2</w:t>
                                  </w:r>
                                </w:p>
                              </w:tc>
                              <w:tc>
                                <w:tcPr>
                                  <w:tcW w:w="711" w:type="dxa"/>
                                  <w:vAlign w:val="center"/>
                                </w:tcPr>
                                <w:p w14:paraId="29412E5E"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300</w:t>
                                  </w:r>
                                </w:p>
                              </w:tc>
                              <w:tc>
                                <w:tcPr>
                                  <w:tcW w:w="709" w:type="dxa"/>
                                  <w:vAlign w:val="center"/>
                                </w:tcPr>
                                <w:p w14:paraId="449C8A6A"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w:t>
                                  </w:r>
                                </w:p>
                              </w:tc>
                              <w:tc>
                                <w:tcPr>
                                  <w:tcW w:w="1771" w:type="dxa"/>
                                  <w:vAlign w:val="center"/>
                                </w:tcPr>
                                <w:p w14:paraId="4476DC2D"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C, Fever</w:t>
                                  </w:r>
                                </w:p>
                              </w:tc>
                            </w:tr>
                            <w:tr w:rsidR="00C208E9" w14:paraId="16539B24" w14:textId="77777777" w:rsidTr="00AA6B93">
                              <w:trPr>
                                <w:trHeight w:val="254"/>
                                <w:jc w:val="center"/>
                              </w:trPr>
                              <w:tc>
                                <w:tcPr>
                                  <w:tcW w:w="917" w:type="dxa"/>
                                  <w:vAlign w:val="center"/>
                                </w:tcPr>
                                <w:p w14:paraId="7CBDD6EC" w14:textId="77777777" w:rsidR="00C208E9" w:rsidRPr="00EE09D3" w:rsidRDefault="00C208E9" w:rsidP="00AA6B93">
                                  <w:pPr>
                                    <w:pStyle w:val="tablecolhead"/>
                                    <w:rPr>
                                      <w:color w:val="000000" w:themeColor="text1"/>
                                    </w:rPr>
                                  </w:pPr>
                                  <w:r w:rsidRPr="00EE09D3">
                                    <w:rPr>
                                      <w:color w:val="000000" w:themeColor="text1"/>
                                    </w:rPr>
                                    <w:t>4</w:t>
                                  </w:r>
                                </w:p>
                              </w:tc>
                              <w:tc>
                                <w:tcPr>
                                  <w:tcW w:w="782" w:type="dxa"/>
                                  <w:vAlign w:val="center"/>
                                </w:tcPr>
                                <w:p w14:paraId="19EB0576"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1</w:t>
                                  </w:r>
                                </w:p>
                              </w:tc>
                              <w:tc>
                                <w:tcPr>
                                  <w:tcW w:w="711" w:type="dxa"/>
                                  <w:vAlign w:val="center"/>
                                </w:tcPr>
                                <w:p w14:paraId="683D3EBB"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w:t>
                                  </w:r>
                                </w:p>
                              </w:tc>
                              <w:tc>
                                <w:tcPr>
                                  <w:tcW w:w="709" w:type="dxa"/>
                                  <w:vAlign w:val="center"/>
                                </w:tcPr>
                                <w:p w14:paraId="109C74FC"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9678</w:t>
                                  </w:r>
                                </w:p>
                              </w:tc>
                              <w:tc>
                                <w:tcPr>
                                  <w:tcW w:w="1771" w:type="dxa"/>
                                  <w:vAlign w:val="center"/>
                                </w:tcPr>
                                <w:p w14:paraId="5D40B459"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Ear Problem</w:t>
                                  </w:r>
                                </w:p>
                              </w:tc>
                            </w:tr>
                            <w:tr w:rsidR="00C208E9" w14:paraId="03C60EE9" w14:textId="77777777" w:rsidTr="00AA6B93">
                              <w:trPr>
                                <w:trHeight w:val="265"/>
                                <w:jc w:val="center"/>
                              </w:trPr>
                              <w:tc>
                                <w:tcPr>
                                  <w:tcW w:w="917" w:type="dxa"/>
                                  <w:vAlign w:val="center"/>
                                </w:tcPr>
                                <w:p w14:paraId="207381A2" w14:textId="77777777" w:rsidR="00C208E9" w:rsidRPr="00EE09D3" w:rsidRDefault="00C208E9" w:rsidP="00AA6B93">
                                  <w:pPr>
                                    <w:pStyle w:val="tablecolhead"/>
                                    <w:rPr>
                                      <w:color w:val="000000" w:themeColor="text1"/>
                                    </w:rPr>
                                  </w:pPr>
                                  <w:r w:rsidRPr="00EE09D3">
                                    <w:rPr>
                                      <w:color w:val="000000" w:themeColor="text1"/>
                                    </w:rPr>
                                    <w:t>5</w:t>
                                  </w:r>
                                </w:p>
                              </w:tc>
                              <w:tc>
                                <w:tcPr>
                                  <w:tcW w:w="782" w:type="dxa"/>
                                  <w:vAlign w:val="center"/>
                                </w:tcPr>
                                <w:p w14:paraId="0A40D742"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2</w:t>
                                  </w:r>
                                </w:p>
                              </w:tc>
                              <w:tc>
                                <w:tcPr>
                                  <w:tcW w:w="711" w:type="dxa"/>
                                  <w:vAlign w:val="center"/>
                                </w:tcPr>
                                <w:p w14:paraId="748EA350"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2/day</w:t>
                                  </w:r>
                                </w:p>
                              </w:tc>
                              <w:tc>
                                <w:tcPr>
                                  <w:tcW w:w="709" w:type="dxa"/>
                                  <w:vAlign w:val="center"/>
                                </w:tcPr>
                                <w:p w14:paraId="1F1C37F0"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2/day</w:t>
                                  </w:r>
                                </w:p>
                              </w:tc>
                              <w:tc>
                                <w:tcPr>
                                  <w:tcW w:w="1771" w:type="dxa"/>
                                  <w:vAlign w:val="center"/>
                                </w:tcPr>
                                <w:p w14:paraId="189AC00A"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Headache, Fever</w:t>
                                  </w:r>
                                </w:p>
                              </w:tc>
                            </w:tr>
                            <w:tr w:rsidR="00C208E9" w14:paraId="5C4CFF48" w14:textId="77777777" w:rsidTr="00AA6B93">
                              <w:trPr>
                                <w:trHeight w:val="221"/>
                                <w:jc w:val="center"/>
                              </w:trPr>
                              <w:tc>
                                <w:tcPr>
                                  <w:tcW w:w="917" w:type="dxa"/>
                                  <w:vAlign w:val="center"/>
                                </w:tcPr>
                                <w:p w14:paraId="6036BADD" w14:textId="77777777" w:rsidR="00C208E9" w:rsidRPr="00EE09D3" w:rsidRDefault="00C208E9" w:rsidP="00AA6B93">
                                  <w:pPr>
                                    <w:pStyle w:val="tablecolhead"/>
                                    <w:rPr>
                                      <w:color w:val="000000" w:themeColor="text1"/>
                                    </w:rPr>
                                  </w:pPr>
                                  <w:r w:rsidRPr="00EE09D3">
                                    <w:rPr>
                                      <w:color w:val="000000" w:themeColor="text1"/>
                                    </w:rPr>
                                    <w:t>6</w:t>
                                  </w:r>
                                </w:p>
                              </w:tc>
                              <w:tc>
                                <w:tcPr>
                                  <w:tcW w:w="782" w:type="dxa"/>
                                  <w:vAlign w:val="center"/>
                                </w:tcPr>
                                <w:p w14:paraId="2EAB8F4C"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2</w:t>
                                  </w:r>
                                </w:p>
                              </w:tc>
                              <w:tc>
                                <w:tcPr>
                                  <w:tcW w:w="711" w:type="dxa"/>
                                  <w:vAlign w:val="center"/>
                                </w:tcPr>
                                <w:p w14:paraId="06A51661"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400</w:t>
                                  </w:r>
                                </w:p>
                              </w:tc>
                              <w:tc>
                                <w:tcPr>
                                  <w:tcW w:w="709" w:type="dxa"/>
                                  <w:vAlign w:val="center"/>
                                </w:tcPr>
                                <w:p w14:paraId="06582A75"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800</w:t>
                                  </w:r>
                                </w:p>
                              </w:tc>
                              <w:tc>
                                <w:tcPr>
                                  <w:tcW w:w="1771" w:type="dxa"/>
                                  <w:vAlign w:val="center"/>
                                </w:tcPr>
                                <w:p w14:paraId="7F618C36"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Ear Problem</w:t>
                                  </w:r>
                                </w:p>
                              </w:tc>
                            </w:tr>
                            <w:tr w:rsidR="00C208E9" w14:paraId="48F24F76" w14:textId="77777777" w:rsidTr="00AA6B93">
                              <w:trPr>
                                <w:trHeight w:val="254"/>
                                <w:jc w:val="center"/>
                              </w:trPr>
                              <w:tc>
                                <w:tcPr>
                                  <w:tcW w:w="917" w:type="dxa"/>
                                  <w:vAlign w:val="center"/>
                                </w:tcPr>
                                <w:p w14:paraId="10EA5D2D" w14:textId="77777777" w:rsidR="00C208E9" w:rsidRPr="00EE09D3" w:rsidRDefault="00C208E9" w:rsidP="00AA6B93">
                                  <w:pPr>
                                    <w:pStyle w:val="tablecolhead"/>
                                    <w:rPr>
                                      <w:color w:val="000000" w:themeColor="text1"/>
                                    </w:rPr>
                                  </w:pPr>
                                  <w:r w:rsidRPr="00EE09D3">
                                    <w:rPr>
                                      <w:color w:val="000000" w:themeColor="text1"/>
                                    </w:rPr>
                                    <w:t>7</w:t>
                                  </w:r>
                                </w:p>
                              </w:tc>
                              <w:tc>
                                <w:tcPr>
                                  <w:tcW w:w="782" w:type="dxa"/>
                                  <w:vAlign w:val="center"/>
                                </w:tcPr>
                                <w:p w14:paraId="0A055008"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5</w:t>
                                  </w:r>
                                </w:p>
                              </w:tc>
                              <w:tc>
                                <w:tcPr>
                                  <w:tcW w:w="711" w:type="dxa"/>
                                  <w:vAlign w:val="center"/>
                                </w:tcPr>
                                <w:p w14:paraId="08DBFDBB"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15000</w:t>
                                  </w:r>
                                </w:p>
                              </w:tc>
                              <w:tc>
                                <w:tcPr>
                                  <w:tcW w:w="709" w:type="dxa"/>
                                  <w:vAlign w:val="center"/>
                                </w:tcPr>
                                <w:p w14:paraId="7AA19299"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20000</w:t>
                                  </w:r>
                                </w:p>
                              </w:tc>
                              <w:tc>
                                <w:tcPr>
                                  <w:tcW w:w="1771" w:type="dxa"/>
                                  <w:vAlign w:val="center"/>
                                </w:tcPr>
                                <w:p w14:paraId="2381E31B" w14:textId="77777777" w:rsidR="00C208E9" w:rsidRPr="00EE09D3" w:rsidRDefault="00C208E9" w:rsidP="00AA6B93">
                                  <w:pPr>
                                    <w:spacing w:line="240" w:lineRule="auto"/>
                                    <w:jc w:val="center"/>
                                    <w:rPr>
                                      <w:color w:val="000000" w:themeColor="text1"/>
                                      <w:sz w:val="16"/>
                                      <w:szCs w:val="16"/>
                                      <w:rtl/>
                                    </w:rPr>
                                  </w:pPr>
                                  <w:r w:rsidRPr="00EE09D3">
                                    <w:rPr>
                                      <w:color w:val="000000" w:themeColor="text1"/>
                                      <w:sz w:val="16"/>
                                      <w:szCs w:val="16"/>
                                    </w:rPr>
                                    <w:t>Headache, Teeth Problem</w:t>
                                  </w:r>
                                </w:p>
                              </w:tc>
                            </w:tr>
                            <w:tr w:rsidR="00C208E9" w14:paraId="02C1B926" w14:textId="77777777" w:rsidTr="00AA6B93">
                              <w:trPr>
                                <w:trHeight w:val="287"/>
                                <w:jc w:val="center"/>
                              </w:trPr>
                              <w:tc>
                                <w:tcPr>
                                  <w:tcW w:w="917" w:type="dxa"/>
                                  <w:vAlign w:val="center"/>
                                </w:tcPr>
                                <w:p w14:paraId="12DF34BE" w14:textId="77777777" w:rsidR="00C208E9" w:rsidRPr="00EE09D3" w:rsidRDefault="00C208E9" w:rsidP="00AA6B93">
                                  <w:pPr>
                                    <w:pStyle w:val="tablecolhead"/>
                                    <w:rPr>
                                      <w:color w:val="000000" w:themeColor="text1"/>
                                    </w:rPr>
                                  </w:pPr>
                                  <w:r w:rsidRPr="00EE09D3">
                                    <w:rPr>
                                      <w:color w:val="000000" w:themeColor="text1"/>
                                    </w:rPr>
                                    <w:t>8</w:t>
                                  </w:r>
                                </w:p>
                              </w:tc>
                              <w:tc>
                                <w:tcPr>
                                  <w:tcW w:w="782" w:type="dxa"/>
                                  <w:vAlign w:val="center"/>
                                </w:tcPr>
                                <w:p w14:paraId="17F70C75"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5</w:t>
                                  </w:r>
                                </w:p>
                              </w:tc>
                              <w:tc>
                                <w:tcPr>
                                  <w:tcW w:w="711" w:type="dxa"/>
                                  <w:vAlign w:val="center"/>
                                </w:tcPr>
                                <w:p w14:paraId="7BA59727"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500</w:t>
                                  </w:r>
                                </w:p>
                              </w:tc>
                              <w:tc>
                                <w:tcPr>
                                  <w:tcW w:w="709" w:type="dxa"/>
                                  <w:vAlign w:val="center"/>
                                </w:tcPr>
                                <w:p w14:paraId="1AA4AB48"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1000</w:t>
                                  </w:r>
                                </w:p>
                              </w:tc>
                              <w:tc>
                                <w:tcPr>
                                  <w:tcW w:w="1771" w:type="dxa"/>
                                  <w:vAlign w:val="center"/>
                                </w:tcPr>
                                <w:p w14:paraId="3A4BA33A"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Ear Problem</w:t>
                                  </w:r>
                                </w:p>
                              </w:tc>
                            </w:tr>
                            <w:tr w:rsidR="00C208E9" w14:paraId="7C61AFA3" w14:textId="77777777" w:rsidTr="00AA6B93">
                              <w:trPr>
                                <w:trHeight w:val="287"/>
                                <w:jc w:val="center"/>
                              </w:trPr>
                              <w:tc>
                                <w:tcPr>
                                  <w:tcW w:w="917" w:type="dxa"/>
                                  <w:vAlign w:val="center"/>
                                </w:tcPr>
                                <w:p w14:paraId="5CE88872" w14:textId="77777777" w:rsidR="00C208E9" w:rsidRPr="00EE09D3" w:rsidRDefault="00C208E9" w:rsidP="00AA6B93">
                                  <w:pPr>
                                    <w:pStyle w:val="tablecolhead"/>
                                    <w:rPr>
                                      <w:color w:val="000000" w:themeColor="text1"/>
                                    </w:rPr>
                                  </w:pPr>
                                  <w:r w:rsidRPr="00EE09D3">
                                    <w:rPr>
                                      <w:color w:val="000000" w:themeColor="text1"/>
                                    </w:rPr>
                                    <w:t>9</w:t>
                                  </w:r>
                                </w:p>
                              </w:tc>
                              <w:tc>
                                <w:tcPr>
                                  <w:tcW w:w="782" w:type="dxa"/>
                                  <w:vAlign w:val="center"/>
                                </w:tcPr>
                                <w:p w14:paraId="5FC76C9C"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4</w:t>
                                  </w:r>
                                </w:p>
                              </w:tc>
                              <w:tc>
                                <w:tcPr>
                                  <w:tcW w:w="711" w:type="dxa"/>
                                  <w:vAlign w:val="center"/>
                                </w:tcPr>
                                <w:p w14:paraId="009E7C6F"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10000</w:t>
                                  </w:r>
                                </w:p>
                              </w:tc>
                              <w:tc>
                                <w:tcPr>
                                  <w:tcW w:w="709" w:type="dxa"/>
                                  <w:vAlign w:val="center"/>
                                </w:tcPr>
                                <w:p w14:paraId="5B18670B"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20000</w:t>
                                  </w:r>
                                </w:p>
                              </w:tc>
                              <w:tc>
                                <w:tcPr>
                                  <w:tcW w:w="1771" w:type="dxa"/>
                                  <w:vAlign w:val="center"/>
                                </w:tcPr>
                                <w:p w14:paraId="5235FE18"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Headache</w:t>
                                  </w:r>
                                </w:p>
                              </w:tc>
                            </w:tr>
                            <w:tr w:rsidR="00C208E9" w14:paraId="5D98C333" w14:textId="77777777" w:rsidTr="00AA6B93">
                              <w:trPr>
                                <w:trHeight w:val="58"/>
                                <w:jc w:val="center"/>
                              </w:trPr>
                              <w:tc>
                                <w:tcPr>
                                  <w:tcW w:w="917" w:type="dxa"/>
                                  <w:vAlign w:val="center"/>
                                </w:tcPr>
                                <w:p w14:paraId="4A9C0703" w14:textId="77777777" w:rsidR="00C208E9" w:rsidRPr="00EE09D3" w:rsidRDefault="00C208E9" w:rsidP="00AA6B93">
                                  <w:pPr>
                                    <w:pStyle w:val="tablecolhead"/>
                                    <w:rPr>
                                      <w:color w:val="000000" w:themeColor="text1"/>
                                    </w:rPr>
                                  </w:pPr>
                                  <w:r w:rsidRPr="00EE09D3">
                                    <w:rPr>
                                      <w:color w:val="000000" w:themeColor="text1"/>
                                    </w:rPr>
                                    <w:t>10</w:t>
                                  </w:r>
                                </w:p>
                              </w:tc>
                              <w:tc>
                                <w:tcPr>
                                  <w:tcW w:w="782" w:type="dxa"/>
                                  <w:vAlign w:val="center"/>
                                </w:tcPr>
                                <w:p w14:paraId="5EC5CF3C"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2</w:t>
                                  </w:r>
                                </w:p>
                              </w:tc>
                              <w:tc>
                                <w:tcPr>
                                  <w:tcW w:w="711" w:type="dxa"/>
                                  <w:vAlign w:val="center"/>
                                </w:tcPr>
                                <w:p w14:paraId="65AC2622"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1000</w:t>
                                  </w:r>
                                </w:p>
                              </w:tc>
                              <w:tc>
                                <w:tcPr>
                                  <w:tcW w:w="709" w:type="dxa"/>
                                  <w:vAlign w:val="center"/>
                                </w:tcPr>
                                <w:p w14:paraId="183FD16D"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2000</w:t>
                                  </w:r>
                                </w:p>
                              </w:tc>
                              <w:tc>
                                <w:tcPr>
                                  <w:tcW w:w="1771" w:type="dxa"/>
                                  <w:vAlign w:val="center"/>
                                </w:tcPr>
                                <w:p w14:paraId="63520BBA"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Ear Problem</w:t>
                                  </w:r>
                                </w:p>
                              </w:tc>
                            </w:tr>
                            <w:tr w:rsidR="00C208E9" w14:paraId="1BCB70BE" w14:textId="77777777" w:rsidTr="00AA6B93">
                              <w:trPr>
                                <w:trHeight w:val="322"/>
                                <w:jc w:val="center"/>
                              </w:trPr>
                              <w:tc>
                                <w:tcPr>
                                  <w:tcW w:w="917" w:type="dxa"/>
                                  <w:vAlign w:val="center"/>
                                </w:tcPr>
                                <w:p w14:paraId="48855331" w14:textId="77777777" w:rsidR="00C208E9" w:rsidRPr="00EE09D3" w:rsidRDefault="00C208E9" w:rsidP="00AA6B93">
                                  <w:pPr>
                                    <w:pStyle w:val="tablecolhead"/>
                                    <w:rPr>
                                      <w:color w:val="000000" w:themeColor="text1"/>
                                    </w:rPr>
                                  </w:pPr>
                                  <w:r w:rsidRPr="00EE09D3">
                                    <w:rPr>
                                      <w:color w:val="000000" w:themeColor="text1"/>
                                    </w:rPr>
                                    <w:t>11</w:t>
                                  </w:r>
                                </w:p>
                              </w:tc>
                              <w:tc>
                                <w:tcPr>
                                  <w:tcW w:w="782" w:type="dxa"/>
                                  <w:vAlign w:val="center"/>
                                </w:tcPr>
                                <w:p w14:paraId="3DD56C92"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3</w:t>
                                  </w:r>
                                </w:p>
                              </w:tc>
                              <w:tc>
                                <w:tcPr>
                                  <w:tcW w:w="711" w:type="dxa"/>
                                  <w:vAlign w:val="center"/>
                                </w:tcPr>
                                <w:p w14:paraId="3FB2FADA"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15/day</w:t>
                                  </w:r>
                                </w:p>
                              </w:tc>
                              <w:tc>
                                <w:tcPr>
                                  <w:tcW w:w="709" w:type="dxa"/>
                                  <w:vAlign w:val="center"/>
                                </w:tcPr>
                                <w:p w14:paraId="504E408E"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5/day</w:t>
                                  </w:r>
                                </w:p>
                              </w:tc>
                              <w:tc>
                                <w:tcPr>
                                  <w:tcW w:w="1771" w:type="dxa"/>
                                  <w:vAlign w:val="center"/>
                                </w:tcPr>
                                <w:p w14:paraId="650F6CBD"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Headache, Sleeping disturbance</w:t>
                                  </w:r>
                                </w:p>
                              </w:tc>
                            </w:tr>
                            <w:tr w:rsidR="00C208E9" w14:paraId="5502CDBC" w14:textId="77777777" w:rsidTr="00AA6B93">
                              <w:trPr>
                                <w:trHeight w:val="58"/>
                                <w:jc w:val="center"/>
                              </w:trPr>
                              <w:tc>
                                <w:tcPr>
                                  <w:tcW w:w="917" w:type="dxa"/>
                                  <w:vAlign w:val="center"/>
                                </w:tcPr>
                                <w:p w14:paraId="66B0F9F2" w14:textId="77777777" w:rsidR="00C208E9" w:rsidRPr="00EE09D3" w:rsidRDefault="00C208E9" w:rsidP="00AA6B93">
                                  <w:pPr>
                                    <w:pStyle w:val="tablecolhead"/>
                                    <w:rPr>
                                      <w:color w:val="000000" w:themeColor="text1"/>
                                    </w:rPr>
                                  </w:pPr>
                                  <w:r w:rsidRPr="00EE09D3">
                                    <w:rPr>
                                      <w:color w:val="000000" w:themeColor="text1"/>
                                    </w:rPr>
                                    <w:t>12</w:t>
                                  </w:r>
                                </w:p>
                              </w:tc>
                              <w:tc>
                                <w:tcPr>
                                  <w:tcW w:w="782" w:type="dxa"/>
                                  <w:vAlign w:val="center"/>
                                </w:tcPr>
                                <w:p w14:paraId="2E719959"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2</w:t>
                                  </w:r>
                                </w:p>
                              </w:tc>
                              <w:tc>
                                <w:tcPr>
                                  <w:tcW w:w="711" w:type="dxa"/>
                                  <w:vAlign w:val="center"/>
                                </w:tcPr>
                                <w:p w14:paraId="5714BC67"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10/day</w:t>
                                  </w:r>
                                </w:p>
                              </w:tc>
                              <w:tc>
                                <w:tcPr>
                                  <w:tcW w:w="709" w:type="dxa"/>
                                  <w:vAlign w:val="center"/>
                                </w:tcPr>
                                <w:p w14:paraId="518CA9C9"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7/day</w:t>
                                  </w:r>
                                </w:p>
                              </w:tc>
                              <w:tc>
                                <w:tcPr>
                                  <w:tcW w:w="1771" w:type="dxa"/>
                                  <w:vAlign w:val="center"/>
                                </w:tcPr>
                                <w:p w14:paraId="1C5A7337" w14:textId="77777777" w:rsidR="00C208E9" w:rsidRPr="00EE09D3" w:rsidRDefault="00C208E9" w:rsidP="00AA6B93">
                                  <w:pPr>
                                    <w:spacing w:line="240" w:lineRule="auto"/>
                                    <w:jc w:val="center"/>
                                    <w:rPr>
                                      <w:color w:val="000000" w:themeColor="text1"/>
                                      <w:sz w:val="16"/>
                                      <w:szCs w:val="16"/>
                                    </w:rPr>
                                  </w:pPr>
                                  <w:r w:rsidRPr="00EE09D3">
                                    <w:rPr>
                                      <w:color w:val="000000" w:themeColor="text1"/>
                                      <w:sz w:val="16"/>
                                      <w:szCs w:val="16"/>
                                    </w:rPr>
                                    <w:t>DIP</w:t>
                                  </w:r>
                                </w:p>
                              </w:tc>
                            </w:tr>
                          </w:tbl>
                          <w:p w14:paraId="679B8D72" w14:textId="77777777" w:rsidR="00C208E9" w:rsidRDefault="00C208E9" w:rsidP="00C208E9">
                            <w:pPr>
                              <w:jc w:val="center"/>
                              <w:rPr>
                                <w:rtl/>
                              </w:rPr>
                            </w:pPr>
                          </w:p>
                        </w:txbxContent>
                      </v:textbox>
                      <w10:wrap type="square" anchorx="margin" anchory="margin"/>
                    </v:shape>
                  </w:pict>
                </mc:Fallback>
              </mc:AlternateContent>
            </w:r>
          </w:p>
        </w:tc>
      </w:tr>
    </w:tbl>
    <w:p w14:paraId="7C590733" w14:textId="77777777" w:rsidR="00C208E9" w:rsidRPr="005B70D2" w:rsidRDefault="00C208E9" w:rsidP="00C208E9">
      <w:pPr>
        <w:pStyle w:val="a1"/>
        <w:bidi w:val="0"/>
        <w:rPr>
          <w:rFonts w:eastAsia="MS Mincho"/>
          <w:color w:val="000000" w:themeColor="text1"/>
          <w:sz w:val="20"/>
        </w:rPr>
      </w:pPr>
    </w:p>
    <w:tbl>
      <w:tblPr>
        <w:tblW w:w="5126" w:type="dxa"/>
        <w:tblInd w:w="1892" w:type="dxa"/>
        <w:tblLook w:val="04A0" w:firstRow="1" w:lastRow="0" w:firstColumn="1" w:lastColumn="0" w:noHBand="0" w:noVBand="1"/>
      </w:tblPr>
      <w:tblGrid>
        <w:gridCol w:w="1871"/>
        <w:gridCol w:w="1709"/>
        <w:gridCol w:w="1546"/>
      </w:tblGrid>
      <w:tr w:rsidR="00C208E9" w:rsidRPr="005B70D2" w14:paraId="14C1C553" w14:textId="77777777" w:rsidTr="00C57378">
        <w:trPr>
          <w:trHeight w:val="470"/>
        </w:trPr>
        <w:tc>
          <w:tcPr>
            <w:tcW w:w="5126" w:type="dxa"/>
            <w:gridSpan w:val="3"/>
            <w:tcBorders>
              <w:top w:val="nil"/>
              <w:left w:val="nil"/>
              <w:bottom w:val="single" w:sz="4" w:space="0" w:color="auto"/>
              <w:right w:val="nil"/>
            </w:tcBorders>
            <w:vAlign w:val="center"/>
            <w:hideMark/>
          </w:tcPr>
          <w:p w14:paraId="7E76204A" w14:textId="77777777" w:rsidR="00C208E9" w:rsidRPr="00EE09D3" w:rsidRDefault="00C208E9" w:rsidP="00C57378">
            <w:pPr>
              <w:pStyle w:val="a1"/>
              <w:bidi w:val="0"/>
              <w:rPr>
                <w:rFonts w:ascii="Times New Roman" w:hAnsi="Times New Roman" w:cs="Times New Roman"/>
                <w:color w:val="000000" w:themeColor="text1"/>
                <w:sz w:val="18"/>
                <w:szCs w:val="20"/>
              </w:rPr>
            </w:pPr>
            <w:r w:rsidRPr="00EE09D3">
              <w:rPr>
                <w:rFonts w:ascii="Times New Roman" w:eastAsia="Calibri" w:hAnsi="Times New Roman"/>
                <w:b/>
                <w:color w:val="000000" w:themeColor="text1"/>
                <w:sz w:val="18"/>
                <w:szCs w:val="20"/>
              </w:rPr>
              <w:t>Table 2.</w:t>
            </w:r>
            <w:r w:rsidRPr="00EE09D3">
              <w:rPr>
                <w:rFonts w:ascii="Times New Roman" w:hAnsi="Times New Roman" w:cs="Times New Roman"/>
                <w:color w:val="000000" w:themeColor="text1"/>
                <w:sz w:val="18"/>
                <w:szCs w:val="20"/>
              </w:rPr>
              <w:t xml:space="preserve"> Basic restrictions for human exposure to time-varying electric and magnetic fields [4]</w:t>
            </w:r>
          </w:p>
        </w:tc>
      </w:tr>
      <w:tr w:rsidR="00C208E9" w:rsidRPr="005B70D2" w14:paraId="5FBAA9B8" w14:textId="77777777" w:rsidTr="00C57378">
        <w:trPr>
          <w:trHeight w:val="482"/>
        </w:trPr>
        <w:tc>
          <w:tcPr>
            <w:tcW w:w="1871" w:type="dxa"/>
            <w:tcBorders>
              <w:top w:val="single" w:sz="4" w:space="0" w:color="auto"/>
              <w:left w:val="single" w:sz="4" w:space="0" w:color="auto"/>
              <w:bottom w:val="single" w:sz="4" w:space="0" w:color="auto"/>
              <w:right w:val="single" w:sz="4" w:space="0" w:color="auto"/>
            </w:tcBorders>
            <w:hideMark/>
          </w:tcPr>
          <w:p w14:paraId="68BBC02A" w14:textId="77777777" w:rsidR="00C208E9" w:rsidRPr="00EE09D3" w:rsidRDefault="00C208E9" w:rsidP="00C57378">
            <w:pPr>
              <w:pStyle w:val="a1"/>
              <w:bidi w:val="0"/>
              <w:jc w:val="center"/>
              <w:rPr>
                <w:rFonts w:ascii="Times New Roman" w:hAnsi="Times New Roman" w:cs="Times New Roman"/>
                <w:color w:val="000000" w:themeColor="text1"/>
                <w:sz w:val="18"/>
                <w:szCs w:val="20"/>
              </w:rPr>
            </w:pPr>
            <w:r w:rsidRPr="00EE09D3">
              <w:rPr>
                <w:rFonts w:ascii="Times New Roman" w:hAnsi="Times New Roman" w:cs="Times New Roman"/>
                <w:color w:val="000000" w:themeColor="text1"/>
                <w:sz w:val="18"/>
                <w:szCs w:val="20"/>
              </w:rPr>
              <w:t>Exposure</w:t>
            </w:r>
          </w:p>
          <w:p w14:paraId="05C8023F" w14:textId="77777777" w:rsidR="00C208E9" w:rsidRPr="00EE09D3" w:rsidRDefault="00C208E9" w:rsidP="00C57378">
            <w:pPr>
              <w:pStyle w:val="a1"/>
              <w:bidi w:val="0"/>
              <w:jc w:val="center"/>
              <w:rPr>
                <w:rFonts w:ascii="Times New Roman" w:hAnsi="Times New Roman" w:cs="Times New Roman"/>
                <w:color w:val="000000" w:themeColor="text1"/>
                <w:sz w:val="18"/>
                <w:szCs w:val="20"/>
              </w:rPr>
            </w:pPr>
            <w:r w:rsidRPr="00EE09D3">
              <w:rPr>
                <w:rFonts w:ascii="Times New Roman" w:hAnsi="Times New Roman" w:cs="Times New Roman"/>
                <w:color w:val="000000" w:themeColor="text1"/>
                <w:sz w:val="18"/>
                <w:szCs w:val="20"/>
              </w:rPr>
              <w:t>Characteristic</w:t>
            </w:r>
          </w:p>
        </w:tc>
        <w:tc>
          <w:tcPr>
            <w:tcW w:w="1709" w:type="dxa"/>
            <w:tcBorders>
              <w:top w:val="single" w:sz="4" w:space="0" w:color="auto"/>
              <w:left w:val="single" w:sz="4" w:space="0" w:color="auto"/>
              <w:bottom w:val="single" w:sz="4" w:space="0" w:color="auto"/>
              <w:right w:val="single" w:sz="4" w:space="0" w:color="auto"/>
            </w:tcBorders>
            <w:hideMark/>
          </w:tcPr>
          <w:p w14:paraId="650AEF72" w14:textId="77777777" w:rsidR="00C208E9" w:rsidRPr="00EE09D3" w:rsidRDefault="00C208E9" w:rsidP="00C57378">
            <w:pPr>
              <w:pStyle w:val="a1"/>
              <w:bidi w:val="0"/>
              <w:jc w:val="center"/>
              <w:rPr>
                <w:rFonts w:ascii="Times New Roman" w:hAnsi="Times New Roman" w:cs="Times New Roman"/>
                <w:color w:val="000000" w:themeColor="text1"/>
                <w:sz w:val="18"/>
                <w:szCs w:val="20"/>
              </w:rPr>
            </w:pPr>
            <w:r w:rsidRPr="00EE09D3">
              <w:rPr>
                <w:rFonts w:ascii="Times New Roman" w:hAnsi="Times New Roman" w:cs="Times New Roman"/>
                <w:color w:val="000000" w:themeColor="text1"/>
                <w:sz w:val="18"/>
                <w:szCs w:val="20"/>
              </w:rPr>
              <w:t>Frequency Range</w:t>
            </w:r>
          </w:p>
        </w:tc>
        <w:tc>
          <w:tcPr>
            <w:tcW w:w="1546" w:type="dxa"/>
            <w:tcBorders>
              <w:top w:val="single" w:sz="4" w:space="0" w:color="auto"/>
              <w:left w:val="single" w:sz="4" w:space="0" w:color="auto"/>
              <w:bottom w:val="single" w:sz="4" w:space="0" w:color="auto"/>
              <w:right w:val="single" w:sz="4" w:space="0" w:color="auto"/>
            </w:tcBorders>
            <w:hideMark/>
          </w:tcPr>
          <w:p w14:paraId="6F90C9F8" w14:textId="77777777" w:rsidR="00C208E9" w:rsidRPr="00EE09D3" w:rsidRDefault="00C208E9" w:rsidP="00C57378">
            <w:pPr>
              <w:pStyle w:val="a1"/>
              <w:bidi w:val="0"/>
              <w:jc w:val="center"/>
              <w:rPr>
                <w:rFonts w:ascii="Times New Roman" w:hAnsi="Times New Roman" w:cs="Times New Roman"/>
                <w:color w:val="000000" w:themeColor="text1"/>
                <w:sz w:val="18"/>
                <w:szCs w:val="20"/>
              </w:rPr>
            </w:pPr>
            <w:r w:rsidRPr="00EE09D3">
              <w:rPr>
                <w:rFonts w:ascii="Times New Roman" w:hAnsi="Times New Roman" w:cs="Times New Roman"/>
                <w:color w:val="000000" w:themeColor="text1"/>
                <w:sz w:val="18"/>
                <w:szCs w:val="20"/>
              </w:rPr>
              <w:t>Internal Electric</w:t>
            </w:r>
          </w:p>
          <w:p w14:paraId="20A11BF8" w14:textId="77777777" w:rsidR="00C208E9" w:rsidRPr="00EE09D3" w:rsidRDefault="00C208E9" w:rsidP="00C57378">
            <w:pPr>
              <w:pStyle w:val="a1"/>
              <w:bidi w:val="0"/>
              <w:jc w:val="center"/>
              <w:rPr>
                <w:rFonts w:ascii="Times New Roman" w:hAnsi="Times New Roman" w:cs="Times New Roman"/>
                <w:color w:val="000000" w:themeColor="text1"/>
                <w:sz w:val="18"/>
                <w:szCs w:val="20"/>
              </w:rPr>
            </w:pPr>
            <w:r w:rsidRPr="00EE09D3">
              <w:rPr>
                <w:rFonts w:ascii="Times New Roman" w:hAnsi="Times New Roman" w:cs="Times New Roman"/>
                <w:color w:val="000000" w:themeColor="text1"/>
                <w:sz w:val="18"/>
                <w:szCs w:val="20"/>
              </w:rPr>
              <w:t>Field (Vm-1)</w:t>
            </w:r>
          </w:p>
        </w:tc>
      </w:tr>
      <w:tr w:rsidR="00C208E9" w:rsidRPr="005B70D2" w14:paraId="0D481DAA" w14:textId="77777777" w:rsidTr="00C57378">
        <w:trPr>
          <w:trHeight w:val="236"/>
        </w:trPr>
        <w:tc>
          <w:tcPr>
            <w:tcW w:w="5126" w:type="dxa"/>
            <w:gridSpan w:val="3"/>
            <w:tcBorders>
              <w:top w:val="single" w:sz="4" w:space="0" w:color="auto"/>
              <w:left w:val="single" w:sz="4" w:space="0" w:color="auto"/>
              <w:bottom w:val="single" w:sz="4" w:space="0" w:color="auto"/>
              <w:right w:val="single" w:sz="4" w:space="0" w:color="auto"/>
            </w:tcBorders>
            <w:hideMark/>
          </w:tcPr>
          <w:p w14:paraId="170DF3A1" w14:textId="77777777" w:rsidR="00C208E9" w:rsidRPr="00EE09D3" w:rsidRDefault="00C208E9" w:rsidP="00C57378">
            <w:pPr>
              <w:pStyle w:val="a1"/>
              <w:bidi w:val="0"/>
              <w:jc w:val="center"/>
              <w:rPr>
                <w:rFonts w:ascii="Times New Roman" w:hAnsi="Times New Roman" w:cs="Times New Roman"/>
                <w:color w:val="000000" w:themeColor="text1"/>
                <w:sz w:val="18"/>
                <w:szCs w:val="20"/>
              </w:rPr>
            </w:pPr>
            <w:r w:rsidRPr="00EE09D3">
              <w:rPr>
                <w:rFonts w:ascii="Times New Roman" w:hAnsi="Times New Roman" w:cs="Times New Roman"/>
                <w:color w:val="000000" w:themeColor="text1"/>
                <w:sz w:val="18"/>
                <w:szCs w:val="20"/>
              </w:rPr>
              <w:t>Occupational Exposure</w:t>
            </w:r>
          </w:p>
        </w:tc>
      </w:tr>
      <w:tr w:rsidR="00C208E9" w:rsidRPr="005B70D2" w14:paraId="562DB84E" w14:textId="77777777" w:rsidTr="00C57378">
        <w:trPr>
          <w:trHeight w:val="280"/>
        </w:trPr>
        <w:tc>
          <w:tcPr>
            <w:tcW w:w="1871" w:type="dxa"/>
            <w:vMerge w:val="restart"/>
            <w:tcBorders>
              <w:top w:val="single" w:sz="4" w:space="0" w:color="auto"/>
              <w:left w:val="single" w:sz="4" w:space="0" w:color="auto"/>
              <w:bottom w:val="single" w:sz="4" w:space="0" w:color="auto"/>
              <w:right w:val="single" w:sz="4" w:space="0" w:color="auto"/>
            </w:tcBorders>
            <w:hideMark/>
          </w:tcPr>
          <w:p w14:paraId="22A6C2C0" w14:textId="77777777" w:rsidR="00C208E9" w:rsidRPr="00EE09D3" w:rsidRDefault="00C208E9" w:rsidP="00C57378">
            <w:pPr>
              <w:pStyle w:val="a1"/>
              <w:bidi w:val="0"/>
              <w:jc w:val="center"/>
              <w:rPr>
                <w:rFonts w:ascii="Times New Roman" w:hAnsi="Times New Roman" w:cs="Times New Roman"/>
                <w:color w:val="000000" w:themeColor="text1"/>
                <w:sz w:val="16"/>
                <w:szCs w:val="18"/>
              </w:rPr>
            </w:pPr>
            <w:r w:rsidRPr="00EE09D3">
              <w:rPr>
                <w:rFonts w:ascii="Times New Roman" w:hAnsi="Times New Roman" w:cs="Times New Roman"/>
                <w:color w:val="000000" w:themeColor="text1"/>
                <w:sz w:val="16"/>
                <w:szCs w:val="18"/>
              </w:rPr>
              <w:t>CNS tissue of the</w:t>
            </w:r>
          </w:p>
          <w:p w14:paraId="7289F7DE" w14:textId="77777777" w:rsidR="00C208E9" w:rsidRPr="00EE09D3" w:rsidRDefault="00C208E9" w:rsidP="00C57378">
            <w:pPr>
              <w:pStyle w:val="a1"/>
              <w:bidi w:val="0"/>
              <w:jc w:val="center"/>
              <w:rPr>
                <w:rFonts w:ascii="Times New Roman" w:hAnsi="Times New Roman" w:cs="Times New Roman"/>
                <w:color w:val="000000" w:themeColor="text1"/>
                <w:sz w:val="16"/>
                <w:szCs w:val="18"/>
              </w:rPr>
            </w:pPr>
            <w:r w:rsidRPr="00EE09D3">
              <w:rPr>
                <w:rFonts w:ascii="Times New Roman" w:hAnsi="Times New Roman" w:cs="Times New Roman"/>
                <w:color w:val="000000" w:themeColor="text1"/>
                <w:sz w:val="16"/>
                <w:szCs w:val="18"/>
              </w:rPr>
              <w:t>head</w:t>
            </w:r>
          </w:p>
        </w:tc>
        <w:tc>
          <w:tcPr>
            <w:tcW w:w="1709" w:type="dxa"/>
            <w:tcBorders>
              <w:top w:val="single" w:sz="4" w:space="0" w:color="auto"/>
              <w:left w:val="single" w:sz="4" w:space="0" w:color="auto"/>
              <w:bottom w:val="single" w:sz="4" w:space="0" w:color="auto"/>
              <w:right w:val="single" w:sz="4" w:space="0" w:color="auto"/>
            </w:tcBorders>
            <w:hideMark/>
          </w:tcPr>
          <w:p w14:paraId="31F701BA" w14:textId="77777777" w:rsidR="00C208E9" w:rsidRPr="00EE09D3" w:rsidRDefault="00C208E9" w:rsidP="00C57378">
            <w:pPr>
              <w:pStyle w:val="a1"/>
              <w:jc w:val="center"/>
              <w:rPr>
                <w:rFonts w:ascii="Times New Roman" w:hAnsi="Times New Roman" w:cs="Times New Roman"/>
                <w:color w:val="000000" w:themeColor="text1"/>
                <w:sz w:val="16"/>
                <w:szCs w:val="18"/>
              </w:rPr>
            </w:pPr>
            <w:r w:rsidRPr="00EE09D3">
              <w:rPr>
                <w:rFonts w:cs="Times New Roman"/>
                <w:color w:val="000000" w:themeColor="text1"/>
                <w:sz w:val="16"/>
                <w:szCs w:val="18"/>
              </w:rPr>
              <w:t>1-10 Hz</w:t>
            </w:r>
          </w:p>
        </w:tc>
        <w:tc>
          <w:tcPr>
            <w:tcW w:w="1546" w:type="dxa"/>
            <w:tcBorders>
              <w:top w:val="single" w:sz="4" w:space="0" w:color="auto"/>
              <w:left w:val="single" w:sz="4" w:space="0" w:color="auto"/>
              <w:bottom w:val="single" w:sz="4" w:space="0" w:color="auto"/>
              <w:right w:val="single" w:sz="4" w:space="0" w:color="auto"/>
            </w:tcBorders>
            <w:hideMark/>
          </w:tcPr>
          <w:p w14:paraId="6C09FCA2" w14:textId="77777777" w:rsidR="00C208E9" w:rsidRPr="00EE09D3" w:rsidRDefault="00C208E9" w:rsidP="00C57378">
            <w:pPr>
              <w:pStyle w:val="a1"/>
              <w:jc w:val="center"/>
              <w:rPr>
                <w:rFonts w:ascii="Times New Roman" w:hAnsi="Times New Roman" w:cs="Times New Roman"/>
                <w:color w:val="000000" w:themeColor="text1"/>
                <w:sz w:val="16"/>
                <w:szCs w:val="18"/>
              </w:rPr>
            </w:pPr>
            <w:r w:rsidRPr="00EE09D3">
              <w:rPr>
                <w:rFonts w:cs="Times New Roman"/>
                <w:color w:val="000000" w:themeColor="text1"/>
                <w:sz w:val="16"/>
                <w:szCs w:val="18"/>
              </w:rPr>
              <w:t>0.5/f</w:t>
            </w:r>
          </w:p>
        </w:tc>
      </w:tr>
      <w:tr w:rsidR="00C208E9" w:rsidRPr="005B70D2" w14:paraId="6CB488CD" w14:textId="77777777" w:rsidTr="00C57378">
        <w:trPr>
          <w:trHeight w:val="150"/>
        </w:trPr>
        <w:tc>
          <w:tcPr>
            <w:tcW w:w="0" w:type="auto"/>
            <w:vMerge/>
            <w:tcBorders>
              <w:top w:val="single" w:sz="4" w:space="0" w:color="auto"/>
              <w:left w:val="single" w:sz="4" w:space="0" w:color="auto"/>
              <w:bottom w:val="single" w:sz="4" w:space="0" w:color="auto"/>
              <w:right w:val="single" w:sz="4" w:space="0" w:color="auto"/>
            </w:tcBorders>
            <w:hideMark/>
          </w:tcPr>
          <w:p w14:paraId="33046014" w14:textId="77777777" w:rsidR="00C208E9" w:rsidRPr="00EE09D3" w:rsidRDefault="00C208E9" w:rsidP="00C57378">
            <w:pPr>
              <w:pStyle w:val="a1"/>
              <w:bidi w:val="0"/>
              <w:jc w:val="center"/>
              <w:rPr>
                <w:rFonts w:ascii="Times New Roman" w:hAnsi="Times New Roman" w:cs="Times New Roman"/>
                <w:color w:val="000000" w:themeColor="text1"/>
                <w:sz w:val="16"/>
                <w:szCs w:val="18"/>
              </w:rPr>
            </w:pPr>
          </w:p>
        </w:tc>
        <w:tc>
          <w:tcPr>
            <w:tcW w:w="1709" w:type="dxa"/>
            <w:tcBorders>
              <w:top w:val="single" w:sz="4" w:space="0" w:color="auto"/>
              <w:left w:val="single" w:sz="4" w:space="0" w:color="auto"/>
              <w:bottom w:val="single" w:sz="4" w:space="0" w:color="auto"/>
              <w:right w:val="single" w:sz="4" w:space="0" w:color="auto"/>
            </w:tcBorders>
            <w:hideMark/>
          </w:tcPr>
          <w:p w14:paraId="49E6ADA4" w14:textId="77777777" w:rsidR="00C208E9" w:rsidRPr="00EE09D3" w:rsidRDefault="00C208E9" w:rsidP="00C57378">
            <w:pPr>
              <w:pStyle w:val="a1"/>
              <w:jc w:val="center"/>
              <w:rPr>
                <w:rFonts w:ascii="Times New Roman" w:hAnsi="Times New Roman" w:cs="Times New Roman"/>
                <w:color w:val="000000" w:themeColor="text1"/>
                <w:sz w:val="16"/>
                <w:szCs w:val="18"/>
              </w:rPr>
            </w:pPr>
            <w:r w:rsidRPr="00EE09D3">
              <w:rPr>
                <w:rFonts w:cs="Times New Roman"/>
                <w:color w:val="000000" w:themeColor="text1"/>
                <w:sz w:val="16"/>
                <w:szCs w:val="18"/>
              </w:rPr>
              <w:t>10 Hz – 25 Hz</w:t>
            </w:r>
          </w:p>
        </w:tc>
        <w:tc>
          <w:tcPr>
            <w:tcW w:w="1546" w:type="dxa"/>
            <w:tcBorders>
              <w:top w:val="single" w:sz="4" w:space="0" w:color="auto"/>
              <w:left w:val="single" w:sz="4" w:space="0" w:color="auto"/>
              <w:bottom w:val="single" w:sz="4" w:space="0" w:color="auto"/>
              <w:right w:val="single" w:sz="4" w:space="0" w:color="auto"/>
            </w:tcBorders>
            <w:hideMark/>
          </w:tcPr>
          <w:p w14:paraId="31A04645" w14:textId="77777777" w:rsidR="00C208E9" w:rsidRPr="00EE09D3" w:rsidRDefault="00C208E9" w:rsidP="00C57378">
            <w:pPr>
              <w:pStyle w:val="a1"/>
              <w:jc w:val="center"/>
              <w:rPr>
                <w:rFonts w:ascii="Times New Roman" w:hAnsi="Times New Roman" w:cs="Times New Roman"/>
                <w:color w:val="000000" w:themeColor="text1"/>
                <w:sz w:val="16"/>
                <w:szCs w:val="18"/>
              </w:rPr>
            </w:pPr>
            <w:r w:rsidRPr="00EE09D3">
              <w:rPr>
                <w:rFonts w:cs="Times New Roman"/>
                <w:color w:val="000000" w:themeColor="text1"/>
                <w:sz w:val="16"/>
                <w:szCs w:val="18"/>
              </w:rPr>
              <w:t>0.05</w:t>
            </w:r>
          </w:p>
        </w:tc>
      </w:tr>
      <w:tr w:rsidR="00C208E9" w:rsidRPr="005B70D2" w14:paraId="67A79E24" w14:textId="77777777" w:rsidTr="00C57378">
        <w:trPr>
          <w:trHeight w:val="150"/>
        </w:trPr>
        <w:tc>
          <w:tcPr>
            <w:tcW w:w="0" w:type="auto"/>
            <w:vMerge/>
            <w:tcBorders>
              <w:top w:val="single" w:sz="4" w:space="0" w:color="auto"/>
              <w:left w:val="single" w:sz="4" w:space="0" w:color="auto"/>
              <w:bottom w:val="single" w:sz="4" w:space="0" w:color="auto"/>
              <w:right w:val="single" w:sz="4" w:space="0" w:color="auto"/>
            </w:tcBorders>
            <w:hideMark/>
          </w:tcPr>
          <w:p w14:paraId="64F1021A" w14:textId="77777777" w:rsidR="00C208E9" w:rsidRPr="00EE09D3" w:rsidRDefault="00C208E9" w:rsidP="00C57378">
            <w:pPr>
              <w:pStyle w:val="a1"/>
              <w:bidi w:val="0"/>
              <w:jc w:val="center"/>
              <w:rPr>
                <w:rFonts w:ascii="Times New Roman" w:hAnsi="Times New Roman" w:cs="Times New Roman"/>
                <w:color w:val="000000" w:themeColor="text1"/>
                <w:sz w:val="16"/>
                <w:szCs w:val="18"/>
              </w:rPr>
            </w:pPr>
          </w:p>
        </w:tc>
        <w:tc>
          <w:tcPr>
            <w:tcW w:w="1709" w:type="dxa"/>
            <w:tcBorders>
              <w:top w:val="single" w:sz="4" w:space="0" w:color="auto"/>
              <w:left w:val="single" w:sz="4" w:space="0" w:color="auto"/>
              <w:bottom w:val="single" w:sz="4" w:space="0" w:color="auto"/>
              <w:right w:val="single" w:sz="4" w:space="0" w:color="auto"/>
            </w:tcBorders>
            <w:hideMark/>
          </w:tcPr>
          <w:p w14:paraId="0CEA935D" w14:textId="77777777" w:rsidR="00C208E9" w:rsidRPr="00EE09D3" w:rsidRDefault="00C208E9" w:rsidP="00C57378">
            <w:pPr>
              <w:pStyle w:val="a1"/>
              <w:jc w:val="center"/>
              <w:rPr>
                <w:rFonts w:ascii="Times New Roman" w:hAnsi="Times New Roman" w:cs="Times New Roman"/>
                <w:color w:val="000000" w:themeColor="text1"/>
                <w:sz w:val="16"/>
                <w:szCs w:val="18"/>
              </w:rPr>
            </w:pPr>
            <w:r w:rsidRPr="00EE09D3">
              <w:rPr>
                <w:rFonts w:cs="Times New Roman"/>
                <w:color w:val="000000" w:themeColor="text1"/>
                <w:sz w:val="16"/>
                <w:szCs w:val="18"/>
              </w:rPr>
              <w:t>25 Hz – 400 Hz</w:t>
            </w:r>
          </w:p>
        </w:tc>
        <w:tc>
          <w:tcPr>
            <w:tcW w:w="1546" w:type="dxa"/>
            <w:tcBorders>
              <w:top w:val="single" w:sz="4" w:space="0" w:color="auto"/>
              <w:left w:val="single" w:sz="4" w:space="0" w:color="auto"/>
              <w:bottom w:val="single" w:sz="4" w:space="0" w:color="auto"/>
              <w:right w:val="single" w:sz="4" w:space="0" w:color="auto"/>
            </w:tcBorders>
            <w:hideMark/>
          </w:tcPr>
          <w:p w14:paraId="1E240A30" w14:textId="77777777" w:rsidR="00C208E9" w:rsidRPr="00EE09D3" w:rsidRDefault="00C208E9" w:rsidP="00C57378">
            <w:pPr>
              <w:pStyle w:val="a1"/>
              <w:jc w:val="center"/>
              <w:rPr>
                <w:rFonts w:ascii="Times New Roman" w:hAnsi="Times New Roman" w:cs="Times New Roman"/>
                <w:color w:val="000000" w:themeColor="text1"/>
                <w:sz w:val="16"/>
                <w:szCs w:val="18"/>
              </w:rPr>
            </w:pPr>
            <w:r w:rsidRPr="00EE09D3">
              <w:rPr>
                <w:rFonts w:cs="Times New Roman"/>
                <w:color w:val="000000" w:themeColor="text1"/>
                <w:sz w:val="16"/>
                <w:szCs w:val="18"/>
              </w:rPr>
              <w:t>2x10-3f</w:t>
            </w:r>
          </w:p>
        </w:tc>
      </w:tr>
      <w:tr w:rsidR="00C208E9" w:rsidRPr="005B70D2" w14:paraId="7066661F" w14:textId="77777777" w:rsidTr="00C57378">
        <w:trPr>
          <w:trHeight w:val="150"/>
        </w:trPr>
        <w:tc>
          <w:tcPr>
            <w:tcW w:w="0" w:type="auto"/>
            <w:vMerge/>
            <w:tcBorders>
              <w:top w:val="single" w:sz="4" w:space="0" w:color="auto"/>
              <w:left w:val="single" w:sz="4" w:space="0" w:color="auto"/>
              <w:bottom w:val="single" w:sz="4" w:space="0" w:color="auto"/>
              <w:right w:val="single" w:sz="4" w:space="0" w:color="auto"/>
            </w:tcBorders>
            <w:hideMark/>
          </w:tcPr>
          <w:p w14:paraId="246AA897" w14:textId="77777777" w:rsidR="00C208E9" w:rsidRPr="00EE09D3" w:rsidRDefault="00C208E9" w:rsidP="00C57378">
            <w:pPr>
              <w:pStyle w:val="a1"/>
              <w:bidi w:val="0"/>
              <w:jc w:val="center"/>
              <w:rPr>
                <w:rFonts w:ascii="Times New Roman" w:hAnsi="Times New Roman" w:cs="Times New Roman"/>
                <w:color w:val="000000" w:themeColor="text1"/>
                <w:sz w:val="16"/>
                <w:szCs w:val="18"/>
              </w:rPr>
            </w:pPr>
          </w:p>
        </w:tc>
        <w:tc>
          <w:tcPr>
            <w:tcW w:w="1709" w:type="dxa"/>
            <w:tcBorders>
              <w:top w:val="single" w:sz="4" w:space="0" w:color="auto"/>
              <w:left w:val="single" w:sz="4" w:space="0" w:color="auto"/>
              <w:bottom w:val="single" w:sz="4" w:space="0" w:color="auto"/>
              <w:right w:val="single" w:sz="4" w:space="0" w:color="auto"/>
            </w:tcBorders>
            <w:hideMark/>
          </w:tcPr>
          <w:p w14:paraId="2AD276B5" w14:textId="77777777" w:rsidR="00C208E9" w:rsidRPr="00EE09D3" w:rsidRDefault="00C208E9" w:rsidP="00C57378">
            <w:pPr>
              <w:pStyle w:val="a1"/>
              <w:jc w:val="center"/>
              <w:rPr>
                <w:rFonts w:ascii="Times New Roman" w:hAnsi="Times New Roman" w:cs="Times New Roman"/>
                <w:color w:val="000000" w:themeColor="text1"/>
                <w:sz w:val="16"/>
                <w:szCs w:val="18"/>
              </w:rPr>
            </w:pPr>
            <w:r w:rsidRPr="00EE09D3">
              <w:rPr>
                <w:rFonts w:cs="Times New Roman"/>
                <w:color w:val="000000" w:themeColor="text1"/>
                <w:sz w:val="16"/>
                <w:szCs w:val="18"/>
              </w:rPr>
              <w:t>400 Hz – 3 KHz</w:t>
            </w:r>
          </w:p>
        </w:tc>
        <w:tc>
          <w:tcPr>
            <w:tcW w:w="1546" w:type="dxa"/>
            <w:tcBorders>
              <w:top w:val="single" w:sz="4" w:space="0" w:color="auto"/>
              <w:left w:val="single" w:sz="4" w:space="0" w:color="auto"/>
              <w:bottom w:val="single" w:sz="4" w:space="0" w:color="auto"/>
              <w:right w:val="single" w:sz="4" w:space="0" w:color="auto"/>
            </w:tcBorders>
            <w:hideMark/>
          </w:tcPr>
          <w:p w14:paraId="6720CD07" w14:textId="77777777" w:rsidR="00C208E9" w:rsidRPr="00EE09D3" w:rsidRDefault="00C208E9" w:rsidP="00C57378">
            <w:pPr>
              <w:pStyle w:val="a1"/>
              <w:jc w:val="center"/>
              <w:rPr>
                <w:rFonts w:ascii="Times New Roman" w:hAnsi="Times New Roman" w:cs="Times New Roman"/>
                <w:color w:val="000000" w:themeColor="text1"/>
                <w:sz w:val="16"/>
                <w:szCs w:val="18"/>
                <w:rtl/>
              </w:rPr>
            </w:pPr>
            <w:r w:rsidRPr="00EE09D3">
              <w:rPr>
                <w:rFonts w:cs="Times New Roman"/>
                <w:color w:val="000000" w:themeColor="text1"/>
                <w:sz w:val="16"/>
                <w:szCs w:val="18"/>
              </w:rPr>
              <w:t>0.8</w:t>
            </w:r>
          </w:p>
        </w:tc>
      </w:tr>
      <w:tr w:rsidR="00C208E9" w:rsidRPr="005B70D2" w14:paraId="361452EB" w14:textId="77777777" w:rsidTr="00C57378">
        <w:trPr>
          <w:trHeight w:val="150"/>
        </w:trPr>
        <w:tc>
          <w:tcPr>
            <w:tcW w:w="0" w:type="auto"/>
            <w:vMerge/>
            <w:tcBorders>
              <w:top w:val="single" w:sz="4" w:space="0" w:color="auto"/>
              <w:left w:val="single" w:sz="4" w:space="0" w:color="auto"/>
              <w:bottom w:val="single" w:sz="4" w:space="0" w:color="auto"/>
              <w:right w:val="single" w:sz="4" w:space="0" w:color="auto"/>
            </w:tcBorders>
            <w:hideMark/>
          </w:tcPr>
          <w:p w14:paraId="2368B8A3" w14:textId="77777777" w:rsidR="00C208E9" w:rsidRPr="00EE09D3" w:rsidRDefault="00C208E9" w:rsidP="00C57378">
            <w:pPr>
              <w:pStyle w:val="a1"/>
              <w:bidi w:val="0"/>
              <w:jc w:val="center"/>
              <w:rPr>
                <w:rFonts w:ascii="Times New Roman" w:hAnsi="Times New Roman" w:cs="Times New Roman"/>
                <w:color w:val="000000" w:themeColor="text1"/>
                <w:sz w:val="16"/>
                <w:szCs w:val="18"/>
              </w:rPr>
            </w:pPr>
          </w:p>
        </w:tc>
        <w:tc>
          <w:tcPr>
            <w:tcW w:w="1709" w:type="dxa"/>
            <w:tcBorders>
              <w:top w:val="single" w:sz="4" w:space="0" w:color="auto"/>
              <w:left w:val="single" w:sz="4" w:space="0" w:color="auto"/>
              <w:bottom w:val="single" w:sz="4" w:space="0" w:color="auto"/>
              <w:right w:val="single" w:sz="4" w:space="0" w:color="auto"/>
            </w:tcBorders>
            <w:hideMark/>
          </w:tcPr>
          <w:p w14:paraId="038004FC" w14:textId="77777777" w:rsidR="00C208E9" w:rsidRPr="00EE09D3" w:rsidRDefault="00C208E9" w:rsidP="00C57378">
            <w:pPr>
              <w:pStyle w:val="a1"/>
              <w:jc w:val="center"/>
              <w:rPr>
                <w:rFonts w:ascii="Times New Roman" w:hAnsi="Times New Roman" w:cs="Times New Roman"/>
                <w:color w:val="000000" w:themeColor="text1"/>
                <w:sz w:val="16"/>
                <w:szCs w:val="18"/>
              </w:rPr>
            </w:pPr>
            <w:r w:rsidRPr="00EE09D3">
              <w:rPr>
                <w:rFonts w:cs="Times New Roman"/>
                <w:color w:val="000000" w:themeColor="text1"/>
                <w:sz w:val="16"/>
                <w:szCs w:val="18"/>
              </w:rPr>
              <w:t>3 KHz – 10 MHz</w:t>
            </w:r>
          </w:p>
        </w:tc>
        <w:tc>
          <w:tcPr>
            <w:tcW w:w="1546" w:type="dxa"/>
            <w:tcBorders>
              <w:top w:val="single" w:sz="4" w:space="0" w:color="auto"/>
              <w:left w:val="single" w:sz="4" w:space="0" w:color="auto"/>
              <w:bottom w:val="single" w:sz="4" w:space="0" w:color="auto"/>
              <w:right w:val="single" w:sz="4" w:space="0" w:color="auto"/>
            </w:tcBorders>
            <w:hideMark/>
          </w:tcPr>
          <w:p w14:paraId="614BDAC3" w14:textId="77777777" w:rsidR="00C208E9" w:rsidRPr="00EE09D3" w:rsidRDefault="00C208E9" w:rsidP="00C57378">
            <w:pPr>
              <w:pStyle w:val="a1"/>
              <w:jc w:val="center"/>
              <w:rPr>
                <w:rFonts w:ascii="Times New Roman" w:hAnsi="Times New Roman" w:cs="Times New Roman"/>
                <w:color w:val="000000" w:themeColor="text1"/>
                <w:sz w:val="16"/>
                <w:szCs w:val="18"/>
              </w:rPr>
            </w:pPr>
            <w:r w:rsidRPr="00EE09D3">
              <w:rPr>
                <w:rFonts w:cs="Times New Roman"/>
                <w:color w:val="000000" w:themeColor="text1"/>
                <w:sz w:val="16"/>
                <w:szCs w:val="18"/>
              </w:rPr>
              <w:t>2.7x10-4f</w:t>
            </w:r>
          </w:p>
        </w:tc>
      </w:tr>
      <w:tr w:rsidR="00C208E9" w:rsidRPr="005B70D2" w14:paraId="3E8786B8" w14:textId="77777777" w:rsidTr="00C57378">
        <w:trPr>
          <w:trHeight w:val="213"/>
        </w:trPr>
        <w:tc>
          <w:tcPr>
            <w:tcW w:w="5126" w:type="dxa"/>
            <w:gridSpan w:val="3"/>
            <w:tcBorders>
              <w:top w:val="single" w:sz="4" w:space="0" w:color="auto"/>
              <w:left w:val="single" w:sz="4" w:space="0" w:color="auto"/>
              <w:bottom w:val="single" w:sz="4" w:space="0" w:color="auto"/>
              <w:right w:val="single" w:sz="4" w:space="0" w:color="auto"/>
            </w:tcBorders>
            <w:hideMark/>
          </w:tcPr>
          <w:p w14:paraId="44BDC050" w14:textId="77777777" w:rsidR="00C208E9" w:rsidRPr="00EE09D3" w:rsidRDefault="00C208E9" w:rsidP="00C57378">
            <w:pPr>
              <w:pStyle w:val="a1"/>
              <w:bidi w:val="0"/>
              <w:jc w:val="center"/>
              <w:rPr>
                <w:rFonts w:ascii="Times New Roman" w:hAnsi="Times New Roman" w:cs="Times New Roman"/>
                <w:color w:val="000000" w:themeColor="text1"/>
                <w:sz w:val="16"/>
                <w:szCs w:val="18"/>
              </w:rPr>
            </w:pPr>
            <w:r w:rsidRPr="00EE09D3">
              <w:rPr>
                <w:rFonts w:ascii="Times New Roman" w:hAnsi="Times New Roman" w:cs="Times New Roman"/>
                <w:color w:val="000000" w:themeColor="text1"/>
                <w:sz w:val="16"/>
                <w:szCs w:val="18"/>
              </w:rPr>
              <w:t>General Public Exposure</w:t>
            </w:r>
          </w:p>
        </w:tc>
      </w:tr>
      <w:tr w:rsidR="00C208E9" w:rsidRPr="005B70D2" w14:paraId="63B442F5" w14:textId="77777777" w:rsidTr="00C57378">
        <w:trPr>
          <w:trHeight w:val="280"/>
        </w:trPr>
        <w:tc>
          <w:tcPr>
            <w:tcW w:w="1871" w:type="dxa"/>
            <w:vMerge w:val="restart"/>
            <w:tcBorders>
              <w:top w:val="single" w:sz="4" w:space="0" w:color="auto"/>
              <w:left w:val="single" w:sz="4" w:space="0" w:color="auto"/>
              <w:bottom w:val="single" w:sz="4" w:space="0" w:color="auto"/>
              <w:right w:val="single" w:sz="4" w:space="0" w:color="auto"/>
            </w:tcBorders>
            <w:hideMark/>
          </w:tcPr>
          <w:p w14:paraId="70480986" w14:textId="77777777" w:rsidR="00C208E9" w:rsidRPr="00EE09D3" w:rsidRDefault="00C208E9" w:rsidP="00C57378">
            <w:pPr>
              <w:pStyle w:val="a1"/>
              <w:bidi w:val="0"/>
              <w:jc w:val="center"/>
              <w:rPr>
                <w:rFonts w:ascii="Times New Roman" w:hAnsi="Times New Roman" w:cs="Times New Roman"/>
                <w:color w:val="000000" w:themeColor="text1"/>
                <w:sz w:val="16"/>
                <w:szCs w:val="18"/>
              </w:rPr>
            </w:pPr>
            <w:r w:rsidRPr="00EE09D3">
              <w:rPr>
                <w:rFonts w:ascii="Times New Roman" w:hAnsi="Times New Roman" w:cs="Times New Roman"/>
                <w:color w:val="000000" w:themeColor="text1"/>
                <w:sz w:val="16"/>
                <w:szCs w:val="18"/>
              </w:rPr>
              <w:t>CNS tissue of the</w:t>
            </w:r>
          </w:p>
          <w:p w14:paraId="16A23ADD" w14:textId="77777777" w:rsidR="00C208E9" w:rsidRPr="00EE09D3" w:rsidRDefault="00C208E9" w:rsidP="00C57378">
            <w:pPr>
              <w:pStyle w:val="a1"/>
              <w:bidi w:val="0"/>
              <w:jc w:val="center"/>
              <w:rPr>
                <w:rFonts w:ascii="Times New Roman" w:hAnsi="Times New Roman" w:cs="Times New Roman"/>
                <w:color w:val="000000" w:themeColor="text1"/>
                <w:sz w:val="16"/>
                <w:szCs w:val="18"/>
              </w:rPr>
            </w:pPr>
            <w:r w:rsidRPr="00EE09D3">
              <w:rPr>
                <w:rFonts w:ascii="Times New Roman" w:hAnsi="Times New Roman" w:cs="Times New Roman"/>
                <w:color w:val="000000" w:themeColor="text1"/>
                <w:sz w:val="16"/>
                <w:szCs w:val="18"/>
              </w:rPr>
              <w:t>head</w:t>
            </w:r>
          </w:p>
        </w:tc>
        <w:tc>
          <w:tcPr>
            <w:tcW w:w="1709" w:type="dxa"/>
            <w:tcBorders>
              <w:top w:val="single" w:sz="4" w:space="0" w:color="auto"/>
              <w:left w:val="single" w:sz="4" w:space="0" w:color="auto"/>
              <w:bottom w:val="single" w:sz="4" w:space="0" w:color="auto"/>
              <w:right w:val="single" w:sz="4" w:space="0" w:color="auto"/>
            </w:tcBorders>
            <w:hideMark/>
          </w:tcPr>
          <w:p w14:paraId="68B8FA63" w14:textId="77777777" w:rsidR="00C208E9" w:rsidRPr="00EE09D3" w:rsidRDefault="00C208E9" w:rsidP="00C57378">
            <w:pPr>
              <w:pStyle w:val="a1"/>
              <w:jc w:val="center"/>
              <w:rPr>
                <w:rFonts w:ascii="Times New Roman" w:hAnsi="Times New Roman" w:cs="Times New Roman"/>
                <w:color w:val="000000" w:themeColor="text1"/>
                <w:sz w:val="16"/>
                <w:szCs w:val="18"/>
              </w:rPr>
            </w:pPr>
            <w:r w:rsidRPr="00EE09D3">
              <w:rPr>
                <w:rFonts w:cs="Times New Roman"/>
                <w:color w:val="000000" w:themeColor="text1"/>
                <w:sz w:val="16"/>
                <w:szCs w:val="18"/>
              </w:rPr>
              <w:t>1-10 Hz</w:t>
            </w:r>
          </w:p>
        </w:tc>
        <w:tc>
          <w:tcPr>
            <w:tcW w:w="1546" w:type="dxa"/>
            <w:tcBorders>
              <w:top w:val="single" w:sz="4" w:space="0" w:color="auto"/>
              <w:left w:val="single" w:sz="4" w:space="0" w:color="auto"/>
              <w:bottom w:val="single" w:sz="4" w:space="0" w:color="auto"/>
              <w:right w:val="single" w:sz="4" w:space="0" w:color="auto"/>
            </w:tcBorders>
            <w:hideMark/>
          </w:tcPr>
          <w:p w14:paraId="1B6A9A75" w14:textId="77777777" w:rsidR="00C208E9" w:rsidRPr="00EE09D3" w:rsidRDefault="00C208E9" w:rsidP="00C57378">
            <w:pPr>
              <w:pStyle w:val="a1"/>
              <w:jc w:val="center"/>
              <w:rPr>
                <w:rFonts w:ascii="Times New Roman" w:hAnsi="Times New Roman" w:cs="Times New Roman"/>
                <w:color w:val="000000" w:themeColor="text1"/>
                <w:sz w:val="16"/>
                <w:szCs w:val="18"/>
              </w:rPr>
            </w:pPr>
            <w:r w:rsidRPr="00EE09D3">
              <w:rPr>
                <w:rFonts w:cs="Times New Roman"/>
                <w:color w:val="000000" w:themeColor="text1"/>
                <w:sz w:val="16"/>
                <w:szCs w:val="18"/>
              </w:rPr>
              <w:t>0.1/f</w:t>
            </w:r>
          </w:p>
        </w:tc>
      </w:tr>
      <w:tr w:rsidR="00C208E9" w:rsidRPr="005B70D2" w14:paraId="09B964F0" w14:textId="77777777" w:rsidTr="00C57378">
        <w:trPr>
          <w:trHeight w:val="150"/>
        </w:trPr>
        <w:tc>
          <w:tcPr>
            <w:tcW w:w="0" w:type="auto"/>
            <w:vMerge/>
            <w:tcBorders>
              <w:top w:val="single" w:sz="4" w:space="0" w:color="auto"/>
              <w:left w:val="single" w:sz="4" w:space="0" w:color="auto"/>
              <w:bottom w:val="single" w:sz="4" w:space="0" w:color="auto"/>
              <w:right w:val="single" w:sz="4" w:space="0" w:color="auto"/>
            </w:tcBorders>
            <w:hideMark/>
          </w:tcPr>
          <w:p w14:paraId="1579A3A6" w14:textId="77777777" w:rsidR="00C208E9" w:rsidRPr="00EE09D3" w:rsidRDefault="00C208E9" w:rsidP="00C57378">
            <w:pPr>
              <w:pStyle w:val="a1"/>
              <w:bidi w:val="0"/>
              <w:jc w:val="center"/>
              <w:rPr>
                <w:rFonts w:ascii="Times New Roman" w:hAnsi="Times New Roman" w:cs="Times New Roman"/>
                <w:color w:val="000000" w:themeColor="text1"/>
                <w:sz w:val="16"/>
                <w:szCs w:val="18"/>
              </w:rPr>
            </w:pPr>
          </w:p>
        </w:tc>
        <w:tc>
          <w:tcPr>
            <w:tcW w:w="1709" w:type="dxa"/>
            <w:tcBorders>
              <w:top w:val="single" w:sz="4" w:space="0" w:color="auto"/>
              <w:left w:val="single" w:sz="4" w:space="0" w:color="auto"/>
              <w:bottom w:val="single" w:sz="4" w:space="0" w:color="auto"/>
              <w:right w:val="single" w:sz="4" w:space="0" w:color="auto"/>
            </w:tcBorders>
            <w:hideMark/>
          </w:tcPr>
          <w:p w14:paraId="7687C755" w14:textId="77777777" w:rsidR="00C208E9" w:rsidRPr="00EE09D3" w:rsidRDefault="00C208E9" w:rsidP="00C57378">
            <w:pPr>
              <w:pStyle w:val="a1"/>
              <w:jc w:val="center"/>
              <w:rPr>
                <w:rFonts w:ascii="Times New Roman" w:hAnsi="Times New Roman" w:cs="Times New Roman"/>
                <w:color w:val="000000" w:themeColor="text1"/>
                <w:sz w:val="16"/>
                <w:szCs w:val="18"/>
              </w:rPr>
            </w:pPr>
            <w:r w:rsidRPr="00EE09D3">
              <w:rPr>
                <w:rFonts w:cs="Times New Roman"/>
                <w:color w:val="000000" w:themeColor="text1"/>
                <w:sz w:val="16"/>
                <w:szCs w:val="18"/>
              </w:rPr>
              <w:t>10 Hz – 25 Hz</w:t>
            </w:r>
          </w:p>
        </w:tc>
        <w:tc>
          <w:tcPr>
            <w:tcW w:w="1546" w:type="dxa"/>
            <w:tcBorders>
              <w:top w:val="single" w:sz="4" w:space="0" w:color="auto"/>
              <w:left w:val="single" w:sz="4" w:space="0" w:color="auto"/>
              <w:bottom w:val="single" w:sz="4" w:space="0" w:color="auto"/>
              <w:right w:val="single" w:sz="4" w:space="0" w:color="auto"/>
            </w:tcBorders>
            <w:hideMark/>
          </w:tcPr>
          <w:p w14:paraId="51F6F247" w14:textId="77777777" w:rsidR="00C208E9" w:rsidRPr="00EE09D3" w:rsidRDefault="00C208E9" w:rsidP="00C57378">
            <w:pPr>
              <w:pStyle w:val="a1"/>
              <w:jc w:val="center"/>
              <w:rPr>
                <w:rFonts w:ascii="Times New Roman" w:hAnsi="Times New Roman" w:cs="Times New Roman"/>
                <w:color w:val="000000" w:themeColor="text1"/>
                <w:sz w:val="16"/>
                <w:szCs w:val="18"/>
              </w:rPr>
            </w:pPr>
            <w:r w:rsidRPr="00EE09D3">
              <w:rPr>
                <w:rFonts w:cs="Times New Roman"/>
                <w:color w:val="000000" w:themeColor="text1"/>
                <w:sz w:val="16"/>
                <w:szCs w:val="18"/>
              </w:rPr>
              <w:t>0.01</w:t>
            </w:r>
          </w:p>
        </w:tc>
      </w:tr>
      <w:tr w:rsidR="00C208E9" w:rsidRPr="005B70D2" w14:paraId="3005CEAC" w14:textId="77777777" w:rsidTr="00C57378">
        <w:trPr>
          <w:trHeight w:val="150"/>
        </w:trPr>
        <w:tc>
          <w:tcPr>
            <w:tcW w:w="0" w:type="auto"/>
            <w:vMerge/>
            <w:tcBorders>
              <w:top w:val="single" w:sz="4" w:space="0" w:color="auto"/>
              <w:left w:val="single" w:sz="4" w:space="0" w:color="auto"/>
              <w:bottom w:val="single" w:sz="4" w:space="0" w:color="auto"/>
              <w:right w:val="single" w:sz="4" w:space="0" w:color="auto"/>
            </w:tcBorders>
            <w:hideMark/>
          </w:tcPr>
          <w:p w14:paraId="2862082E" w14:textId="77777777" w:rsidR="00C208E9" w:rsidRPr="00EE09D3" w:rsidRDefault="00C208E9" w:rsidP="00C57378">
            <w:pPr>
              <w:pStyle w:val="a1"/>
              <w:bidi w:val="0"/>
              <w:jc w:val="center"/>
              <w:rPr>
                <w:rFonts w:ascii="Times New Roman" w:hAnsi="Times New Roman" w:cs="Times New Roman"/>
                <w:color w:val="000000" w:themeColor="text1"/>
                <w:sz w:val="16"/>
                <w:szCs w:val="18"/>
              </w:rPr>
            </w:pPr>
          </w:p>
        </w:tc>
        <w:tc>
          <w:tcPr>
            <w:tcW w:w="1709" w:type="dxa"/>
            <w:tcBorders>
              <w:top w:val="single" w:sz="4" w:space="0" w:color="auto"/>
              <w:left w:val="single" w:sz="4" w:space="0" w:color="auto"/>
              <w:bottom w:val="single" w:sz="4" w:space="0" w:color="auto"/>
              <w:right w:val="single" w:sz="4" w:space="0" w:color="auto"/>
            </w:tcBorders>
            <w:hideMark/>
          </w:tcPr>
          <w:p w14:paraId="53E0A101" w14:textId="77777777" w:rsidR="00C208E9" w:rsidRPr="00EE09D3" w:rsidRDefault="00C208E9" w:rsidP="00C57378">
            <w:pPr>
              <w:pStyle w:val="a1"/>
              <w:jc w:val="center"/>
              <w:rPr>
                <w:rFonts w:ascii="Times New Roman" w:hAnsi="Times New Roman" w:cs="Times New Roman"/>
                <w:color w:val="000000" w:themeColor="text1"/>
                <w:sz w:val="16"/>
                <w:szCs w:val="18"/>
              </w:rPr>
            </w:pPr>
            <w:r w:rsidRPr="00EE09D3">
              <w:rPr>
                <w:rFonts w:cs="Times New Roman"/>
                <w:color w:val="000000" w:themeColor="text1"/>
                <w:sz w:val="16"/>
                <w:szCs w:val="18"/>
              </w:rPr>
              <w:t>25 Hz – 400 Hz</w:t>
            </w:r>
          </w:p>
        </w:tc>
        <w:tc>
          <w:tcPr>
            <w:tcW w:w="1546" w:type="dxa"/>
            <w:tcBorders>
              <w:top w:val="single" w:sz="4" w:space="0" w:color="auto"/>
              <w:left w:val="single" w:sz="4" w:space="0" w:color="auto"/>
              <w:bottom w:val="single" w:sz="4" w:space="0" w:color="auto"/>
              <w:right w:val="single" w:sz="4" w:space="0" w:color="auto"/>
            </w:tcBorders>
            <w:hideMark/>
          </w:tcPr>
          <w:p w14:paraId="6B8D8A76" w14:textId="77777777" w:rsidR="00C208E9" w:rsidRPr="00EE09D3" w:rsidRDefault="00C208E9" w:rsidP="00C57378">
            <w:pPr>
              <w:pStyle w:val="a1"/>
              <w:jc w:val="center"/>
              <w:rPr>
                <w:rFonts w:ascii="Times New Roman" w:hAnsi="Times New Roman" w:cs="Times New Roman"/>
                <w:color w:val="000000" w:themeColor="text1"/>
                <w:sz w:val="16"/>
                <w:szCs w:val="18"/>
              </w:rPr>
            </w:pPr>
            <w:r w:rsidRPr="00EE09D3">
              <w:rPr>
                <w:rFonts w:cs="Times New Roman"/>
                <w:color w:val="000000" w:themeColor="text1"/>
                <w:sz w:val="16"/>
                <w:szCs w:val="18"/>
              </w:rPr>
              <w:t>4x10-4f</w:t>
            </w:r>
          </w:p>
        </w:tc>
      </w:tr>
      <w:tr w:rsidR="00C208E9" w:rsidRPr="005B70D2" w14:paraId="36A3A0CA" w14:textId="77777777" w:rsidTr="00C57378">
        <w:trPr>
          <w:trHeight w:val="150"/>
        </w:trPr>
        <w:tc>
          <w:tcPr>
            <w:tcW w:w="0" w:type="auto"/>
            <w:vMerge/>
            <w:tcBorders>
              <w:top w:val="single" w:sz="4" w:space="0" w:color="auto"/>
              <w:left w:val="single" w:sz="4" w:space="0" w:color="auto"/>
              <w:bottom w:val="single" w:sz="4" w:space="0" w:color="auto"/>
              <w:right w:val="single" w:sz="4" w:space="0" w:color="auto"/>
            </w:tcBorders>
            <w:hideMark/>
          </w:tcPr>
          <w:p w14:paraId="69D6756C" w14:textId="77777777" w:rsidR="00C208E9" w:rsidRPr="00EE09D3" w:rsidRDefault="00C208E9" w:rsidP="00C57378">
            <w:pPr>
              <w:pStyle w:val="a1"/>
              <w:bidi w:val="0"/>
              <w:jc w:val="center"/>
              <w:rPr>
                <w:rFonts w:ascii="Times New Roman" w:hAnsi="Times New Roman" w:cs="Times New Roman"/>
                <w:color w:val="000000" w:themeColor="text1"/>
                <w:sz w:val="16"/>
                <w:szCs w:val="18"/>
              </w:rPr>
            </w:pPr>
          </w:p>
        </w:tc>
        <w:tc>
          <w:tcPr>
            <w:tcW w:w="1709" w:type="dxa"/>
            <w:tcBorders>
              <w:top w:val="single" w:sz="4" w:space="0" w:color="auto"/>
              <w:left w:val="single" w:sz="4" w:space="0" w:color="auto"/>
              <w:bottom w:val="single" w:sz="4" w:space="0" w:color="auto"/>
              <w:right w:val="single" w:sz="4" w:space="0" w:color="auto"/>
            </w:tcBorders>
            <w:hideMark/>
          </w:tcPr>
          <w:p w14:paraId="6363A160" w14:textId="77777777" w:rsidR="00C208E9" w:rsidRPr="00EE09D3" w:rsidRDefault="00C208E9" w:rsidP="00C57378">
            <w:pPr>
              <w:pStyle w:val="a1"/>
              <w:jc w:val="center"/>
              <w:rPr>
                <w:rFonts w:ascii="Times New Roman" w:hAnsi="Times New Roman" w:cs="Times New Roman"/>
                <w:color w:val="000000" w:themeColor="text1"/>
                <w:sz w:val="16"/>
                <w:szCs w:val="18"/>
              </w:rPr>
            </w:pPr>
            <w:r w:rsidRPr="00EE09D3">
              <w:rPr>
                <w:rFonts w:cs="Times New Roman"/>
                <w:color w:val="000000" w:themeColor="text1"/>
                <w:sz w:val="16"/>
                <w:szCs w:val="18"/>
              </w:rPr>
              <w:t>400 Hz – 3 KHz</w:t>
            </w:r>
          </w:p>
        </w:tc>
        <w:tc>
          <w:tcPr>
            <w:tcW w:w="1546" w:type="dxa"/>
            <w:tcBorders>
              <w:top w:val="single" w:sz="4" w:space="0" w:color="auto"/>
              <w:left w:val="single" w:sz="4" w:space="0" w:color="auto"/>
              <w:bottom w:val="single" w:sz="4" w:space="0" w:color="auto"/>
              <w:right w:val="single" w:sz="4" w:space="0" w:color="auto"/>
            </w:tcBorders>
            <w:hideMark/>
          </w:tcPr>
          <w:p w14:paraId="0032C45C" w14:textId="77777777" w:rsidR="00C208E9" w:rsidRPr="00EE09D3" w:rsidRDefault="00C208E9" w:rsidP="00C57378">
            <w:pPr>
              <w:pStyle w:val="a1"/>
              <w:jc w:val="center"/>
              <w:rPr>
                <w:rFonts w:ascii="Times New Roman" w:hAnsi="Times New Roman" w:cs="Times New Roman"/>
                <w:color w:val="000000" w:themeColor="text1"/>
                <w:sz w:val="16"/>
                <w:szCs w:val="18"/>
              </w:rPr>
            </w:pPr>
            <w:r w:rsidRPr="00EE09D3">
              <w:rPr>
                <w:rFonts w:cs="Times New Roman"/>
                <w:color w:val="000000" w:themeColor="text1"/>
                <w:sz w:val="16"/>
                <w:szCs w:val="18"/>
              </w:rPr>
              <w:t>0.4</w:t>
            </w:r>
          </w:p>
        </w:tc>
      </w:tr>
      <w:tr w:rsidR="00C208E9" w:rsidRPr="005B70D2" w14:paraId="5B9ECF38" w14:textId="77777777" w:rsidTr="00C57378">
        <w:trPr>
          <w:trHeight w:val="150"/>
        </w:trPr>
        <w:tc>
          <w:tcPr>
            <w:tcW w:w="0" w:type="auto"/>
            <w:vMerge/>
            <w:tcBorders>
              <w:top w:val="single" w:sz="4" w:space="0" w:color="auto"/>
              <w:left w:val="single" w:sz="4" w:space="0" w:color="auto"/>
              <w:bottom w:val="single" w:sz="4" w:space="0" w:color="auto"/>
              <w:right w:val="single" w:sz="4" w:space="0" w:color="auto"/>
            </w:tcBorders>
            <w:hideMark/>
          </w:tcPr>
          <w:p w14:paraId="3E5C3509" w14:textId="77777777" w:rsidR="00C208E9" w:rsidRPr="00EE09D3" w:rsidRDefault="00C208E9" w:rsidP="00C57378">
            <w:pPr>
              <w:pStyle w:val="a1"/>
              <w:bidi w:val="0"/>
              <w:jc w:val="center"/>
              <w:rPr>
                <w:rFonts w:ascii="Times New Roman" w:hAnsi="Times New Roman" w:cs="Times New Roman"/>
                <w:color w:val="000000" w:themeColor="text1"/>
                <w:sz w:val="16"/>
                <w:szCs w:val="18"/>
              </w:rPr>
            </w:pPr>
          </w:p>
        </w:tc>
        <w:tc>
          <w:tcPr>
            <w:tcW w:w="1709" w:type="dxa"/>
            <w:tcBorders>
              <w:top w:val="single" w:sz="4" w:space="0" w:color="auto"/>
              <w:left w:val="single" w:sz="4" w:space="0" w:color="auto"/>
              <w:bottom w:val="single" w:sz="4" w:space="0" w:color="auto"/>
              <w:right w:val="single" w:sz="4" w:space="0" w:color="auto"/>
            </w:tcBorders>
            <w:hideMark/>
          </w:tcPr>
          <w:p w14:paraId="726B5F5A" w14:textId="77777777" w:rsidR="00C208E9" w:rsidRPr="00EE09D3" w:rsidRDefault="00C208E9" w:rsidP="00C57378">
            <w:pPr>
              <w:pStyle w:val="a1"/>
              <w:jc w:val="center"/>
              <w:rPr>
                <w:rFonts w:ascii="Times New Roman" w:hAnsi="Times New Roman" w:cs="Times New Roman"/>
                <w:color w:val="000000" w:themeColor="text1"/>
                <w:sz w:val="16"/>
                <w:szCs w:val="18"/>
              </w:rPr>
            </w:pPr>
            <w:r w:rsidRPr="00EE09D3">
              <w:rPr>
                <w:rFonts w:cs="Times New Roman"/>
                <w:color w:val="000000" w:themeColor="text1"/>
                <w:sz w:val="16"/>
                <w:szCs w:val="18"/>
              </w:rPr>
              <w:t>3 KHz – 10 MHz</w:t>
            </w:r>
          </w:p>
        </w:tc>
        <w:tc>
          <w:tcPr>
            <w:tcW w:w="1546" w:type="dxa"/>
            <w:tcBorders>
              <w:top w:val="single" w:sz="4" w:space="0" w:color="auto"/>
              <w:left w:val="single" w:sz="4" w:space="0" w:color="auto"/>
              <w:bottom w:val="single" w:sz="4" w:space="0" w:color="auto"/>
              <w:right w:val="single" w:sz="4" w:space="0" w:color="auto"/>
            </w:tcBorders>
            <w:hideMark/>
          </w:tcPr>
          <w:p w14:paraId="1C35EBAB" w14:textId="77777777" w:rsidR="00C208E9" w:rsidRPr="00EE09D3" w:rsidRDefault="00C208E9" w:rsidP="00C57378">
            <w:pPr>
              <w:pStyle w:val="a1"/>
              <w:jc w:val="center"/>
              <w:rPr>
                <w:rFonts w:ascii="Times New Roman" w:hAnsi="Times New Roman" w:cs="Times New Roman"/>
                <w:color w:val="000000" w:themeColor="text1"/>
                <w:sz w:val="16"/>
                <w:szCs w:val="18"/>
              </w:rPr>
            </w:pPr>
            <w:r w:rsidRPr="00EE09D3">
              <w:rPr>
                <w:rFonts w:cs="Times New Roman"/>
                <w:color w:val="000000" w:themeColor="text1"/>
                <w:sz w:val="16"/>
                <w:szCs w:val="18"/>
              </w:rPr>
              <w:t>1.35 x 10-4f</w:t>
            </w:r>
          </w:p>
        </w:tc>
      </w:tr>
      <w:tr w:rsidR="00C208E9" w:rsidRPr="005B70D2" w14:paraId="6E4BE8CC" w14:textId="77777777" w:rsidTr="00C57378">
        <w:trPr>
          <w:trHeight w:val="280"/>
        </w:trPr>
        <w:tc>
          <w:tcPr>
            <w:tcW w:w="1871" w:type="dxa"/>
            <w:vMerge w:val="restart"/>
            <w:tcBorders>
              <w:top w:val="single" w:sz="4" w:space="0" w:color="auto"/>
              <w:left w:val="single" w:sz="4" w:space="0" w:color="auto"/>
              <w:bottom w:val="single" w:sz="4" w:space="0" w:color="auto"/>
              <w:right w:val="single" w:sz="4" w:space="0" w:color="auto"/>
            </w:tcBorders>
            <w:hideMark/>
          </w:tcPr>
          <w:p w14:paraId="768077D9" w14:textId="77777777" w:rsidR="00C208E9" w:rsidRPr="00EE09D3" w:rsidRDefault="00C208E9" w:rsidP="00C57378">
            <w:pPr>
              <w:pStyle w:val="a1"/>
              <w:bidi w:val="0"/>
              <w:jc w:val="center"/>
              <w:rPr>
                <w:rFonts w:ascii="Times New Roman" w:hAnsi="Times New Roman" w:cs="Times New Roman"/>
                <w:color w:val="000000" w:themeColor="text1"/>
                <w:sz w:val="16"/>
                <w:szCs w:val="18"/>
              </w:rPr>
            </w:pPr>
            <w:r w:rsidRPr="00EE09D3">
              <w:rPr>
                <w:rFonts w:ascii="Times New Roman" w:hAnsi="Times New Roman" w:cs="Times New Roman"/>
                <w:color w:val="000000" w:themeColor="text1"/>
                <w:sz w:val="16"/>
                <w:szCs w:val="18"/>
              </w:rPr>
              <w:lastRenderedPageBreak/>
              <w:t>All tissues of the</w:t>
            </w:r>
          </w:p>
          <w:p w14:paraId="3982BE3D" w14:textId="77777777" w:rsidR="00C208E9" w:rsidRPr="00EE09D3" w:rsidRDefault="00C208E9" w:rsidP="00C57378">
            <w:pPr>
              <w:pStyle w:val="a1"/>
              <w:bidi w:val="0"/>
              <w:jc w:val="center"/>
              <w:rPr>
                <w:rFonts w:ascii="Times New Roman" w:hAnsi="Times New Roman" w:cs="Times New Roman"/>
                <w:color w:val="000000" w:themeColor="text1"/>
                <w:sz w:val="16"/>
                <w:szCs w:val="18"/>
              </w:rPr>
            </w:pPr>
            <w:r w:rsidRPr="00EE09D3">
              <w:rPr>
                <w:rFonts w:ascii="Times New Roman" w:hAnsi="Times New Roman" w:cs="Times New Roman"/>
                <w:color w:val="000000" w:themeColor="text1"/>
                <w:sz w:val="16"/>
                <w:szCs w:val="18"/>
              </w:rPr>
              <w:t>head and body</w:t>
            </w:r>
          </w:p>
        </w:tc>
        <w:tc>
          <w:tcPr>
            <w:tcW w:w="1709" w:type="dxa"/>
            <w:tcBorders>
              <w:top w:val="single" w:sz="4" w:space="0" w:color="auto"/>
              <w:left w:val="single" w:sz="4" w:space="0" w:color="auto"/>
              <w:bottom w:val="single" w:sz="4" w:space="0" w:color="auto"/>
              <w:right w:val="single" w:sz="4" w:space="0" w:color="auto"/>
            </w:tcBorders>
            <w:hideMark/>
          </w:tcPr>
          <w:p w14:paraId="67C8EE1E" w14:textId="77777777" w:rsidR="00C208E9" w:rsidRPr="00EE09D3" w:rsidRDefault="00C208E9" w:rsidP="00C57378">
            <w:pPr>
              <w:pStyle w:val="a1"/>
              <w:jc w:val="center"/>
              <w:rPr>
                <w:rFonts w:ascii="Times New Roman" w:hAnsi="Times New Roman" w:cs="Times New Roman"/>
                <w:color w:val="000000" w:themeColor="text1"/>
                <w:sz w:val="16"/>
                <w:szCs w:val="18"/>
              </w:rPr>
            </w:pPr>
            <w:r w:rsidRPr="00EE09D3">
              <w:rPr>
                <w:rFonts w:cs="Times New Roman"/>
                <w:color w:val="000000" w:themeColor="text1"/>
                <w:sz w:val="16"/>
                <w:szCs w:val="18"/>
              </w:rPr>
              <w:t>1 Hz – 3 kHz</w:t>
            </w:r>
          </w:p>
        </w:tc>
        <w:tc>
          <w:tcPr>
            <w:tcW w:w="1546" w:type="dxa"/>
            <w:tcBorders>
              <w:top w:val="single" w:sz="4" w:space="0" w:color="auto"/>
              <w:left w:val="single" w:sz="4" w:space="0" w:color="auto"/>
              <w:bottom w:val="single" w:sz="4" w:space="0" w:color="auto"/>
              <w:right w:val="single" w:sz="4" w:space="0" w:color="auto"/>
            </w:tcBorders>
            <w:hideMark/>
          </w:tcPr>
          <w:p w14:paraId="2263EB70" w14:textId="77777777" w:rsidR="00C208E9" w:rsidRPr="00EE09D3" w:rsidRDefault="00C208E9" w:rsidP="00C57378">
            <w:pPr>
              <w:pStyle w:val="a1"/>
              <w:jc w:val="center"/>
              <w:rPr>
                <w:rFonts w:ascii="Times New Roman" w:hAnsi="Times New Roman" w:cs="Times New Roman"/>
                <w:color w:val="000000" w:themeColor="text1"/>
                <w:sz w:val="16"/>
                <w:szCs w:val="18"/>
              </w:rPr>
            </w:pPr>
            <w:r w:rsidRPr="00EE09D3">
              <w:rPr>
                <w:rFonts w:cs="Times New Roman"/>
                <w:color w:val="000000" w:themeColor="text1"/>
                <w:sz w:val="16"/>
                <w:szCs w:val="18"/>
              </w:rPr>
              <w:t>0.4</w:t>
            </w:r>
          </w:p>
        </w:tc>
      </w:tr>
      <w:tr w:rsidR="00C208E9" w:rsidRPr="005B70D2" w14:paraId="520C1F04" w14:textId="77777777" w:rsidTr="00C57378">
        <w:trPr>
          <w:trHeight w:val="150"/>
        </w:trPr>
        <w:tc>
          <w:tcPr>
            <w:tcW w:w="0" w:type="auto"/>
            <w:vMerge/>
            <w:tcBorders>
              <w:top w:val="single" w:sz="4" w:space="0" w:color="auto"/>
              <w:left w:val="single" w:sz="4" w:space="0" w:color="auto"/>
              <w:bottom w:val="single" w:sz="4" w:space="0" w:color="auto"/>
              <w:right w:val="single" w:sz="4" w:space="0" w:color="auto"/>
            </w:tcBorders>
            <w:hideMark/>
          </w:tcPr>
          <w:p w14:paraId="712ED464" w14:textId="77777777" w:rsidR="00C208E9" w:rsidRPr="00EE09D3" w:rsidRDefault="00C208E9" w:rsidP="00C57378">
            <w:pPr>
              <w:pStyle w:val="a1"/>
              <w:jc w:val="center"/>
              <w:rPr>
                <w:rFonts w:ascii="Times New Roman" w:hAnsi="Times New Roman" w:cs="Times New Roman"/>
                <w:color w:val="000000" w:themeColor="text1"/>
                <w:sz w:val="16"/>
                <w:szCs w:val="18"/>
              </w:rPr>
            </w:pPr>
          </w:p>
        </w:tc>
        <w:tc>
          <w:tcPr>
            <w:tcW w:w="1709" w:type="dxa"/>
            <w:tcBorders>
              <w:top w:val="single" w:sz="4" w:space="0" w:color="auto"/>
              <w:left w:val="single" w:sz="4" w:space="0" w:color="auto"/>
              <w:bottom w:val="single" w:sz="4" w:space="0" w:color="auto"/>
              <w:right w:val="single" w:sz="4" w:space="0" w:color="auto"/>
            </w:tcBorders>
            <w:hideMark/>
          </w:tcPr>
          <w:p w14:paraId="2C96EAF4" w14:textId="77777777" w:rsidR="00C208E9" w:rsidRPr="00EE09D3" w:rsidRDefault="00C208E9" w:rsidP="00C57378">
            <w:pPr>
              <w:pStyle w:val="a1"/>
              <w:jc w:val="center"/>
              <w:rPr>
                <w:rFonts w:ascii="Times New Roman" w:hAnsi="Times New Roman" w:cs="Times New Roman"/>
                <w:color w:val="000000" w:themeColor="text1"/>
                <w:sz w:val="16"/>
                <w:szCs w:val="18"/>
              </w:rPr>
            </w:pPr>
            <w:r w:rsidRPr="00EE09D3">
              <w:rPr>
                <w:rFonts w:cs="Times New Roman"/>
                <w:color w:val="000000" w:themeColor="text1"/>
                <w:sz w:val="16"/>
                <w:szCs w:val="18"/>
              </w:rPr>
              <w:t>3 KHz – 10 MHz</w:t>
            </w:r>
          </w:p>
        </w:tc>
        <w:tc>
          <w:tcPr>
            <w:tcW w:w="1546" w:type="dxa"/>
            <w:tcBorders>
              <w:top w:val="single" w:sz="4" w:space="0" w:color="auto"/>
              <w:left w:val="single" w:sz="4" w:space="0" w:color="auto"/>
              <w:bottom w:val="single" w:sz="4" w:space="0" w:color="auto"/>
              <w:right w:val="single" w:sz="4" w:space="0" w:color="auto"/>
            </w:tcBorders>
            <w:hideMark/>
          </w:tcPr>
          <w:p w14:paraId="34C05866" w14:textId="77777777" w:rsidR="00C208E9" w:rsidRPr="00EE09D3" w:rsidRDefault="00C208E9" w:rsidP="00C57378">
            <w:pPr>
              <w:pStyle w:val="a1"/>
              <w:jc w:val="center"/>
              <w:rPr>
                <w:rFonts w:ascii="Times New Roman" w:hAnsi="Times New Roman" w:cs="Times New Roman"/>
                <w:color w:val="000000" w:themeColor="text1"/>
                <w:sz w:val="16"/>
                <w:szCs w:val="18"/>
              </w:rPr>
            </w:pPr>
            <w:r w:rsidRPr="00EE09D3">
              <w:rPr>
                <w:rFonts w:cs="Times New Roman"/>
                <w:color w:val="000000" w:themeColor="text1"/>
                <w:sz w:val="16"/>
                <w:szCs w:val="18"/>
              </w:rPr>
              <w:t>1.35 x 10-4f</w:t>
            </w:r>
          </w:p>
        </w:tc>
      </w:tr>
      <w:tr w:rsidR="00C208E9" w:rsidRPr="005B70D2" w14:paraId="6C2C7BA9" w14:textId="77777777" w:rsidTr="00C57378">
        <w:trPr>
          <w:trHeight w:val="425"/>
        </w:trPr>
        <w:tc>
          <w:tcPr>
            <w:tcW w:w="5126" w:type="dxa"/>
            <w:gridSpan w:val="3"/>
            <w:tcBorders>
              <w:top w:val="single" w:sz="4" w:space="0" w:color="auto"/>
            </w:tcBorders>
            <w:hideMark/>
          </w:tcPr>
          <w:p w14:paraId="360EADC0" w14:textId="77777777" w:rsidR="00C208E9" w:rsidRPr="00EE09D3" w:rsidRDefault="00C208E9" w:rsidP="00C57378">
            <w:pPr>
              <w:pStyle w:val="a1"/>
              <w:jc w:val="center"/>
              <w:rPr>
                <w:rFonts w:ascii="Times New Roman" w:eastAsia="SimSun" w:hAnsi="Times New Roman" w:cs="Al-Kharashi 20"/>
                <w:color w:val="000000" w:themeColor="text1"/>
                <w:sz w:val="16"/>
                <w:szCs w:val="18"/>
                <w:lang w:eastAsia="zh-CN"/>
              </w:rPr>
            </w:pPr>
            <w:r w:rsidRPr="00EE09D3">
              <w:rPr>
                <w:rFonts w:ascii="Times New Roman" w:hAnsi="Times New Roman" w:cs="Times New Roman"/>
                <w:color w:val="000000" w:themeColor="text1"/>
                <w:sz w:val="16"/>
                <w:szCs w:val="18"/>
              </w:rPr>
              <w:t>f is frequency in Hertz; all values are RMS; in the frequency range above 1000Hz, RF basic restrictions need to be considered additionally</w:t>
            </w:r>
          </w:p>
        </w:tc>
      </w:tr>
    </w:tbl>
    <w:p w14:paraId="0190E53B" w14:textId="77777777" w:rsidR="00C208E9" w:rsidRPr="005B70D2" w:rsidRDefault="00C208E9" w:rsidP="00C208E9">
      <w:pPr>
        <w:pStyle w:val="a1"/>
        <w:bidi w:val="0"/>
        <w:rPr>
          <w:rFonts w:eastAsia="MS Mincho"/>
          <w:color w:val="000000" w:themeColor="text1"/>
          <w:sz w:val="20"/>
        </w:rPr>
      </w:pPr>
    </w:p>
    <w:p w14:paraId="2EB6AC07" w14:textId="77777777" w:rsidR="00C208E9" w:rsidRPr="005B70D2" w:rsidRDefault="00C208E9" w:rsidP="00C208E9">
      <w:pPr>
        <w:pStyle w:val="a1"/>
        <w:bidi w:val="0"/>
        <w:rPr>
          <w:rFonts w:eastAsia="MS Mincho"/>
          <w:color w:val="000000" w:themeColor="text1"/>
          <w:sz w:val="20"/>
        </w:rPr>
      </w:pPr>
    </w:p>
    <w:p w14:paraId="30F246BC" w14:textId="77777777" w:rsidR="00C208E9" w:rsidRPr="005B70D2" w:rsidRDefault="00C208E9" w:rsidP="00C208E9">
      <w:pPr>
        <w:pStyle w:val="a1"/>
        <w:bidi w:val="0"/>
        <w:rPr>
          <w:rFonts w:eastAsia="MS Mincho"/>
          <w:color w:val="000000" w:themeColor="text1"/>
          <w:sz w:val="20"/>
        </w:rPr>
      </w:pPr>
    </w:p>
    <w:tbl>
      <w:tblPr>
        <w:tblW w:w="5126" w:type="dxa"/>
        <w:tblInd w:w="1892" w:type="dxa"/>
        <w:tblLook w:val="04A0" w:firstRow="1" w:lastRow="0" w:firstColumn="1" w:lastColumn="0" w:noHBand="0" w:noVBand="1"/>
      </w:tblPr>
      <w:tblGrid>
        <w:gridCol w:w="1418"/>
        <w:gridCol w:w="830"/>
        <w:gridCol w:w="955"/>
        <w:gridCol w:w="1002"/>
        <w:gridCol w:w="921"/>
      </w:tblGrid>
      <w:tr w:rsidR="00C208E9" w:rsidRPr="005B70D2" w14:paraId="161EC051" w14:textId="77777777" w:rsidTr="00C57378">
        <w:trPr>
          <w:trHeight w:val="415"/>
        </w:trPr>
        <w:tc>
          <w:tcPr>
            <w:tcW w:w="5126" w:type="dxa"/>
            <w:gridSpan w:val="5"/>
            <w:tcBorders>
              <w:top w:val="nil"/>
              <w:left w:val="nil"/>
              <w:bottom w:val="single" w:sz="4" w:space="0" w:color="auto"/>
              <w:right w:val="nil"/>
            </w:tcBorders>
            <w:hideMark/>
          </w:tcPr>
          <w:p w14:paraId="5990767F" w14:textId="77777777" w:rsidR="00C208E9" w:rsidRPr="005B70D2" w:rsidRDefault="00C208E9" w:rsidP="00C57378">
            <w:pPr>
              <w:pStyle w:val="a1"/>
              <w:bidi w:val="0"/>
              <w:rPr>
                <w:rFonts w:ascii="Times New Roman" w:hAnsi="Times New Roman" w:cs="Times New Roman"/>
                <w:color w:val="000000" w:themeColor="text1"/>
                <w:sz w:val="16"/>
                <w:szCs w:val="18"/>
              </w:rPr>
            </w:pPr>
            <w:r w:rsidRPr="005B70D2">
              <w:rPr>
                <w:rFonts w:ascii="Times New Roman" w:eastAsia="Calibri" w:hAnsi="Times New Roman"/>
                <w:b/>
                <w:color w:val="000000" w:themeColor="text1"/>
                <w:sz w:val="16"/>
                <w:szCs w:val="18"/>
              </w:rPr>
              <w:t>Table 3.</w:t>
            </w:r>
            <w:r w:rsidRPr="005B70D2">
              <w:rPr>
                <w:rFonts w:ascii="Times New Roman" w:hAnsi="Times New Roman" w:cs="Times New Roman"/>
                <w:color w:val="000000" w:themeColor="text1"/>
                <w:sz w:val="16"/>
                <w:szCs w:val="18"/>
              </w:rPr>
              <w:t xml:space="preserve"> Measured EMFs near some household/office Appliances/electronic devices [4]</w:t>
            </w:r>
          </w:p>
        </w:tc>
      </w:tr>
      <w:tr w:rsidR="00C208E9" w:rsidRPr="005B70D2" w14:paraId="253CC896" w14:textId="77777777" w:rsidTr="00C57378">
        <w:trPr>
          <w:trHeight w:val="425"/>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34C49AE0" w14:textId="77777777" w:rsidR="00C208E9" w:rsidRPr="005B70D2" w:rsidRDefault="00C208E9" w:rsidP="00C57378">
            <w:pPr>
              <w:pStyle w:val="a1"/>
              <w:bidi w:val="0"/>
              <w:jc w:val="center"/>
              <w:rPr>
                <w:rFonts w:ascii="Times New Roman" w:hAnsi="Times New Roman" w:cs="Times New Roman"/>
                <w:color w:val="000000" w:themeColor="text1"/>
                <w:sz w:val="16"/>
                <w:szCs w:val="18"/>
              </w:rPr>
            </w:pPr>
            <w:r w:rsidRPr="005B70D2">
              <w:rPr>
                <w:rFonts w:ascii="Times New Roman" w:hAnsi="Times New Roman" w:cs="Times New Roman"/>
                <w:color w:val="000000" w:themeColor="text1"/>
                <w:sz w:val="16"/>
                <w:szCs w:val="18"/>
              </w:rPr>
              <w:t>Appliance</w:t>
            </w: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14:paraId="757646BC" w14:textId="77777777" w:rsidR="00C208E9" w:rsidRPr="005B70D2" w:rsidRDefault="00C208E9" w:rsidP="00C57378">
            <w:pPr>
              <w:pStyle w:val="a1"/>
              <w:bidi w:val="0"/>
              <w:jc w:val="center"/>
              <w:rPr>
                <w:rFonts w:ascii="Times New Roman" w:hAnsi="Times New Roman" w:cs="Times New Roman"/>
                <w:color w:val="000000" w:themeColor="text1"/>
                <w:sz w:val="16"/>
                <w:szCs w:val="18"/>
              </w:rPr>
            </w:pPr>
            <w:r w:rsidRPr="005B70D2">
              <w:rPr>
                <w:rFonts w:ascii="Times New Roman" w:hAnsi="Times New Roman" w:cs="Times New Roman"/>
                <w:color w:val="000000" w:themeColor="text1"/>
                <w:sz w:val="16"/>
                <w:szCs w:val="18"/>
              </w:rPr>
              <w:t>Near the appliance</w:t>
            </w:r>
          </w:p>
        </w:tc>
        <w:tc>
          <w:tcPr>
            <w:tcW w:w="1923" w:type="dxa"/>
            <w:gridSpan w:val="2"/>
            <w:tcBorders>
              <w:top w:val="single" w:sz="4" w:space="0" w:color="auto"/>
              <w:left w:val="single" w:sz="4" w:space="0" w:color="auto"/>
              <w:bottom w:val="single" w:sz="4" w:space="0" w:color="auto"/>
              <w:right w:val="single" w:sz="4" w:space="0" w:color="auto"/>
            </w:tcBorders>
            <w:vAlign w:val="center"/>
            <w:hideMark/>
          </w:tcPr>
          <w:p w14:paraId="55847F73" w14:textId="77777777" w:rsidR="00C208E9" w:rsidRPr="005B70D2" w:rsidRDefault="00C208E9" w:rsidP="00C57378">
            <w:pPr>
              <w:pStyle w:val="a1"/>
              <w:bidi w:val="0"/>
              <w:jc w:val="center"/>
              <w:rPr>
                <w:rFonts w:ascii="Times New Roman" w:hAnsi="Times New Roman" w:cs="Times New Roman"/>
                <w:color w:val="000000" w:themeColor="text1"/>
                <w:sz w:val="16"/>
                <w:szCs w:val="18"/>
              </w:rPr>
            </w:pPr>
            <w:r w:rsidRPr="005B70D2">
              <w:rPr>
                <w:rFonts w:ascii="Times New Roman" w:hAnsi="Times New Roman" w:cs="Times New Roman"/>
                <w:color w:val="000000" w:themeColor="text1"/>
                <w:sz w:val="16"/>
                <w:szCs w:val="18"/>
              </w:rPr>
              <w:t>1m from the</w:t>
            </w:r>
          </w:p>
          <w:p w14:paraId="571A4102" w14:textId="77777777" w:rsidR="00C208E9" w:rsidRPr="005B70D2" w:rsidRDefault="00C208E9" w:rsidP="00C57378">
            <w:pPr>
              <w:pStyle w:val="a1"/>
              <w:bidi w:val="0"/>
              <w:jc w:val="center"/>
              <w:rPr>
                <w:rFonts w:ascii="Times New Roman" w:hAnsi="Times New Roman" w:cs="Times New Roman"/>
                <w:color w:val="000000" w:themeColor="text1"/>
                <w:sz w:val="16"/>
                <w:szCs w:val="18"/>
              </w:rPr>
            </w:pPr>
            <w:r w:rsidRPr="005B70D2">
              <w:rPr>
                <w:rFonts w:ascii="Times New Roman" w:hAnsi="Times New Roman" w:cs="Times New Roman"/>
                <w:color w:val="000000" w:themeColor="text1"/>
                <w:sz w:val="16"/>
                <w:szCs w:val="18"/>
              </w:rPr>
              <w:t>appliance</w:t>
            </w:r>
          </w:p>
        </w:tc>
      </w:tr>
      <w:tr w:rsidR="00C208E9" w:rsidRPr="005B70D2" w14:paraId="5206CDA8" w14:textId="77777777" w:rsidTr="00C57378">
        <w:trPr>
          <w:trHeight w:val="15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7E7FAAF" w14:textId="77777777" w:rsidR="00C208E9" w:rsidRPr="005B70D2" w:rsidRDefault="00C208E9" w:rsidP="00C57378">
            <w:pPr>
              <w:pStyle w:val="a1"/>
              <w:bidi w:val="0"/>
              <w:jc w:val="center"/>
              <w:rPr>
                <w:rFonts w:ascii="Times New Roman" w:hAnsi="Times New Roman" w:cs="Times New Roman"/>
                <w:color w:val="000000" w:themeColor="text1"/>
                <w:sz w:val="16"/>
                <w:szCs w:val="18"/>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0988DD66" w14:textId="77777777" w:rsidR="00C208E9" w:rsidRPr="005B70D2" w:rsidRDefault="00C208E9" w:rsidP="00C57378">
            <w:pPr>
              <w:pStyle w:val="a1"/>
              <w:bidi w:val="0"/>
              <w:jc w:val="center"/>
              <w:rPr>
                <w:rFonts w:ascii="Times New Roman" w:hAnsi="Times New Roman" w:cs="Times New Roman"/>
                <w:color w:val="000000" w:themeColor="text1"/>
                <w:sz w:val="16"/>
                <w:szCs w:val="18"/>
              </w:rPr>
            </w:pPr>
            <w:r w:rsidRPr="005B70D2">
              <w:rPr>
                <w:rFonts w:ascii="Times New Roman" w:hAnsi="Times New Roman" w:cs="Times New Roman"/>
                <w:color w:val="000000" w:themeColor="text1"/>
                <w:sz w:val="16"/>
                <w:szCs w:val="18"/>
              </w:rPr>
              <w:t>Magnetic</w:t>
            </w:r>
          </w:p>
          <w:p w14:paraId="62A25304" w14:textId="77777777" w:rsidR="00C208E9" w:rsidRPr="005B70D2" w:rsidRDefault="00C208E9" w:rsidP="00C57378">
            <w:pPr>
              <w:pStyle w:val="a1"/>
              <w:bidi w:val="0"/>
              <w:jc w:val="center"/>
              <w:rPr>
                <w:rFonts w:ascii="Times New Roman" w:hAnsi="Times New Roman" w:cs="Times New Roman"/>
                <w:color w:val="000000" w:themeColor="text1"/>
                <w:sz w:val="16"/>
                <w:szCs w:val="18"/>
              </w:rPr>
            </w:pPr>
            <w:r w:rsidRPr="005B70D2">
              <w:rPr>
                <w:rFonts w:ascii="Times New Roman" w:hAnsi="Times New Roman" w:cs="Times New Roman"/>
                <w:color w:val="000000" w:themeColor="text1"/>
                <w:sz w:val="16"/>
                <w:szCs w:val="18"/>
              </w:rPr>
              <w:t>field (μT)</w:t>
            </w:r>
          </w:p>
        </w:tc>
        <w:tc>
          <w:tcPr>
            <w:tcW w:w="955" w:type="dxa"/>
            <w:tcBorders>
              <w:top w:val="single" w:sz="4" w:space="0" w:color="auto"/>
              <w:left w:val="single" w:sz="4" w:space="0" w:color="auto"/>
              <w:bottom w:val="single" w:sz="4" w:space="0" w:color="auto"/>
              <w:right w:val="single" w:sz="4" w:space="0" w:color="auto"/>
            </w:tcBorders>
            <w:vAlign w:val="center"/>
            <w:hideMark/>
          </w:tcPr>
          <w:p w14:paraId="0857ACCE" w14:textId="77777777" w:rsidR="00C208E9" w:rsidRPr="005B70D2" w:rsidRDefault="00C208E9" w:rsidP="00C57378">
            <w:pPr>
              <w:pStyle w:val="a1"/>
              <w:bidi w:val="0"/>
              <w:jc w:val="center"/>
              <w:rPr>
                <w:rFonts w:ascii="Times New Roman" w:hAnsi="Times New Roman" w:cs="Times New Roman"/>
                <w:color w:val="000000" w:themeColor="text1"/>
                <w:sz w:val="16"/>
                <w:szCs w:val="18"/>
              </w:rPr>
            </w:pPr>
            <w:r w:rsidRPr="005B70D2">
              <w:rPr>
                <w:rFonts w:ascii="Times New Roman" w:hAnsi="Times New Roman" w:cs="Times New Roman"/>
                <w:color w:val="000000" w:themeColor="text1"/>
                <w:sz w:val="16"/>
                <w:szCs w:val="18"/>
              </w:rPr>
              <w:t>Electric</w:t>
            </w:r>
          </w:p>
          <w:p w14:paraId="268D00FA" w14:textId="77777777" w:rsidR="00C208E9" w:rsidRPr="005B70D2" w:rsidRDefault="00C208E9" w:rsidP="00C57378">
            <w:pPr>
              <w:pStyle w:val="a1"/>
              <w:bidi w:val="0"/>
              <w:jc w:val="center"/>
              <w:rPr>
                <w:rFonts w:ascii="Times New Roman" w:hAnsi="Times New Roman" w:cs="Times New Roman"/>
                <w:color w:val="000000" w:themeColor="text1"/>
                <w:sz w:val="16"/>
                <w:szCs w:val="18"/>
              </w:rPr>
            </w:pPr>
            <w:r w:rsidRPr="005B70D2">
              <w:rPr>
                <w:rFonts w:ascii="Times New Roman" w:hAnsi="Times New Roman" w:cs="Times New Roman"/>
                <w:color w:val="000000" w:themeColor="text1"/>
                <w:sz w:val="16"/>
                <w:szCs w:val="18"/>
              </w:rPr>
              <w:t>Field</w:t>
            </w:r>
          </w:p>
          <w:p w14:paraId="0A6B3BC2" w14:textId="77777777" w:rsidR="00C208E9" w:rsidRPr="005B70D2" w:rsidRDefault="00C208E9" w:rsidP="00C57378">
            <w:pPr>
              <w:pStyle w:val="a1"/>
              <w:bidi w:val="0"/>
              <w:jc w:val="center"/>
              <w:rPr>
                <w:rFonts w:ascii="Times New Roman" w:hAnsi="Times New Roman" w:cs="Times New Roman"/>
                <w:color w:val="000000" w:themeColor="text1"/>
                <w:sz w:val="16"/>
                <w:szCs w:val="18"/>
              </w:rPr>
            </w:pPr>
            <w:r w:rsidRPr="005B70D2">
              <w:rPr>
                <w:rFonts w:ascii="Times New Roman" w:hAnsi="Times New Roman" w:cs="Times New Roman"/>
                <w:color w:val="000000" w:themeColor="text1"/>
                <w:sz w:val="16"/>
                <w:szCs w:val="18"/>
              </w:rPr>
              <w:t>(V/m)</w:t>
            </w:r>
          </w:p>
        </w:tc>
        <w:tc>
          <w:tcPr>
            <w:tcW w:w="1002" w:type="dxa"/>
            <w:tcBorders>
              <w:top w:val="single" w:sz="4" w:space="0" w:color="auto"/>
              <w:left w:val="single" w:sz="4" w:space="0" w:color="auto"/>
              <w:bottom w:val="single" w:sz="4" w:space="0" w:color="auto"/>
              <w:right w:val="single" w:sz="4" w:space="0" w:color="auto"/>
            </w:tcBorders>
            <w:vAlign w:val="center"/>
            <w:hideMark/>
          </w:tcPr>
          <w:p w14:paraId="4EE03926" w14:textId="77777777" w:rsidR="00C208E9" w:rsidRPr="005B70D2" w:rsidRDefault="00C208E9" w:rsidP="00C57378">
            <w:pPr>
              <w:pStyle w:val="a1"/>
              <w:bidi w:val="0"/>
              <w:jc w:val="center"/>
              <w:rPr>
                <w:rFonts w:ascii="Times New Roman" w:hAnsi="Times New Roman" w:cs="Times New Roman"/>
                <w:color w:val="000000" w:themeColor="text1"/>
                <w:sz w:val="16"/>
                <w:szCs w:val="18"/>
              </w:rPr>
            </w:pPr>
            <w:r w:rsidRPr="005B70D2">
              <w:rPr>
                <w:rFonts w:ascii="Times New Roman" w:hAnsi="Times New Roman" w:cs="Times New Roman"/>
                <w:color w:val="000000" w:themeColor="text1"/>
                <w:sz w:val="16"/>
                <w:szCs w:val="18"/>
              </w:rPr>
              <w:t>Magnetic</w:t>
            </w:r>
          </w:p>
          <w:p w14:paraId="0AFD3F13" w14:textId="77777777" w:rsidR="00C208E9" w:rsidRPr="005B70D2" w:rsidRDefault="00C208E9" w:rsidP="00C57378">
            <w:pPr>
              <w:pStyle w:val="a1"/>
              <w:bidi w:val="0"/>
              <w:jc w:val="center"/>
              <w:rPr>
                <w:rFonts w:ascii="Times New Roman" w:hAnsi="Times New Roman" w:cs="Times New Roman"/>
                <w:color w:val="000000" w:themeColor="text1"/>
                <w:sz w:val="16"/>
                <w:szCs w:val="18"/>
              </w:rPr>
            </w:pPr>
            <w:r w:rsidRPr="005B70D2">
              <w:rPr>
                <w:rFonts w:ascii="Times New Roman" w:hAnsi="Times New Roman" w:cs="Times New Roman"/>
                <w:color w:val="000000" w:themeColor="text1"/>
                <w:sz w:val="16"/>
                <w:szCs w:val="18"/>
              </w:rPr>
              <w:t>field (μT)</w:t>
            </w:r>
          </w:p>
        </w:tc>
        <w:tc>
          <w:tcPr>
            <w:tcW w:w="921" w:type="dxa"/>
            <w:tcBorders>
              <w:top w:val="single" w:sz="4" w:space="0" w:color="auto"/>
              <w:left w:val="single" w:sz="4" w:space="0" w:color="auto"/>
              <w:bottom w:val="single" w:sz="4" w:space="0" w:color="auto"/>
              <w:right w:val="single" w:sz="4" w:space="0" w:color="auto"/>
            </w:tcBorders>
            <w:vAlign w:val="center"/>
            <w:hideMark/>
          </w:tcPr>
          <w:p w14:paraId="30696E55" w14:textId="77777777" w:rsidR="00C208E9" w:rsidRPr="005B70D2" w:rsidRDefault="00C208E9" w:rsidP="00C57378">
            <w:pPr>
              <w:pStyle w:val="a1"/>
              <w:bidi w:val="0"/>
              <w:jc w:val="center"/>
              <w:rPr>
                <w:rFonts w:ascii="Times New Roman" w:hAnsi="Times New Roman" w:cs="Times New Roman"/>
                <w:color w:val="000000" w:themeColor="text1"/>
                <w:sz w:val="16"/>
                <w:szCs w:val="18"/>
              </w:rPr>
            </w:pPr>
            <w:r w:rsidRPr="005B70D2">
              <w:rPr>
                <w:rFonts w:ascii="Times New Roman" w:hAnsi="Times New Roman" w:cs="Times New Roman"/>
                <w:color w:val="000000" w:themeColor="text1"/>
                <w:sz w:val="16"/>
                <w:szCs w:val="18"/>
              </w:rPr>
              <w:t>Electric</w:t>
            </w:r>
          </w:p>
          <w:p w14:paraId="57BA6FB8" w14:textId="77777777" w:rsidR="00C208E9" w:rsidRPr="005B70D2" w:rsidRDefault="00C208E9" w:rsidP="00C57378">
            <w:pPr>
              <w:pStyle w:val="a1"/>
              <w:bidi w:val="0"/>
              <w:jc w:val="center"/>
              <w:rPr>
                <w:rFonts w:ascii="Times New Roman" w:hAnsi="Times New Roman" w:cs="Times New Roman"/>
                <w:color w:val="000000" w:themeColor="text1"/>
                <w:sz w:val="16"/>
                <w:szCs w:val="18"/>
              </w:rPr>
            </w:pPr>
            <w:r w:rsidRPr="005B70D2">
              <w:rPr>
                <w:rFonts w:ascii="Times New Roman" w:hAnsi="Times New Roman" w:cs="Times New Roman"/>
                <w:color w:val="000000" w:themeColor="text1"/>
                <w:sz w:val="16"/>
                <w:szCs w:val="18"/>
              </w:rPr>
              <w:t>Field</w:t>
            </w:r>
          </w:p>
          <w:p w14:paraId="265CD291" w14:textId="77777777" w:rsidR="00C208E9" w:rsidRPr="005B70D2" w:rsidRDefault="00C208E9" w:rsidP="00C57378">
            <w:pPr>
              <w:pStyle w:val="a1"/>
              <w:bidi w:val="0"/>
              <w:jc w:val="center"/>
              <w:rPr>
                <w:rFonts w:ascii="Times New Roman" w:hAnsi="Times New Roman" w:cs="Times New Roman"/>
                <w:color w:val="000000" w:themeColor="text1"/>
                <w:sz w:val="16"/>
                <w:szCs w:val="18"/>
              </w:rPr>
            </w:pPr>
            <w:r w:rsidRPr="005B70D2">
              <w:rPr>
                <w:rFonts w:ascii="Times New Roman" w:hAnsi="Times New Roman" w:cs="Times New Roman"/>
                <w:color w:val="000000" w:themeColor="text1"/>
                <w:sz w:val="16"/>
                <w:szCs w:val="18"/>
              </w:rPr>
              <w:t>(V/m)</w:t>
            </w:r>
          </w:p>
        </w:tc>
      </w:tr>
      <w:tr w:rsidR="00C208E9" w:rsidRPr="005B70D2" w14:paraId="11F9C894" w14:textId="77777777" w:rsidTr="00C57378">
        <w:trPr>
          <w:trHeight w:val="482"/>
        </w:trPr>
        <w:tc>
          <w:tcPr>
            <w:tcW w:w="1418" w:type="dxa"/>
            <w:tcBorders>
              <w:top w:val="single" w:sz="4" w:space="0" w:color="auto"/>
              <w:left w:val="single" w:sz="4" w:space="0" w:color="auto"/>
              <w:bottom w:val="single" w:sz="4" w:space="0" w:color="auto"/>
              <w:right w:val="single" w:sz="4" w:space="0" w:color="auto"/>
            </w:tcBorders>
            <w:vAlign w:val="center"/>
            <w:hideMark/>
          </w:tcPr>
          <w:p w14:paraId="6A0C7CB9" w14:textId="77777777" w:rsidR="00C208E9" w:rsidRPr="005B70D2" w:rsidRDefault="00C208E9" w:rsidP="00C57378">
            <w:pPr>
              <w:pStyle w:val="a1"/>
              <w:bidi w:val="0"/>
              <w:jc w:val="center"/>
              <w:rPr>
                <w:rFonts w:ascii="Times New Roman" w:hAnsi="Times New Roman" w:cs="Times New Roman"/>
                <w:color w:val="000000" w:themeColor="text1"/>
                <w:sz w:val="18"/>
                <w:szCs w:val="20"/>
              </w:rPr>
            </w:pPr>
            <w:r w:rsidRPr="005B70D2">
              <w:rPr>
                <w:rFonts w:ascii="Times New Roman" w:hAnsi="Times New Roman" w:cs="Times New Roman"/>
                <w:color w:val="000000" w:themeColor="text1"/>
                <w:sz w:val="18"/>
                <w:szCs w:val="20"/>
              </w:rPr>
              <w:t>Computer</w:t>
            </w:r>
          </w:p>
          <w:p w14:paraId="7C19A51D" w14:textId="77777777" w:rsidR="00C208E9" w:rsidRPr="005B70D2" w:rsidRDefault="00C208E9" w:rsidP="00C57378">
            <w:pPr>
              <w:pStyle w:val="a1"/>
              <w:bidi w:val="0"/>
              <w:jc w:val="center"/>
              <w:rPr>
                <w:rFonts w:ascii="Times New Roman" w:hAnsi="Times New Roman" w:cs="Times New Roman"/>
                <w:color w:val="000000" w:themeColor="text1"/>
                <w:sz w:val="18"/>
                <w:szCs w:val="20"/>
              </w:rPr>
            </w:pPr>
            <w:r w:rsidRPr="005B70D2">
              <w:rPr>
                <w:rFonts w:ascii="Times New Roman" w:hAnsi="Times New Roman" w:cs="Times New Roman"/>
                <w:color w:val="000000" w:themeColor="text1"/>
                <w:sz w:val="18"/>
                <w:szCs w:val="20"/>
              </w:rPr>
              <w:t>monitor</w:t>
            </w:r>
          </w:p>
        </w:tc>
        <w:tc>
          <w:tcPr>
            <w:tcW w:w="830" w:type="dxa"/>
            <w:tcBorders>
              <w:top w:val="single" w:sz="4" w:space="0" w:color="auto"/>
              <w:left w:val="single" w:sz="4" w:space="0" w:color="auto"/>
              <w:bottom w:val="single" w:sz="4" w:space="0" w:color="auto"/>
              <w:right w:val="single" w:sz="4" w:space="0" w:color="auto"/>
            </w:tcBorders>
            <w:vAlign w:val="center"/>
            <w:hideMark/>
          </w:tcPr>
          <w:p w14:paraId="7EE0368D" w14:textId="77777777" w:rsidR="00C208E9" w:rsidRPr="005B70D2" w:rsidRDefault="00C208E9" w:rsidP="00C57378">
            <w:pPr>
              <w:pStyle w:val="a1"/>
              <w:jc w:val="center"/>
              <w:rPr>
                <w:rFonts w:cs="Times New Roman"/>
                <w:color w:val="000000" w:themeColor="text1"/>
                <w:sz w:val="18"/>
                <w:szCs w:val="20"/>
              </w:rPr>
            </w:pPr>
            <w:r w:rsidRPr="005B70D2">
              <w:rPr>
                <w:rFonts w:cs="Times New Roman"/>
                <w:color w:val="000000" w:themeColor="text1"/>
                <w:sz w:val="18"/>
                <w:szCs w:val="20"/>
              </w:rPr>
              <w:t>1</w:t>
            </w:r>
          </w:p>
        </w:tc>
        <w:tc>
          <w:tcPr>
            <w:tcW w:w="955" w:type="dxa"/>
            <w:tcBorders>
              <w:top w:val="single" w:sz="4" w:space="0" w:color="auto"/>
              <w:left w:val="single" w:sz="4" w:space="0" w:color="auto"/>
              <w:bottom w:val="single" w:sz="4" w:space="0" w:color="auto"/>
              <w:right w:val="single" w:sz="4" w:space="0" w:color="auto"/>
            </w:tcBorders>
            <w:vAlign w:val="center"/>
            <w:hideMark/>
          </w:tcPr>
          <w:p w14:paraId="7A99CA83" w14:textId="77777777" w:rsidR="00C208E9" w:rsidRPr="005B70D2" w:rsidRDefault="00C208E9" w:rsidP="00C57378">
            <w:pPr>
              <w:pStyle w:val="a1"/>
              <w:jc w:val="center"/>
              <w:rPr>
                <w:rFonts w:cs="Times New Roman"/>
                <w:color w:val="000000" w:themeColor="text1"/>
                <w:sz w:val="18"/>
                <w:szCs w:val="20"/>
              </w:rPr>
            </w:pPr>
            <w:r w:rsidRPr="005B70D2">
              <w:rPr>
                <w:rFonts w:cs="Times New Roman"/>
                <w:color w:val="000000" w:themeColor="text1"/>
                <w:sz w:val="18"/>
                <w:szCs w:val="20"/>
              </w:rPr>
              <w:t>1500</w:t>
            </w:r>
          </w:p>
        </w:tc>
        <w:tc>
          <w:tcPr>
            <w:tcW w:w="1002" w:type="dxa"/>
            <w:tcBorders>
              <w:top w:val="single" w:sz="4" w:space="0" w:color="auto"/>
              <w:left w:val="single" w:sz="4" w:space="0" w:color="auto"/>
              <w:bottom w:val="single" w:sz="4" w:space="0" w:color="auto"/>
              <w:right w:val="single" w:sz="4" w:space="0" w:color="auto"/>
            </w:tcBorders>
            <w:vAlign w:val="center"/>
            <w:hideMark/>
          </w:tcPr>
          <w:p w14:paraId="78FAF733" w14:textId="77777777" w:rsidR="00C208E9" w:rsidRPr="005B70D2" w:rsidRDefault="00C208E9" w:rsidP="00C57378">
            <w:pPr>
              <w:pStyle w:val="a1"/>
              <w:jc w:val="center"/>
              <w:rPr>
                <w:rFonts w:cs="Times New Roman"/>
                <w:color w:val="000000" w:themeColor="text1"/>
                <w:sz w:val="18"/>
                <w:szCs w:val="20"/>
              </w:rPr>
            </w:pPr>
            <w:r w:rsidRPr="005B70D2">
              <w:rPr>
                <w:rFonts w:cs="Times New Roman"/>
                <w:color w:val="000000" w:themeColor="text1"/>
                <w:sz w:val="18"/>
                <w:szCs w:val="20"/>
              </w:rPr>
              <w:t>0.1</w:t>
            </w:r>
          </w:p>
        </w:tc>
        <w:tc>
          <w:tcPr>
            <w:tcW w:w="921" w:type="dxa"/>
            <w:tcBorders>
              <w:top w:val="single" w:sz="4" w:space="0" w:color="auto"/>
              <w:left w:val="single" w:sz="4" w:space="0" w:color="auto"/>
              <w:bottom w:val="single" w:sz="4" w:space="0" w:color="auto"/>
              <w:right w:val="single" w:sz="4" w:space="0" w:color="auto"/>
            </w:tcBorders>
            <w:vAlign w:val="center"/>
            <w:hideMark/>
          </w:tcPr>
          <w:p w14:paraId="4EEA6A38" w14:textId="77777777" w:rsidR="00C208E9" w:rsidRPr="005B70D2" w:rsidRDefault="00C208E9" w:rsidP="00C57378">
            <w:pPr>
              <w:pStyle w:val="a1"/>
              <w:jc w:val="center"/>
              <w:rPr>
                <w:rFonts w:cs="Times New Roman"/>
                <w:color w:val="000000" w:themeColor="text1"/>
                <w:sz w:val="18"/>
                <w:szCs w:val="20"/>
              </w:rPr>
            </w:pPr>
            <w:r w:rsidRPr="005B70D2">
              <w:rPr>
                <w:rFonts w:cs="Times New Roman"/>
                <w:color w:val="000000" w:themeColor="text1"/>
                <w:sz w:val="18"/>
                <w:szCs w:val="20"/>
              </w:rPr>
              <w:t>300</w:t>
            </w:r>
          </w:p>
        </w:tc>
      </w:tr>
      <w:tr w:rsidR="00C208E9" w:rsidRPr="005B70D2" w14:paraId="5B1719A6" w14:textId="77777777" w:rsidTr="00C57378">
        <w:trPr>
          <w:trHeight w:val="470"/>
        </w:trPr>
        <w:tc>
          <w:tcPr>
            <w:tcW w:w="1418" w:type="dxa"/>
            <w:tcBorders>
              <w:top w:val="single" w:sz="4" w:space="0" w:color="auto"/>
              <w:left w:val="single" w:sz="4" w:space="0" w:color="auto"/>
              <w:bottom w:val="single" w:sz="4" w:space="0" w:color="auto"/>
              <w:right w:val="single" w:sz="4" w:space="0" w:color="auto"/>
            </w:tcBorders>
            <w:vAlign w:val="center"/>
            <w:hideMark/>
          </w:tcPr>
          <w:p w14:paraId="36908E43" w14:textId="77777777" w:rsidR="00C208E9" w:rsidRPr="005B70D2" w:rsidRDefault="00C208E9" w:rsidP="00C57378">
            <w:pPr>
              <w:pStyle w:val="a1"/>
              <w:bidi w:val="0"/>
              <w:jc w:val="center"/>
              <w:rPr>
                <w:rFonts w:ascii="Times New Roman" w:hAnsi="Times New Roman" w:cs="Times New Roman"/>
                <w:color w:val="000000" w:themeColor="text1"/>
                <w:sz w:val="18"/>
                <w:szCs w:val="20"/>
              </w:rPr>
            </w:pPr>
            <w:r w:rsidRPr="005B70D2">
              <w:rPr>
                <w:rFonts w:ascii="Times New Roman" w:hAnsi="Times New Roman" w:cs="Times New Roman"/>
                <w:color w:val="000000" w:themeColor="text1"/>
                <w:sz w:val="18"/>
                <w:szCs w:val="20"/>
              </w:rPr>
              <w:t>Water</w:t>
            </w:r>
          </w:p>
          <w:p w14:paraId="62AE7887" w14:textId="77777777" w:rsidR="00C208E9" w:rsidRPr="005B70D2" w:rsidRDefault="00C208E9" w:rsidP="00C57378">
            <w:pPr>
              <w:pStyle w:val="a1"/>
              <w:bidi w:val="0"/>
              <w:jc w:val="center"/>
              <w:rPr>
                <w:rFonts w:ascii="Times New Roman" w:hAnsi="Times New Roman" w:cs="Times New Roman"/>
                <w:color w:val="000000" w:themeColor="text1"/>
                <w:sz w:val="18"/>
                <w:szCs w:val="20"/>
              </w:rPr>
            </w:pPr>
            <w:r w:rsidRPr="005B70D2">
              <w:rPr>
                <w:rFonts w:ascii="Times New Roman" w:hAnsi="Times New Roman" w:cs="Times New Roman"/>
                <w:color w:val="000000" w:themeColor="text1"/>
                <w:sz w:val="18"/>
                <w:szCs w:val="20"/>
              </w:rPr>
              <w:t>cooler</w:t>
            </w:r>
          </w:p>
        </w:tc>
        <w:tc>
          <w:tcPr>
            <w:tcW w:w="830" w:type="dxa"/>
            <w:tcBorders>
              <w:top w:val="single" w:sz="4" w:space="0" w:color="auto"/>
              <w:left w:val="single" w:sz="4" w:space="0" w:color="auto"/>
              <w:bottom w:val="single" w:sz="4" w:space="0" w:color="auto"/>
              <w:right w:val="single" w:sz="4" w:space="0" w:color="auto"/>
            </w:tcBorders>
            <w:vAlign w:val="center"/>
            <w:hideMark/>
          </w:tcPr>
          <w:p w14:paraId="5A52CB3A" w14:textId="77777777" w:rsidR="00C208E9" w:rsidRPr="005B70D2" w:rsidRDefault="00C208E9" w:rsidP="00C57378">
            <w:pPr>
              <w:pStyle w:val="a1"/>
              <w:jc w:val="center"/>
              <w:rPr>
                <w:rFonts w:cs="Times New Roman"/>
                <w:color w:val="000000" w:themeColor="text1"/>
                <w:sz w:val="18"/>
                <w:szCs w:val="20"/>
              </w:rPr>
            </w:pPr>
            <w:r w:rsidRPr="005B70D2">
              <w:rPr>
                <w:rFonts w:cs="Times New Roman"/>
                <w:color w:val="000000" w:themeColor="text1"/>
                <w:sz w:val="18"/>
                <w:szCs w:val="20"/>
              </w:rPr>
              <w:t>4</w:t>
            </w:r>
          </w:p>
        </w:tc>
        <w:tc>
          <w:tcPr>
            <w:tcW w:w="955" w:type="dxa"/>
            <w:tcBorders>
              <w:top w:val="single" w:sz="4" w:space="0" w:color="auto"/>
              <w:left w:val="single" w:sz="4" w:space="0" w:color="auto"/>
              <w:bottom w:val="single" w:sz="4" w:space="0" w:color="auto"/>
              <w:right w:val="single" w:sz="4" w:space="0" w:color="auto"/>
            </w:tcBorders>
            <w:vAlign w:val="center"/>
            <w:hideMark/>
          </w:tcPr>
          <w:p w14:paraId="354B5766" w14:textId="77777777" w:rsidR="00C208E9" w:rsidRPr="005B70D2" w:rsidRDefault="00C208E9" w:rsidP="00C57378">
            <w:pPr>
              <w:pStyle w:val="a1"/>
              <w:jc w:val="center"/>
              <w:rPr>
                <w:rFonts w:cs="Times New Roman"/>
                <w:color w:val="000000" w:themeColor="text1"/>
                <w:sz w:val="18"/>
                <w:szCs w:val="20"/>
              </w:rPr>
            </w:pPr>
            <w:r w:rsidRPr="005B70D2">
              <w:rPr>
                <w:rFonts w:cs="Times New Roman"/>
                <w:color w:val="000000" w:themeColor="text1"/>
                <w:sz w:val="18"/>
                <w:szCs w:val="20"/>
              </w:rPr>
              <w:t>500</w:t>
            </w:r>
          </w:p>
        </w:tc>
        <w:tc>
          <w:tcPr>
            <w:tcW w:w="1002" w:type="dxa"/>
            <w:tcBorders>
              <w:top w:val="single" w:sz="4" w:space="0" w:color="auto"/>
              <w:left w:val="single" w:sz="4" w:space="0" w:color="auto"/>
              <w:bottom w:val="single" w:sz="4" w:space="0" w:color="auto"/>
              <w:right w:val="single" w:sz="4" w:space="0" w:color="auto"/>
            </w:tcBorders>
            <w:vAlign w:val="center"/>
            <w:hideMark/>
          </w:tcPr>
          <w:p w14:paraId="2664AA0A" w14:textId="77777777" w:rsidR="00C208E9" w:rsidRPr="005B70D2" w:rsidRDefault="00C208E9" w:rsidP="00C57378">
            <w:pPr>
              <w:pStyle w:val="a1"/>
              <w:jc w:val="center"/>
              <w:rPr>
                <w:rFonts w:cs="Times New Roman"/>
                <w:color w:val="000000" w:themeColor="text1"/>
                <w:sz w:val="18"/>
                <w:szCs w:val="20"/>
              </w:rPr>
            </w:pPr>
            <w:r w:rsidRPr="005B70D2">
              <w:rPr>
                <w:rFonts w:cs="Times New Roman"/>
                <w:color w:val="000000" w:themeColor="text1"/>
                <w:sz w:val="18"/>
                <w:szCs w:val="20"/>
              </w:rPr>
              <w:t>0.1</w:t>
            </w:r>
          </w:p>
        </w:tc>
        <w:tc>
          <w:tcPr>
            <w:tcW w:w="921" w:type="dxa"/>
            <w:tcBorders>
              <w:top w:val="single" w:sz="4" w:space="0" w:color="auto"/>
              <w:left w:val="single" w:sz="4" w:space="0" w:color="auto"/>
              <w:bottom w:val="single" w:sz="4" w:space="0" w:color="auto"/>
              <w:right w:val="single" w:sz="4" w:space="0" w:color="auto"/>
            </w:tcBorders>
            <w:vAlign w:val="center"/>
            <w:hideMark/>
          </w:tcPr>
          <w:p w14:paraId="7EDC0E22" w14:textId="77777777" w:rsidR="00C208E9" w:rsidRPr="005B70D2" w:rsidRDefault="00C208E9" w:rsidP="00C57378">
            <w:pPr>
              <w:pStyle w:val="a1"/>
              <w:jc w:val="center"/>
              <w:rPr>
                <w:rFonts w:cs="Times New Roman"/>
                <w:color w:val="000000" w:themeColor="text1"/>
                <w:sz w:val="18"/>
                <w:szCs w:val="20"/>
              </w:rPr>
            </w:pPr>
            <w:r w:rsidRPr="005B70D2">
              <w:rPr>
                <w:rFonts w:cs="Times New Roman"/>
                <w:color w:val="000000" w:themeColor="text1"/>
                <w:sz w:val="18"/>
                <w:szCs w:val="20"/>
              </w:rPr>
              <w:t>40</w:t>
            </w:r>
          </w:p>
        </w:tc>
      </w:tr>
      <w:tr w:rsidR="00C208E9" w:rsidRPr="005B70D2" w14:paraId="1B128906" w14:textId="77777777" w:rsidTr="00C57378">
        <w:trPr>
          <w:trHeight w:val="314"/>
        </w:trPr>
        <w:tc>
          <w:tcPr>
            <w:tcW w:w="1418" w:type="dxa"/>
            <w:tcBorders>
              <w:top w:val="single" w:sz="4" w:space="0" w:color="auto"/>
              <w:left w:val="single" w:sz="4" w:space="0" w:color="auto"/>
              <w:bottom w:val="single" w:sz="4" w:space="0" w:color="auto"/>
              <w:right w:val="single" w:sz="4" w:space="0" w:color="auto"/>
            </w:tcBorders>
            <w:vAlign w:val="center"/>
            <w:hideMark/>
          </w:tcPr>
          <w:p w14:paraId="203FD358" w14:textId="77777777" w:rsidR="00C208E9" w:rsidRPr="005B70D2" w:rsidRDefault="00C208E9" w:rsidP="00C57378">
            <w:pPr>
              <w:pStyle w:val="a1"/>
              <w:bidi w:val="0"/>
              <w:jc w:val="center"/>
              <w:rPr>
                <w:rFonts w:ascii="Times New Roman" w:hAnsi="Times New Roman" w:cs="Times New Roman"/>
                <w:color w:val="000000" w:themeColor="text1"/>
                <w:sz w:val="18"/>
                <w:szCs w:val="20"/>
              </w:rPr>
            </w:pPr>
            <w:r w:rsidRPr="005B70D2">
              <w:rPr>
                <w:rFonts w:ascii="Times New Roman" w:hAnsi="Times New Roman" w:cs="Times New Roman"/>
                <w:color w:val="000000" w:themeColor="text1"/>
                <w:sz w:val="18"/>
                <w:szCs w:val="20"/>
              </w:rPr>
              <w:t>Refrigerator</w:t>
            </w:r>
          </w:p>
        </w:tc>
        <w:tc>
          <w:tcPr>
            <w:tcW w:w="830" w:type="dxa"/>
            <w:tcBorders>
              <w:top w:val="single" w:sz="4" w:space="0" w:color="auto"/>
              <w:left w:val="single" w:sz="4" w:space="0" w:color="auto"/>
              <w:bottom w:val="single" w:sz="4" w:space="0" w:color="auto"/>
              <w:right w:val="single" w:sz="4" w:space="0" w:color="auto"/>
            </w:tcBorders>
            <w:vAlign w:val="center"/>
            <w:hideMark/>
          </w:tcPr>
          <w:p w14:paraId="4B9B88DF" w14:textId="77777777" w:rsidR="00C208E9" w:rsidRPr="005B70D2" w:rsidRDefault="00C208E9" w:rsidP="00C57378">
            <w:pPr>
              <w:pStyle w:val="a1"/>
              <w:jc w:val="center"/>
              <w:rPr>
                <w:rFonts w:cs="Times New Roman"/>
                <w:color w:val="000000" w:themeColor="text1"/>
                <w:sz w:val="18"/>
                <w:szCs w:val="20"/>
              </w:rPr>
            </w:pPr>
            <w:r w:rsidRPr="005B70D2">
              <w:rPr>
                <w:rFonts w:cs="Times New Roman"/>
                <w:color w:val="000000" w:themeColor="text1"/>
                <w:sz w:val="18"/>
                <w:szCs w:val="20"/>
              </w:rPr>
              <w:t>0.4</w:t>
            </w:r>
          </w:p>
        </w:tc>
        <w:tc>
          <w:tcPr>
            <w:tcW w:w="955" w:type="dxa"/>
            <w:tcBorders>
              <w:top w:val="single" w:sz="4" w:space="0" w:color="auto"/>
              <w:left w:val="single" w:sz="4" w:space="0" w:color="auto"/>
              <w:bottom w:val="single" w:sz="4" w:space="0" w:color="auto"/>
              <w:right w:val="single" w:sz="4" w:space="0" w:color="auto"/>
            </w:tcBorders>
            <w:vAlign w:val="center"/>
            <w:hideMark/>
          </w:tcPr>
          <w:p w14:paraId="28DEABCE" w14:textId="77777777" w:rsidR="00C208E9" w:rsidRPr="005B70D2" w:rsidRDefault="00C208E9" w:rsidP="00C57378">
            <w:pPr>
              <w:pStyle w:val="a1"/>
              <w:jc w:val="center"/>
              <w:rPr>
                <w:rFonts w:cs="Times New Roman"/>
                <w:color w:val="000000" w:themeColor="text1"/>
                <w:sz w:val="18"/>
                <w:szCs w:val="20"/>
              </w:rPr>
            </w:pPr>
            <w:r w:rsidRPr="005B70D2">
              <w:rPr>
                <w:rFonts w:cs="Times New Roman"/>
                <w:color w:val="000000" w:themeColor="text1"/>
                <w:sz w:val="18"/>
                <w:szCs w:val="20"/>
              </w:rPr>
              <w:t>1000</w:t>
            </w:r>
          </w:p>
        </w:tc>
        <w:tc>
          <w:tcPr>
            <w:tcW w:w="1002" w:type="dxa"/>
            <w:tcBorders>
              <w:top w:val="single" w:sz="4" w:space="0" w:color="auto"/>
              <w:left w:val="single" w:sz="4" w:space="0" w:color="auto"/>
              <w:bottom w:val="single" w:sz="4" w:space="0" w:color="auto"/>
              <w:right w:val="single" w:sz="4" w:space="0" w:color="auto"/>
            </w:tcBorders>
            <w:vAlign w:val="center"/>
            <w:hideMark/>
          </w:tcPr>
          <w:p w14:paraId="0171BAAF" w14:textId="77777777" w:rsidR="00C208E9" w:rsidRPr="005B70D2" w:rsidRDefault="00C208E9" w:rsidP="00C57378">
            <w:pPr>
              <w:pStyle w:val="a1"/>
              <w:jc w:val="center"/>
              <w:rPr>
                <w:rFonts w:cs="Times New Roman"/>
                <w:color w:val="000000" w:themeColor="text1"/>
                <w:sz w:val="18"/>
                <w:szCs w:val="20"/>
              </w:rPr>
            </w:pPr>
            <w:r w:rsidRPr="005B70D2">
              <w:rPr>
                <w:rFonts w:cs="Times New Roman"/>
                <w:color w:val="000000" w:themeColor="text1"/>
                <w:sz w:val="18"/>
                <w:szCs w:val="20"/>
              </w:rPr>
              <w:t>0.1</w:t>
            </w:r>
          </w:p>
        </w:tc>
        <w:tc>
          <w:tcPr>
            <w:tcW w:w="921" w:type="dxa"/>
            <w:tcBorders>
              <w:top w:val="single" w:sz="4" w:space="0" w:color="auto"/>
              <w:left w:val="single" w:sz="4" w:space="0" w:color="auto"/>
              <w:bottom w:val="single" w:sz="4" w:space="0" w:color="auto"/>
              <w:right w:val="single" w:sz="4" w:space="0" w:color="auto"/>
            </w:tcBorders>
            <w:vAlign w:val="center"/>
            <w:hideMark/>
          </w:tcPr>
          <w:p w14:paraId="03136B93" w14:textId="77777777" w:rsidR="00C208E9" w:rsidRPr="005B70D2" w:rsidRDefault="00C208E9" w:rsidP="00C57378">
            <w:pPr>
              <w:pStyle w:val="a1"/>
              <w:jc w:val="center"/>
              <w:rPr>
                <w:rFonts w:cs="Times New Roman"/>
                <w:color w:val="000000" w:themeColor="text1"/>
                <w:sz w:val="18"/>
                <w:szCs w:val="20"/>
              </w:rPr>
            </w:pPr>
            <w:r w:rsidRPr="005B70D2">
              <w:rPr>
                <w:rFonts w:cs="Times New Roman"/>
                <w:color w:val="000000" w:themeColor="text1"/>
                <w:sz w:val="18"/>
                <w:szCs w:val="20"/>
              </w:rPr>
              <w:t>150</w:t>
            </w:r>
          </w:p>
        </w:tc>
      </w:tr>
      <w:tr w:rsidR="00C208E9" w:rsidRPr="005B70D2" w14:paraId="7064DA6E" w14:textId="77777777" w:rsidTr="00C57378">
        <w:trPr>
          <w:trHeight w:val="482"/>
        </w:trPr>
        <w:tc>
          <w:tcPr>
            <w:tcW w:w="1418" w:type="dxa"/>
            <w:tcBorders>
              <w:top w:val="single" w:sz="4" w:space="0" w:color="auto"/>
              <w:left w:val="single" w:sz="4" w:space="0" w:color="auto"/>
              <w:bottom w:val="single" w:sz="4" w:space="0" w:color="auto"/>
              <w:right w:val="single" w:sz="4" w:space="0" w:color="auto"/>
            </w:tcBorders>
            <w:vAlign w:val="center"/>
            <w:hideMark/>
          </w:tcPr>
          <w:p w14:paraId="311F6702" w14:textId="77777777" w:rsidR="00C208E9" w:rsidRPr="005B70D2" w:rsidRDefault="00C208E9" w:rsidP="00C57378">
            <w:pPr>
              <w:pStyle w:val="a1"/>
              <w:bidi w:val="0"/>
              <w:jc w:val="center"/>
              <w:rPr>
                <w:rFonts w:ascii="Times New Roman" w:hAnsi="Times New Roman" w:cs="Times New Roman"/>
                <w:color w:val="000000" w:themeColor="text1"/>
                <w:sz w:val="18"/>
                <w:szCs w:val="20"/>
              </w:rPr>
            </w:pPr>
            <w:r w:rsidRPr="005B70D2">
              <w:rPr>
                <w:rFonts w:ascii="Times New Roman" w:hAnsi="Times New Roman" w:cs="Times New Roman"/>
                <w:color w:val="000000" w:themeColor="text1"/>
                <w:sz w:val="18"/>
                <w:szCs w:val="20"/>
              </w:rPr>
              <w:t>Laptop</w:t>
            </w:r>
          </w:p>
          <w:p w14:paraId="1CBF8F48" w14:textId="77777777" w:rsidR="00C208E9" w:rsidRPr="005B70D2" w:rsidRDefault="00C208E9" w:rsidP="00C57378">
            <w:pPr>
              <w:pStyle w:val="a1"/>
              <w:bidi w:val="0"/>
              <w:jc w:val="center"/>
              <w:rPr>
                <w:rFonts w:ascii="Times New Roman" w:hAnsi="Times New Roman" w:cs="Times New Roman"/>
                <w:color w:val="000000" w:themeColor="text1"/>
                <w:sz w:val="18"/>
                <w:szCs w:val="20"/>
              </w:rPr>
            </w:pPr>
            <w:r w:rsidRPr="005B70D2">
              <w:rPr>
                <w:rFonts w:ascii="Times New Roman" w:hAnsi="Times New Roman" w:cs="Times New Roman"/>
                <w:color w:val="000000" w:themeColor="text1"/>
                <w:sz w:val="18"/>
                <w:szCs w:val="20"/>
              </w:rPr>
              <w:t>charger</w:t>
            </w:r>
          </w:p>
        </w:tc>
        <w:tc>
          <w:tcPr>
            <w:tcW w:w="830" w:type="dxa"/>
            <w:tcBorders>
              <w:top w:val="single" w:sz="4" w:space="0" w:color="auto"/>
              <w:left w:val="single" w:sz="4" w:space="0" w:color="auto"/>
              <w:bottom w:val="single" w:sz="4" w:space="0" w:color="auto"/>
              <w:right w:val="single" w:sz="4" w:space="0" w:color="auto"/>
            </w:tcBorders>
            <w:vAlign w:val="center"/>
            <w:hideMark/>
          </w:tcPr>
          <w:p w14:paraId="7BE88D4A" w14:textId="77777777" w:rsidR="00C208E9" w:rsidRPr="005B70D2" w:rsidRDefault="00C208E9" w:rsidP="00C57378">
            <w:pPr>
              <w:pStyle w:val="a1"/>
              <w:jc w:val="center"/>
              <w:rPr>
                <w:rFonts w:cs="Times New Roman"/>
                <w:color w:val="000000" w:themeColor="text1"/>
                <w:sz w:val="18"/>
                <w:szCs w:val="20"/>
              </w:rPr>
            </w:pPr>
            <w:r w:rsidRPr="005B70D2">
              <w:rPr>
                <w:rFonts w:cs="Times New Roman"/>
                <w:color w:val="000000" w:themeColor="text1"/>
                <w:sz w:val="18"/>
                <w:szCs w:val="20"/>
              </w:rPr>
              <w:t>6</w:t>
            </w:r>
          </w:p>
        </w:tc>
        <w:tc>
          <w:tcPr>
            <w:tcW w:w="955" w:type="dxa"/>
            <w:tcBorders>
              <w:top w:val="single" w:sz="4" w:space="0" w:color="auto"/>
              <w:left w:val="single" w:sz="4" w:space="0" w:color="auto"/>
              <w:bottom w:val="single" w:sz="4" w:space="0" w:color="auto"/>
              <w:right w:val="single" w:sz="4" w:space="0" w:color="auto"/>
            </w:tcBorders>
            <w:vAlign w:val="center"/>
            <w:hideMark/>
          </w:tcPr>
          <w:p w14:paraId="2381470F" w14:textId="77777777" w:rsidR="00C208E9" w:rsidRPr="005B70D2" w:rsidRDefault="00C208E9" w:rsidP="00C57378">
            <w:pPr>
              <w:pStyle w:val="a1"/>
              <w:jc w:val="center"/>
              <w:rPr>
                <w:rFonts w:cs="Times New Roman"/>
                <w:color w:val="000000" w:themeColor="text1"/>
                <w:sz w:val="18"/>
                <w:szCs w:val="20"/>
              </w:rPr>
            </w:pPr>
            <w:r w:rsidRPr="005B70D2">
              <w:rPr>
                <w:rFonts w:cs="Times New Roman"/>
                <w:color w:val="000000" w:themeColor="text1"/>
                <w:sz w:val="18"/>
                <w:szCs w:val="20"/>
              </w:rPr>
              <w:t>800</w:t>
            </w:r>
          </w:p>
        </w:tc>
        <w:tc>
          <w:tcPr>
            <w:tcW w:w="1002" w:type="dxa"/>
            <w:tcBorders>
              <w:top w:val="single" w:sz="4" w:space="0" w:color="auto"/>
              <w:left w:val="single" w:sz="4" w:space="0" w:color="auto"/>
              <w:bottom w:val="single" w:sz="4" w:space="0" w:color="auto"/>
              <w:right w:val="single" w:sz="4" w:space="0" w:color="auto"/>
            </w:tcBorders>
            <w:vAlign w:val="center"/>
            <w:hideMark/>
          </w:tcPr>
          <w:p w14:paraId="318FCD5D" w14:textId="77777777" w:rsidR="00C208E9" w:rsidRPr="005B70D2" w:rsidRDefault="00C208E9" w:rsidP="00C57378">
            <w:pPr>
              <w:pStyle w:val="a1"/>
              <w:jc w:val="center"/>
              <w:rPr>
                <w:rFonts w:cs="Times New Roman"/>
                <w:color w:val="000000" w:themeColor="text1"/>
                <w:sz w:val="18"/>
                <w:szCs w:val="20"/>
              </w:rPr>
            </w:pPr>
            <w:r w:rsidRPr="005B70D2">
              <w:rPr>
                <w:rFonts w:cs="Times New Roman"/>
                <w:color w:val="000000" w:themeColor="text1"/>
                <w:sz w:val="18"/>
                <w:szCs w:val="20"/>
              </w:rPr>
              <w:t>0.04</w:t>
            </w:r>
          </w:p>
        </w:tc>
        <w:tc>
          <w:tcPr>
            <w:tcW w:w="921" w:type="dxa"/>
            <w:tcBorders>
              <w:top w:val="single" w:sz="4" w:space="0" w:color="auto"/>
              <w:left w:val="single" w:sz="4" w:space="0" w:color="auto"/>
              <w:bottom w:val="single" w:sz="4" w:space="0" w:color="auto"/>
              <w:right w:val="single" w:sz="4" w:space="0" w:color="auto"/>
            </w:tcBorders>
            <w:vAlign w:val="center"/>
            <w:hideMark/>
          </w:tcPr>
          <w:p w14:paraId="74C62420" w14:textId="77777777" w:rsidR="00C208E9" w:rsidRPr="005B70D2" w:rsidRDefault="00C208E9" w:rsidP="00C57378">
            <w:pPr>
              <w:pStyle w:val="a1"/>
              <w:jc w:val="center"/>
              <w:rPr>
                <w:rFonts w:cs="Times New Roman"/>
                <w:color w:val="000000" w:themeColor="text1"/>
                <w:sz w:val="18"/>
                <w:szCs w:val="20"/>
              </w:rPr>
            </w:pPr>
            <w:r w:rsidRPr="005B70D2">
              <w:rPr>
                <w:rFonts w:cs="Times New Roman"/>
                <w:color w:val="000000" w:themeColor="text1"/>
                <w:sz w:val="18"/>
                <w:szCs w:val="20"/>
              </w:rPr>
              <w:t>50</w:t>
            </w:r>
          </w:p>
        </w:tc>
      </w:tr>
      <w:tr w:rsidR="00C208E9" w:rsidRPr="005B70D2" w14:paraId="05DE331B" w14:textId="77777777" w:rsidTr="00C57378">
        <w:trPr>
          <w:trHeight w:val="314"/>
        </w:trPr>
        <w:tc>
          <w:tcPr>
            <w:tcW w:w="1418" w:type="dxa"/>
            <w:tcBorders>
              <w:top w:val="single" w:sz="4" w:space="0" w:color="auto"/>
              <w:left w:val="single" w:sz="4" w:space="0" w:color="auto"/>
              <w:bottom w:val="single" w:sz="4" w:space="0" w:color="auto"/>
              <w:right w:val="single" w:sz="4" w:space="0" w:color="auto"/>
            </w:tcBorders>
            <w:vAlign w:val="center"/>
            <w:hideMark/>
          </w:tcPr>
          <w:p w14:paraId="681CA312" w14:textId="77777777" w:rsidR="00C208E9" w:rsidRPr="005B70D2" w:rsidRDefault="00C208E9" w:rsidP="00C57378">
            <w:pPr>
              <w:pStyle w:val="a1"/>
              <w:bidi w:val="0"/>
              <w:jc w:val="center"/>
              <w:rPr>
                <w:rFonts w:ascii="Times New Roman" w:hAnsi="Times New Roman" w:cs="Times New Roman"/>
                <w:color w:val="000000" w:themeColor="text1"/>
                <w:sz w:val="18"/>
                <w:szCs w:val="20"/>
              </w:rPr>
            </w:pPr>
            <w:r w:rsidRPr="005B70D2">
              <w:rPr>
                <w:rFonts w:ascii="Times New Roman" w:hAnsi="Times New Roman" w:cs="Times New Roman"/>
                <w:color w:val="000000" w:themeColor="text1"/>
                <w:sz w:val="18"/>
                <w:szCs w:val="20"/>
              </w:rPr>
              <w:t>Laptop</w:t>
            </w:r>
          </w:p>
        </w:tc>
        <w:tc>
          <w:tcPr>
            <w:tcW w:w="830" w:type="dxa"/>
            <w:tcBorders>
              <w:top w:val="single" w:sz="4" w:space="0" w:color="auto"/>
              <w:left w:val="single" w:sz="4" w:space="0" w:color="auto"/>
              <w:bottom w:val="single" w:sz="4" w:space="0" w:color="auto"/>
              <w:right w:val="single" w:sz="4" w:space="0" w:color="auto"/>
            </w:tcBorders>
            <w:vAlign w:val="center"/>
            <w:hideMark/>
          </w:tcPr>
          <w:p w14:paraId="2DA8E625" w14:textId="77777777" w:rsidR="00C208E9" w:rsidRPr="005B70D2" w:rsidRDefault="00C208E9" w:rsidP="00C57378">
            <w:pPr>
              <w:pStyle w:val="a1"/>
              <w:jc w:val="center"/>
              <w:rPr>
                <w:rFonts w:cs="Times New Roman"/>
                <w:color w:val="000000" w:themeColor="text1"/>
                <w:sz w:val="18"/>
                <w:szCs w:val="20"/>
              </w:rPr>
            </w:pPr>
            <w:r w:rsidRPr="005B70D2">
              <w:rPr>
                <w:rFonts w:cs="Times New Roman"/>
                <w:color w:val="000000" w:themeColor="text1"/>
                <w:sz w:val="18"/>
                <w:szCs w:val="20"/>
              </w:rPr>
              <w:t>0.08</w:t>
            </w:r>
          </w:p>
        </w:tc>
        <w:tc>
          <w:tcPr>
            <w:tcW w:w="955" w:type="dxa"/>
            <w:tcBorders>
              <w:top w:val="single" w:sz="4" w:space="0" w:color="auto"/>
              <w:left w:val="single" w:sz="4" w:space="0" w:color="auto"/>
              <w:bottom w:val="single" w:sz="4" w:space="0" w:color="auto"/>
              <w:right w:val="single" w:sz="4" w:space="0" w:color="auto"/>
            </w:tcBorders>
            <w:vAlign w:val="center"/>
            <w:hideMark/>
          </w:tcPr>
          <w:p w14:paraId="4391F5E7" w14:textId="77777777" w:rsidR="00C208E9" w:rsidRPr="005B70D2" w:rsidRDefault="00C208E9" w:rsidP="00C57378">
            <w:pPr>
              <w:pStyle w:val="a1"/>
              <w:jc w:val="center"/>
              <w:rPr>
                <w:rFonts w:cs="Times New Roman"/>
                <w:color w:val="000000" w:themeColor="text1"/>
                <w:sz w:val="18"/>
                <w:szCs w:val="20"/>
              </w:rPr>
            </w:pPr>
            <w:r w:rsidRPr="005B70D2">
              <w:rPr>
                <w:rFonts w:cs="Times New Roman"/>
                <w:color w:val="000000" w:themeColor="text1"/>
                <w:sz w:val="18"/>
                <w:szCs w:val="20"/>
              </w:rPr>
              <w:t>1500</w:t>
            </w:r>
          </w:p>
        </w:tc>
        <w:tc>
          <w:tcPr>
            <w:tcW w:w="1002" w:type="dxa"/>
            <w:tcBorders>
              <w:top w:val="single" w:sz="4" w:space="0" w:color="auto"/>
              <w:left w:val="single" w:sz="4" w:space="0" w:color="auto"/>
              <w:bottom w:val="single" w:sz="4" w:space="0" w:color="auto"/>
              <w:right w:val="single" w:sz="4" w:space="0" w:color="auto"/>
            </w:tcBorders>
            <w:vAlign w:val="center"/>
            <w:hideMark/>
          </w:tcPr>
          <w:p w14:paraId="51937E4D" w14:textId="77777777" w:rsidR="00C208E9" w:rsidRPr="005B70D2" w:rsidRDefault="00C208E9" w:rsidP="00C57378">
            <w:pPr>
              <w:pStyle w:val="a1"/>
              <w:jc w:val="center"/>
              <w:rPr>
                <w:rFonts w:cs="Times New Roman"/>
                <w:color w:val="000000" w:themeColor="text1"/>
                <w:sz w:val="18"/>
                <w:szCs w:val="20"/>
              </w:rPr>
            </w:pPr>
            <w:r w:rsidRPr="005B70D2">
              <w:rPr>
                <w:rFonts w:cs="Times New Roman"/>
                <w:color w:val="000000" w:themeColor="text1"/>
                <w:sz w:val="18"/>
                <w:szCs w:val="20"/>
              </w:rPr>
              <w:t>-</w:t>
            </w:r>
          </w:p>
        </w:tc>
        <w:tc>
          <w:tcPr>
            <w:tcW w:w="921" w:type="dxa"/>
            <w:tcBorders>
              <w:top w:val="single" w:sz="4" w:space="0" w:color="auto"/>
              <w:left w:val="single" w:sz="4" w:space="0" w:color="auto"/>
              <w:bottom w:val="single" w:sz="4" w:space="0" w:color="auto"/>
              <w:right w:val="single" w:sz="4" w:space="0" w:color="auto"/>
            </w:tcBorders>
            <w:vAlign w:val="center"/>
            <w:hideMark/>
          </w:tcPr>
          <w:p w14:paraId="22613295" w14:textId="77777777" w:rsidR="00C208E9" w:rsidRPr="005B70D2" w:rsidRDefault="00C208E9" w:rsidP="00C57378">
            <w:pPr>
              <w:pStyle w:val="a1"/>
              <w:jc w:val="center"/>
              <w:rPr>
                <w:rFonts w:cs="Times New Roman"/>
                <w:color w:val="000000" w:themeColor="text1"/>
                <w:sz w:val="18"/>
                <w:szCs w:val="20"/>
              </w:rPr>
            </w:pPr>
            <w:r w:rsidRPr="005B70D2">
              <w:rPr>
                <w:rFonts w:cs="Times New Roman"/>
                <w:color w:val="000000" w:themeColor="text1"/>
                <w:sz w:val="18"/>
                <w:szCs w:val="20"/>
              </w:rPr>
              <w:t>80</w:t>
            </w:r>
          </w:p>
        </w:tc>
      </w:tr>
      <w:tr w:rsidR="00C208E9" w:rsidRPr="005B70D2" w14:paraId="52790079" w14:textId="77777777" w:rsidTr="00C57378">
        <w:trPr>
          <w:trHeight w:val="470"/>
        </w:trPr>
        <w:tc>
          <w:tcPr>
            <w:tcW w:w="1418" w:type="dxa"/>
            <w:tcBorders>
              <w:top w:val="single" w:sz="4" w:space="0" w:color="auto"/>
              <w:left w:val="single" w:sz="4" w:space="0" w:color="auto"/>
              <w:bottom w:val="single" w:sz="4" w:space="0" w:color="auto"/>
              <w:right w:val="single" w:sz="4" w:space="0" w:color="auto"/>
            </w:tcBorders>
            <w:vAlign w:val="center"/>
            <w:hideMark/>
          </w:tcPr>
          <w:p w14:paraId="385B5665" w14:textId="77777777" w:rsidR="00C208E9" w:rsidRPr="005B70D2" w:rsidRDefault="00C208E9" w:rsidP="00C57378">
            <w:pPr>
              <w:pStyle w:val="a1"/>
              <w:bidi w:val="0"/>
              <w:jc w:val="center"/>
              <w:rPr>
                <w:rFonts w:ascii="Times New Roman" w:hAnsi="Times New Roman" w:cs="Times New Roman"/>
                <w:color w:val="000000" w:themeColor="text1"/>
                <w:sz w:val="18"/>
                <w:szCs w:val="20"/>
              </w:rPr>
            </w:pPr>
            <w:r w:rsidRPr="005B70D2">
              <w:rPr>
                <w:rFonts w:ascii="Times New Roman" w:hAnsi="Times New Roman" w:cs="Times New Roman"/>
                <w:color w:val="000000" w:themeColor="text1"/>
                <w:sz w:val="18"/>
                <w:szCs w:val="20"/>
              </w:rPr>
              <w:t>Photocopy</w:t>
            </w:r>
          </w:p>
          <w:p w14:paraId="230E3463" w14:textId="77777777" w:rsidR="00C208E9" w:rsidRPr="005B70D2" w:rsidRDefault="00C208E9" w:rsidP="00C57378">
            <w:pPr>
              <w:pStyle w:val="a1"/>
              <w:bidi w:val="0"/>
              <w:jc w:val="center"/>
              <w:rPr>
                <w:rFonts w:ascii="Times New Roman" w:hAnsi="Times New Roman" w:cs="Times New Roman"/>
                <w:color w:val="000000" w:themeColor="text1"/>
                <w:sz w:val="18"/>
                <w:szCs w:val="20"/>
              </w:rPr>
            </w:pPr>
            <w:r w:rsidRPr="005B70D2">
              <w:rPr>
                <w:rFonts w:ascii="Times New Roman" w:hAnsi="Times New Roman" w:cs="Times New Roman"/>
                <w:color w:val="000000" w:themeColor="text1"/>
                <w:sz w:val="18"/>
                <w:szCs w:val="20"/>
              </w:rPr>
              <w:t>machine</w:t>
            </w:r>
          </w:p>
        </w:tc>
        <w:tc>
          <w:tcPr>
            <w:tcW w:w="830" w:type="dxa"/>
            <w:tcBorders>
              <w:top w:val="single" w:sz="4" w:space="0" w:color="auto"/>
              <w:left w:val="single" w:sz="4" w:space="0" w:color="auto"/>
              <w:bottom w:val="single" w:sz="4" w:space="0" w:color="auto"/>
              <w:right w:val="single" w:sz="4" w:space="0" w:color="auto"/>
            </w:tcBorders>
            <w:vAlign w:val="center"/>
            <w:hideMark/>
          </w:tcPr>
          <w:p w14:paraId="72FC8FAE" w14:textId="77777777" w:rsidR="00C208E9" w:rsidRPr="005B70D2" w:rsidRDefault="00C208E9" w:rsidP="00C57378">
            <w:pPr>
              <w:pStyle w:val="a1"/>
              <w:jc w:val="center"/>
              <w:rPr>
                <w:rFonts w:cs="Times New Roman"/>
                <w:color w:val="000000" w:themeColor="text1"/>
                <w:sz w:val="18"/>
                <w:szCs w:val="20"/>
              </w:rPr>
            </w:pPr>
            <w:r w:rsidRPr="005B70D2">
              <w:rPr>
                <w:rFonts w:cs="Times New Roman"/>
                <w:color w:val="000000" w:themeColor="text1"/>
                <w:sz w:val="18"/>
                <w:szCs w:val="20"/>
              </w:rPr>
              <w:t>0.8</w:t>
            </w:r>
          </w:p>
        </w:tc>
        <w:tc>
          <w:tcPr>
            <w:tcW w:w="955" w:type="dxa"/>
            <w:tcBorders>
              <w:top w:val="single" w:sz="4" w:space="0" w:color="auto"/>
              <w:left w:val="single" w:sz="4" w:space="0" w:color="auto"/>
              <w:bottom w:val="single" w:sz="4" w:space="0" w:color="auto"/>
              <w:right w:val="single" w:sz="4" w:space="0" w:color="auto"/>
            </w:tcBorders>
            <w:vAlign w:val="center"/>
            <w:hideMark/>
          </w:tcPr>
          <w:p w14:paraId="5E20FE9F" w14:textId="77777777" w:rsidR="00C208E9" w:rsidRPr="005B70D2" w:rsidRDefault="00C208E9" w:rsidP="00C57378">
            <w:pPr>
              <w:pStyle w:val="a1"/>
              <w:jc w:val="center"/>
              <w:rPr>
                <w:rFonts w:cs="Times New Roman"/>
                <w:color w:val="000000" w:themeColor="text1"/>
                <w:sz w:val="18"/>
                <w:szCs w:val="20"/>
              </w:rPr>
            </w:pPr>
            <w:r w:rsidRPr="005B70D2">
              <w:rPr>
                <w:rFonts w:cs="Times New Roman"/>
                <w:color w:val="000000" w:themeColor="text1"/>
                <w:sz w:val="18"/>
                <w:szCs w:val="20"/>
              </w:rPr>
              <w:t>1500</w:t>
            </w:r>
          </w:p>
        </w:tc>
        <w:tc>
          <w:tcPr>
            <w:tcW w:w="1002" w:type="dxa"/>
            <w:tcBorders>
              <w:top w:val="single" w:sz="4" w:space="0" w:color="auto"/>
              <w:left w:val="single" w:sz="4" w:space="0" w:color="auto"/>
              <w:bottom w:val="single" w:sz="4" w:space="0" w:color="auto"/>
              <w:right w:val="single" w:sz="4" w:space="0" w:color="auto"/>
            </w:tcBorders>
            <w:vAlign w:val="center"/>
            <w:hideMark/>
          </w:tcPr>
          <w:p w14:paraId="32D4EFB5" w14:textId="77777777" w:rsidR="00C208E9" w:rsidRPr="005B70D2" w:rsidRDefault="00C208E9" w:rsidP="00C57378">
            <w:pPr>
              <w:pStyle w:val="a1"/>
              <w:jc w:val="center"/>
              <w:rPr>
                <w:rFonts w:cs="Times New Roman"/>
                <w:color w:val="000000" w:themeColor="text1"/>
                <w:sz w:val="18"/>
                <w:szCs w:val="20"/>
              </w:rPr>
            </w:pPr>
            <w:r w:rsidRPr="005B70D2">
              <w:rPr>
                <w:rFonts w:cs="Times New Roman"/>
                <w:color w:val="000000" w:themeColor="text1"/>
                <w:sz w:val="18"/>
                <w:szCs w:val="20"/>
              </w:rPr>
              <w:t>0.2</w:t>
            </w:r>
          </w:p>
        </w:tc>
        <w:tc>
          <w:tcPr>
            <w:tcW w:w="921" w:type="dxa"/>
            <w:tcBorders>
              <w:top w:val="single" w:sz="4" w:space="0" w:color="auto"/>
              <w:left w:val="single" w:sz="4" w:space="0" w:color="auto"/>
              <w:bottom w:val="single" w:sz="4" w:space="0" w:color="auto"/>
              <w:right w:val="single" w:sz="4" w:space="0" w:color="auto"/>
            </w:tcBorders>
            <w:vAlign w:val="center"/>
            <w:hideMark/>
          </w:tcPr>
          <w:p w14:paraId="2DFCB358" w14:textId="77777777" w:rsidR="00C208E9" w:rsidRPr="005B70D2" w:rsidRDefault="00C208E9" w:rsidP="00C57378">
            <w:pPr>
              <w:pStyle w:val="a1"/>
              <w:jc w:val="center"/>
              <w:rPr>
                <w:rFonts w:cs="Times New Roman"/>
                <w:color w:val="000000" w:themeColor="text1"/>
                <w:sz w:val="18"/>
                <w:szCs w:val="20"/>
              </w:rPr>
            </w:pPr>
            <w:r w:rsidRPr="005B70D2">
              <w:rPr>
                <w:rFonts w:cs="Times New Roman"/>
                <w:color w:val="000000" w:themeColor="text1"/>
                <w:sz w:val="18"/>
                <w:szCs w:val="20"/>
              </w:rPr>
              <w:t>350</w:t>
            </w:r>
          </w:p>
        </w:tc>
      </w:tr>
      <w:tr w:rsidR="00C208E9" w:rsidRPr="005B70D2" w14:paraId="772D3AC9" w14:textId="77777777" w:rsidTr="00C57378">
        <w:trPr>
          <w:trHeight w:val="325"/>
        </w:trPr>
        <w:tc>
          <w:tcPr>
            <w:tcW w:w="1418" w:type="dxa"/>
            <w:tcBorders>
              <w:top w:val="single" w:sz="4" w:space="0" w:color="auto"/>
              <w:left w:val="single" w:sz="4" w:space="0" w:color="auto"/>
              <w:bottom w:val="single" w:sz="4" w:space="0" w:color="auto"/>
              <w:right w:val="single" w:sz="4" w:space="0" w:color="auto"/>
            </w:tcBorders>
            <w:vAlign w:val="center"/>
            <w:hideMark/>
          </w:tcPr>
          <w:p w14:paraId="07140311" w14:textId="77777777" w:rsidR="00C208E9" w:rsidRPr="005B70D2" w:rsidRDefault="00C208E9" w:rsidP="00C57378">
            <w:pPr>
              <w:pStyle w:val="a1"/>
              <w:bidi w:val="0"/>
              <w:jc w:val="center"/>
              <w:rPr>
                <w:rFonts w:ascii="Times New Roman" w:hAnsi="Times New Roman" w:cs="Times New Roman"/>
                <w:color w:val="000000" w:themeColor="text1"/>
                <w:sz w:val="18"/>
                <w:szCs w:val="20"/>
              </w:rPr>
            </w:pPr>
            <w:r w:rsidRPr="005B70D2">
              <w:rPr>
                <w:rFonts w:ascii="Times New Roman" w:hAnsi="Times New Roman" w:cs="Times New Roman"/>
                <w:color w:val="000000" w:themeColor="text1"/>
                <w:sz w:val="18"/>
                <w:szCs w:val="20"/>
              </w:rPr>
              <w:t>Hair dryer</w:t>
            </w:r>
          </w:p>
        </w:tc>
        <w:tc>
          <w:tcPr>
            <w:tcW w:w="830" w:type="dxa"/>
            <w:tcBorders>
              <w:top w:val="single" w:sz="4" w:space="0" w:color="auto"/>
              <w:left w:val="single" w:sz="4" w:space="0" w:color="auto"/>
              <w:bottom w:val="single" w:sz="4" w:space="0" w:color="auto"/>
              <w:right w:val="single" w:sz="4" w:space="0" w:color="auto"/>
            </w:tcBorders>
            <w:vAlign w:val="center"/>
            <w:hideMark/>
          </w:tcPr>
          <w:p w14:paraId="25C6663D" w14:textId="77777777" w:rsidR="00C208E9" w:rsidRPr="005B70D2" w:rsidRDefault="00C208E9" w:rsidP="00C57378">
            <w:pPr>
              <w:pStyle w:val="a1"/>
              <w:jc w:val="center"/>
              <w:rPr>
                <w:rFonts w:cs="Times New Roman"/>
                <w:color w:val="000000" w:themeColor="text1"/>
                <w:sz w:val="18"/>
                <w:szCs w:val="20"/>
              </w:rPr>
            </w:pPr>
            <w:r w:rsidRPr="005B70D2">
              <w:rPr>
                <w:rFonts w:cs="Times New Roman"/>
                <w:color w:val="000000" w:themeColor="text1"/>
                <w:sz w:val="18"/>
                <w:szCs w:val="20"/>
              </w:rPr>
              <w:t>70</w:t>
            </w:r>
          </w:p>
        </w:tc>
        <w:tc>
          <w:tcPr>
            <w:tcW w:w="955" w:type="dxa"/>
            <w:tcBorders>
              <w:top w:val="single" w:sz="4" w:space="0" w:color="auto"/>
              <w:left w:val="single" w:sz="4" w:space="0" w:color="auto"/>
              <w:bottom w:val="single" w:sz="4" w:space="0" w:color="auto"/>
              <w:right w:val="single" w:sz="4" w:space="0" w:color="auto"/>
            </w:tcBorders>
            <w:vAlign w:val="center"/>
            <w:hideMark/>
          </w:tcPr>
          <w:p w14:paraId="474CFB71" w14:textId="77777777" w:rsidR="00C208E9" w:rsidRPr="005B70D2" w:rsidRDefault="00C208E9" w:rsidP="00C57378">
            <w:pPr>
              <w:pStyle w:val="a1"/>
              <w:jc w:val="center"/>
              <w:rPr>
                <w:rFonts w:cs="Times New Roman"/>
                <w:color w:val="000000" w:themeColor="text1"/>
                <w:sz w:val="18"/>
                <w:szCs w:val="20"/>
              </w:rPr>
            </w:pPr>
            <w:r w:rsidRPr="005B70D2">
              <w:rPr>
                <w:rFonts w:cs="Times New Roman"/>
                <w:color w:val="000000" w:themeColor="text1"/>
                <w:sz w:val="18"/>
                <w:szCs w:val="20"/>
              </w:rPr>
              <w:t>40</w:t>
            </w:r>
          </w:p>
        </w:tc>
        <w:tc>
          <w:tcPr>
            <w:tcW w:w="1002" w:type="dxa"/>
            <w:tcBorders>
              <w:top w:val="single" w:sz="4" w:space="0" w:color="auto"/>
              <w:left w:val="single" w:sz="4" w:space="0" w:color="auto"/>
              <w:bottom w:val="single" w:sz="4" w:space="0" w:color="auto"/>
              <w:right w:val="single" w:sz="4" w:space="0" w:color="auto"/>
            </w:tcBorders>
            <w:vAlign w:val="center"/>
            <w:hideMark/>
          </w:tcPr>
          <w:p w14:paraId="6F56EA40" w14:textId="77777777" w:rsidR="00C208E9" w:rsidRPr="005B70D2" w:rsidRDefault="00C208E9" w:rsidP="00C57378">
            <w:pPr>
              <w:pStyle w:val="a1"/>
              <w:jc w:val="center"/>
              <w:rPr>
                <w:rFonts w:cs="Times New Roman"/>
                <w:color w:val="000000" w:themeColor="text1"/>
                <w:sz w:val="18"/>
                <w:szCs w:val="20"/>
              </w:rPr>
            </w:pPr>
            <w:r w:rsidRPr="005B70D2">
              <w:rPr>
                <w:rFonts w:cs="Times New Roman"/>
                <w:color w:val="000000" w:themeColor="text1"/>
                <w:sz w:val="18"/>
                <w:szCs w:val="20"/>
              </w:rPr>
              <w:t>-</w:t>
            </w:r>
          </w:p>
        </w:tc>
        <w:tc>
          <w:tcPr>
            <w:tcW w:w="921" w:type="dxa"/>
            <w:tcBorders>
              <w:top w:val="single" w:sz="4" w:space="0" w:color="auto"/>
              <w:left w:val="single" w:sz="4" w:space="0" w:color="auto"/>
              <w:bottom w:val="single" w:sz="4" w:space="0" w:color="auto"/>
              <w:right w:val="single" w:sz="4" w:space="0" w:color="auto"/>
            </w:tcBorders>
            <w:vAlign w:val="center"/>
            <w:hideMark/>
          </w:tcPr>
          <w:p w14:paraId="74658F09" w14:textId="77777777" w:rsidR="00C208E9" w:rsidRPr="005B70D2" w:rsidRDefault="00C208E9" w:rsidP="00C57378">
            <w:pPr>
              <w:pStyle w:val="a1"/>
              <w:jc w:val="center"/>
              <w:rPr>
                <w:rFonts w:cs="Times New Roman"/>
                <w:color w:val="000000" w:themeColor="text1"/>
                <w:sz w:val="18"/>
                <w:szCs w:val="20"/>
              </w:rPr>
            </w:pPr>
            <w:r w:rsidRPr="005B70D2">
              <w:rPr>
                <w:rFonts w:cs="Times New Roman"/>
                <w:color w:val="000000" w:themeColor="text1"/>
                <w:sz w:val="18"/>
                <w:szCs w:val="20"/>
              </w:rPr>
              <w:t>-</w:t>
            </w:r>
          </w:p>
        </w:tc>
      </w:tr>
      <w:tr w:rsidR="00C208E9" w:rsidRPr="005B70D2" w14:paraId="49C8639D" w14:textId="77777777" w:rsidTr="00C57378">
        <w:trPr>
          <w:trHeight w:val="482"/>
        </w:trPr>
        <w:tc>
          <w:tcPr>
            <w:tcW w:w="1418" w:type="dxa"/>
            <w:tcBorders>
              <w:top w:val="single" w:sz="4" w:space="0" w:color="auto"/>
              <w:left w:val="single" w:sz="4" w:space="0" w:color="auto"/>
              <w:bottom w:val="single" w:sz="4" w:space="0" w:color="auto"/>
              <w:right w:val="single" w:sz="4" w:space="0" w:color="auto"/>
            </w:tcBorders>
            <w:vAlign w:val="center"/>
            <w:hideMark/>
          </w:tcPr>
          <w:p w14:paraId="1D352E3A" w14:textId="77777777" w:rsidR="00C208E9" w:rsidRPr="005B70D2" w:rsidRDefault="00C208E9" w:rsidP="00C57378">
            <w:pPr>
              <w:pStyle w:val="a1"/>
              <w:bidi w:val="0"/>
              <w:jc w:val="center"/>
              <w:rPr>
                <w:rFonts w:ascii="Times New Roman" w:hAnsi="Times New Roman" w:cs="Times New Roman"/>
                <w:color w:val="000000" w:themeColor="text1"/>
                <w:sz w:val="18"/>
                <w:szCs w:val="20"/>
              </w:rPr>
            </w:pPr>
            <w:r w:rsidRPr="005B70D2">
              <w:rPr>
                <w:rFonts w:ascii="Times New Roman" w:hAnsi="Times New Roman" w:cs="Times New Roman"/>
                <w:color w:val="000000" w:themeColor="text1"/>
                <w:sz w:val="18"/>
                <w:szCs w:val="20"/>
              </w:rPr>
              <w:t>Electric</w:t>
            </w:r>
          </w:p>
          <w:p w14:paraId="1C3B2EA1" w14:textId="77777777" w:rsidR="00C208E9" w:rsidRPr="005B70D2" w:rsidRDefault="00C208E9" w:rsidP="00C57378">
            <w:pPr>
              <w:pStyle w:val="a1"/>
              <w:bidi w:val="0"/>
              <w:jc w:val="center"/>
              <w:rPr>
                <w:rFonts w:ascii="Times New Roman" w:hAnsi="Times New Roman" w:cs="Times New Roman"/>
                <w:color w:val="000000" w:themeColor="text1"/>
                <w:sz w:val="18"/>
                <w:szCs w:val="20"/>
              </w:rPr>
            </w:pPr>
            <w:r w:rsidRPr="005B70D2">
              <w:rPr>
                <w:rFonts w:ascii="Times New Roman" w:hAnsi="Times New Roman" w:cs="Times New Roman"/>
                <w:color w:val="000000" w:themeColor="text1"/>
                <w:sz w:val="18"/>
                <w:szCs w:val="20"/>
              </w:rPr>
              <w:t>blanket</w:t>
            </w:r>
          </w:p>
        </w:tc>
        <w:tc>
          <w:tcPr>
            <w:tcW w:w="830" w:type="dxa"/>
            <w:tcBorders>
              <w:top w:val="single" w:sz="4" w:space="0" w:color="auto"/>
              <w:left w:val="single" w:sz="4" w:space="0" w:color="auto"/>
              <w:bottom w:val="single" w:sz="4" w:space="0" w:color="auto"/>
              <w:right w:val="single" w:sz="4" w:space="0" w:color="auto"/>
            </w:tcBorders>
            <w:vAlign w:val="center"/>
            <w:hideMark/>
          </w:tcPr>
          <w:p w14:paraId="25789BE0" w14:textId="77777777" w:rsidR="00C208E9" w:rsidRPr="005B70D2" w:rsidRDefault="00C208E9" w:rsidP="00C57378">
            <w:pPr>
              <w:pStyle w:val="a1"/>
              <w:jc w:val="center"/>
              <w:rPr>
                <w:rFonts w:cs="Times New Roman"/>
                <w:color w:val="000000" w:themeColor="text1"/>
                <w:sz w:val="18"/>
                <w:szCs w:val="20"/>
              </w:rPr>
            </w:pPr>
            <w:r w:rsidRPr="005B70D2">
              <w:rPr>
                <w:rFonts w:cs="Times New Roman"/>
                <w:color w:val="000000" w:themeColor="text1"/>
                <w:sz w:val="18"/>
                <w:szCs w:val="20"/>
              </w:rPr>
              <w:t>33</w:t>
            </w:r>
          </w:p>
        </w:tc>
        <w:tc>
          <w:tcPr>
            <w:tcW w:w="955" w:type="dxa"/>
            <w:tcBorders>
              <w:top w:val="single" w:sz="4" w:space="0" w:color="auto"/>
              <w:left w:val="single" w:sz="4" w:space="0" w:color="auto"/>
              <w:bottom w:val="single" w:sz="4" w:space="0" w:color="auto"/>
              <w:right w:val="single" w:sz="4" w:space="0" w:color="auto"/>
            </w:tcBorders>
            <w:vAlign w:val="center"/>
            <w:hideMark/>
          </w:tcPr>
          <w:p w14:paraId="1F009B7F" w14:textId="77777777" w:rsidR="00C208E9" w:rsidRPr="005B70D2" w:rsidRDefault="00C208E9" w:rsidP="00C57378">
            <w:pPr>
              <w:pStyle w:val="a1"/>
              <w:jc w:val="center"/>
              <w:rPr>
                <w:rFonts w:cs="Times New Roman"/>
                <w:color w:val="000000" w:themeColor="text1"/>
                <w:sz w:val="18"/>
                <w:szCs w:val="20"/>
              </w:rPr>
            </w:pPr>
            <w:r w:rsidRPr="005B70D2">
              <w:rPr>
                <w:rFonts w:cs="Times New Roman"/>
                <w:color w:val="000000" w:themeColor="text1"/>
                <w:sz w:val="18"/>
                <w:szCs w:val="20"/>
              </w:rPr>
              <w:t>2000</w:t>
            </w:r>
          </w:p>
        </w:tc>
        <w:tc>
          <w:tcPr>
            <w:tcW w:w="1002" w:type="dxa"/>
            <w:tcBorders>
              <w:top w:val="single" w:sz="4" w:space="0" w:color="auto"/>
              <w:left w:val="single" w:sz="4" w:space="0" w:color="auto"/>
              <w:bottom w:val="single" w:sz="4" w:space="0" w:color="auto"/>
              <w:right w:val="single" w:sz="4" w:space="0" w:color="auto"/>
            </w:tcBorders>
            <w:vAlign w:val="center"/>
            <w:hideMark/>
          </w:tcPr>
          <w:p w14:paraId="755A16AC" w14:textId="77777777" w:rsidR="00C208E9" w:rsidRPr="005B70D2" w:rsidRDefault="00C208E9" w:rsidP="00C57378">
            <w:pPr>
              <w:pStyle w:val="a1"/>
              <w:jc w:val="center"/>
              <w:rPr>
                <w:rFonts w:cs="Times New Roman"/>
                <w:color w:val="000000" w:themeColor="text1"/>
                <w:sz w:val="18"/>
                <w:szCs w:val="20"/>
              </w:rPr>
            </w:pPr>
            <w:r w:rsidRPr="005B70D2">
              <w:rPr>
                <w:rFonts w:cs="Times New Roman"/>
                <w:color w:val="000000" w:themeColor="text1"/>
                <w:sz w:val="18"/>
                <w:szCs w:val="20"/>
              </w:rPr>
              <w:t>-</w:t>
            </w:r>
          </w:p>
        </w:tc>
        <w:tc>
          <w:tcPr>
            <w:tcW w:w="921" w:type="dxa"/>
            <w:tcBorders>
              <w:top w:val="single" w:sz="4" w:space="0" w:color="auto"/>
              <w:left w:val="single" w:sz="4" w:space="0" w:color="auto"/>
              <w:bottom w:val="single" w:sz="4" w:space="0" w:color="auto"/>
              <w:right w:val="single" w:sz="4" w:space="0" w:color="auto"/>
            </w:tcBorders>
            <w:vAlign w:val="center"/>
            <w:hideMark/>
          </w:tcPr>
          <w:p w14:paraId="1C24C5E3" w14:textId="77777777" w:rsidR="00C208E9" w:rsidRPr="005B70D2" w:rsidRDefault="00C208E9" w:rsidP="00C57378">
            <w:pPr>
              <w:pStyle w:val="a1"/>
              <w:jc w:val="center"/>
              <w:rPr>
                <w:rFonts w:cs="Times New Roman"/>
                <w:color w:val="000000" w:themeColor="text1"/>
                <w:sz w:val="18"/>
                <w:szCs w:val="20"/>
                <w:rtl/>
              </w:rPr>
            </w:pPr>
            <w:r w:rsidRPr="005B70D2">
              <w:rPr>
                <w:rFonts w:cs="Times New Roman"/>
                <w:color w:val="000000" w:themeColor="text1"/>
                <w:sz w:val="18"/>
                <w:szCs w:val="20"/>
              </w:rPr>
              <w:t>-</w:t>
            </w:r>
          </w:p>
        </w:tc>
      </w:tr>
    </w:tbl>
    <w:p w14:paraId="27A2692F" w14:textId="77777777" w:rsidR="00C208E9" w:rsidRPr="005B70D2" w:rsidRDefault="00C208E9" w:rsidP="00C208E9">
      <w:pPr>
        <w:pStyle w:val="a1"/>
        <w:bidi w:val="0"/>
        <w:rPr>
          <w:color w:val="000000" w:themeColor="text1"/>
          <w:sz w:val="20"/>
        </w:rPr>
      </w:pPr>
    </w:p>
    <w:p w14:paraId="1CAA002D" w14:textId="77777777" w:rsidR="00C208E9" w:rsidRPr="005B70D2" w:rsidRDefault="00C208E9" w:rsidP="00C208E9">
      <w:pPr>
        <w:pStyle w:val="a1"/>
        <w:bidi w:val="0"/>
        <w:rPr>
          <w:color w:val="000000" w:themeColor="text1"/>
          <w:sz w:val="20"/>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18"/>
        <w:gridCol w:w="1239"/>
        <w:gridCol w:w="972"/>
        <w:gridCol w:w="993"/>
        <w:gridCol w:w="846"/>
        <w:gridCol w:w="936"/>
        <w:gridCol w:w="1004"/>
        <w:gridCol w:w="943"/>
      </w:tblGrid>
      <w:tr w:rsidR="00C208E9" w:rsidRPr="005B70D2" w14:paraId="587C51D0" w14:textId="77777777" w:rsidTr="00C57378">
        <w:tc>
          <w:tcPr>
            <w:tcW w:w="0" w:type="auto"/>
            <w:gridSpan w:val="8"/>
            <w:tcBorders>
              <w:top w:val="nil"/>
              <w:left w:val="nil"/>
              <w:right w:val="nil"/>
            </w:tcBorders>
            <w:vAlign w:val="center"/>
            <w:hideMark/>
          </w:tcPr>
          <w:p w14:paraId="40D5787E" w14:textId="77777777" w:rsidR="00C208E9" w:rsidRPr="005B70D2" w:rsidRDefault="00C208E9" w:rsidP="00C57378">
            <w:pPr>
              <w:pStyle w:val="a1"/>
              <w:bidi w:val="0"/>
              <w:jc w:val="center"/>
              <w:rPr>
                <w:rFonts w:ascii="Times New Roman" w:hAnsi="Times New Roman" w:cs="Times New Roman"/>
                <w:color w:val="000000" w:themeColor="text1"/>
                <w:sz w:val="18"/>
                <w:szCs w:val="20"/>
              </w:rPr>
            </w:pPr>
            <w:r w:rsidRPr="005B70D2">
              <w:rPr>
                <w:rFonts w:ascii="Times New Roman" w:eastAsia="Calibri" w:hAnsi="Times New Roman"/>
                <w:b/>
                <w:color w:val="000000" w:themeColor="text1"/>
                <w:sz w:val="18"/>
                <w:szCs w:val="20"/>
              </w:rPr>
              <w:t>Table 4.</w:t>
            </w:r>
            <w:r w:rsidRPr="005B70D2">
              <w:rPr>
                <w:rFonts w:ascii="Times New Roman" w:hAnsi="Times New Roman" w:cs="Times New Roman"/>
                <w:color w:val="000000" w:themeColor="text1"/>
                <w:sz w:val="18"/>
                <w:szCs w:val="20"/>
              </w:rPr>
              <w:t xml:space="preserve"> Worst-case results of the incident E-fields and 1g/10g SAR of the different device classes [6].</w:t>
            </w:r>
          </w:p>
        </w:tc>
      </w:tr>
      <w:tr w:rsidR="00C208E9" w:rsidRPr="005B70D2" w14:paraId="4172F7CC" w14:textId="77777777" w:rsidTr="00C57378">
        <w:tc>
          <w:tcPr>
            <w:tcW w:w="0" w:type="auto"/>
            <w:vAlign w:val="center"/>
            <w:hideMark/>
          </w:tcPr>
          <w:p w14:paraId="345B82D0" w14:textId="77777777" w:rsidR="00C208E9" w:rsidRPr="005B70D2" w:rsidRDefault="00C208E9" w:rsidP="00C57378">
            <w:pPr>
              <w:pStyle w:val="a1"/>
              <w:bidi w:val="0"/>
              <w:jc w:val="center"/>
              <w:rPr>
                <w:rFonts w:ascii="Times New Roman" w:hAnsi="Times New Roman" w:cs="Times New Roman"/>
                <w:color w:val="000000" w:themeColor="text1"/>
                <w:sz w:val="18"/>
                <w:szCs w:val="20"/>
              </w:rPr>
            </w:pPr>
            <w:r w:rsidRPr="005B70D2">
              <w:rPr>
                <w:rFonts w:ascii="Times New Roman" w:hAnsi="Times New Roman" w:cs="Times New Roman"/>
                <w:color w:val="000000" w:themeColor="text1"/>
                <w:sz w:val="18"/>
                <w:szCs w:val="20"/>
              </w:rPr>
              <w:t>Device class</w:t>
            </w:r>
          </w:p>
        </w:tc>
        <w:tc>
          <w:tcPr>
            <w:tcW w:w="0" w:type="auto"/>
            <w:vAlign w:val="center"/>
            <w:hideMark/>
          </w:tcPr>
          <w:p w14:paraId="35B62EC5" w14:textId="77777777" w:rsidR="00C208E9" w:rsidRPr="005B70D2" w:rsidRDefault="00C208E9" w:rsidP="00C57378">
            <w:pPr>
              <w:pStyle w:val="a1"/>
              <w:bidi w:val="0"/>
              <w:jc w:val="center"/>
              <w:rPr>
                <w:rFonts w:ascii="Times New Roman" w:hAnsi="Times New Roman" w:cs="Times New Roman"/>
                <w:color w:val="000000" w:themeColor="text1"/>
                <w:sz w:val="18"/>
                <w:szCs w:val="20"/>
              </w:rPr>
            </w:pPr>
            <w:r w:rsidRPr="005B70D2">
              <w:rPr>
                <w:rFonts w:ascii="Times New Roman" w:hAnsi="Times New Roman" w:cs="Times New Roman"/>
                <w:color w:val="000000" w:themeColor="text1"/>
                <w:sz w:val="18"/>
                <w:szCs w:val="20"/>
              </w:rPr>
              <w:t>Test frequency range [MHz]</w:t>
            </w:r>
          </w:p>
        </w:tc>
        <w:tc>
          <w:tcPr>
            <w:tcW w:w="0" w:type="auto"/>
            <w:vAlign w:val="center"/>
            <w:hideMark/>
          </w:tcPr>
          <w:p w14:paraId="292D00CD" w14:textId="77777777" w:rsidR="00C208E9" w:rsidRPr="005B70D2" w:rsidRDefault="00C208E9" w:rsidP="00C57378">
            <w:pPr>
              <w:pStyle w:val="a1"/>
              <w:bidi w:val="0"/>
              <w:jc w:val="center"/>
              <w:rPr>
                <w:rFonts w:ascii="Times New Roman" w:hAnsi="Times New Roman" w:cs="Times New Roman"/>
                <w:color w:val="000000" w:themeColor="text1"/>
                <w:sz w:val="18"/>
                <w:szCs w:val="20"/>
              </w:rPr>
            </w:pPr>
            <w:r w:rsidRPr="005B70D2">
              <w:rPr>
                <w:rFonts w:ascii="Times New Roman" w:hAnsi="Times New Roman" w:cs="Times New Roman"/>
                <w:color w:val="000000" w:themeColor="text1"/>
                <w:sz w:val="18"/>
                <w:szCs w:val="20"/>
              </w:rPr>
              <w:t>Max. 1g SAR [W/kg]</w:t>
            </w:r>
          </w:p>
        </w:tc>
        <w:tc>
          <w:tcPr>
            <w:tcW w:w="0" w:type="auto"/>
            <w:vAlign w:val="center"/>
            <w:hideMark/>
          </w:tcPr>
          <w:p w14:paraId="3E848C05" w14:textId="77777777" w:rsidR="00C208E9" w:rsidRPr="005B70D2" w:rsidRDefault="00C208E9" w:rsidP="00C57378">
            <w:pPr>
              <w:pStyle w:val="a1"/>
              <w:bidi w:val="0"/>
              <w:jc w:val="center"/>
              <w:rPr>
                <w:rFonts w:ascii="Times New Roman" w:hAnsi="Times New Roman" w:cs="Times New Roman"/>
                <w:color w:val="000000" w:themeColor="text1"/>
                <w:sz w:val="18"/>
                <w:szCs w:val="20"/>
              </w:rPr>
            </w:pPr>
            <w:r w:rsidRPr="005B70D2">
              <w:rPr>
                <w:rFonts w:ascii="Times New Roman" w:hAnsi="Times New Roman" w:cs="Times New Roman"/>
                <w:color w:val="000000" w:themeColor="text1"/>
                <w:sz w:val="18"/>
                <w:szCs w:val="20"/>
              </w:rPr>
              <w:t>Max. 10g SAR [W/kg]</w:t>
            </w:r>
          </w:p>
        </w:tc>
        <w:tc>
          <w:tcPr>
            <w:tcW w:w="0" w:type="auto"/>
            <w:vAlign w:val="center"/>
            <w:hideMark/>
          </w:tcPr>
          <w:p w14:paraId="7DFC6398" w14:textId="77777777" w:rsidR="00C208E9" w:rsidRPr="005B70D2" w:rsidRDefault="00C208E9" w:rsidP="00C57378">
            <w:pPr>
              <w:pStyle w:val="a1"/>
              <w:bidi w:val="0"/>
              <w:jc w:val="center"/>
              <w:rPr>
                <w:rFonts w:ascii="Times New Roman" w:hAnsi="Times New Roman" w:cs="Times New Roman"/>
                <w:color w:val="000000" w:themeColor="text1"/>
                <w:sz w:val="18"/>
                <w:szCs w:val="20"/>
              </w:rPr>
            </w:pPr>
            <w:r w:rsidRPr="005B70D2">
              <w:rPr>
                <w:rFonts w:ascii="Times New Roman" w:hAnsi="Times New Roman" w:cs="Times New Roman"/>
                <w:color w:val="000000" w:themeColor="text1"/>
                <w:sz w:val="18"/>
                <w:szCs w:val="20"/>
              </w:rPr>
              <w:t>Max. E-field</w:t>
            </w:r>
          </w:p>
          <w:p w14:paraId="5685BEDF" w14:textId="77777777" w:rsidR="00C208E9" w:rsidRPr="005B70D2" w:rsidRDefault="00C208E9" w:rsidP="00C57378">
            <w:pPr>
              <w:pStyle w:val="a1"/>
              <w:bidi w:val="0"/>
              <w:jc w:val="center"/>
              <w:rPr>
                <w:rFonts w:ascii="Times New Roman" w:hAnsi="Times New Roman" w:cs="Times New Roman"/>
                <w:color w:val="000000" w:themeColor="text1"/>
                <w:sz w:val="18"/>
                <w:szCs w:val="20"/>
              </w:rPr>
            </w:pPr>
            <w:r w:rsidRPr="005B70D2">
              <w:rPr>
                <w:rFonts w:ascii="Times New Roman" w:hAnsi="Times New Roman" w:cs="Times New Roman"/>
                <w:color w:val="000000" w:themeColor="text1"/>
                <w:sz w:val="18"/>
                <w:szCs w:val="20"/>
              </w:rPr>
              <w:t>[V/m] (20cm)</w:t>
            </w:r>
          </w:p>
        </w:tc>
        <w:tc>
          <w:tcPr>
            <w:tcW w:w="0" w:type="auto"/>
            <w:vAlign w:val="center"/>
            <w:hideMark/>
          </w:tcPr>
          <w:p w14:paraId="63F84634" w14:textId="77777777" w:rsidR="00C208E9" w:rsidRPr="005B70D2" w:rsidRDefault="00C208E9" w:rsidP="00C57378">
            <w:pPr>
              <w:pStyle w:val="a1"/>
              <w:bidi w:val="0"/>
              <w:jc w:val="center"/>
              <w:rPr>
                <w:rFonts w:ascii="Times New Roman" w:hAnsi="Times New Roman" w:cs="Times New Roman"/>
                <w:color w:val="000000" w:themeColor="text1"/>
                <w:sz w:val="18"/>
                <w:szCs w:val="20"/>
              </w:rPr>
            </w:pPr>
            <w:r w:rsidRPr="005B70D2">
              <w:rPr>
                <w:rFonts w:ascii="Times New Roman" w:hAnsi="Times New Roman" w:cs="Times New Roman"/>
                <w:color w:val="000000" w:themeColor="text1"/>
                <w:sz w:val="18"/>
                <w:szCs w:val="20"/>
              </w:rPr>
              <w:t>Max. E-field</w:t>
            </w:r>
          </w:p>
          <w:p w14:paraId="46AA26E3" w14:textId="77777777" w:rsidR="00C208E9" w:rsidRPr="005B70D2" w:rsidRDefault="00C208E9" w:rsidP="00C57378">
            <w:pPr>
              <w:pStyle w:val="a1"/>
              <w:bidi w:val="0"/>
              <w:jc w:val="center"/>
              <w:rPr>
                <w:rFonts w:ascii="Times New Roman" w:hAnsi="Times New Roman" w:cs="Times New Roman"/>
                <w:color w:val="000000" w:themeColor="text1"/>
                <w:sz w:val="18"/>
                <w:szCs w:val="20"/>
              </w:rPr>
            </w:pPr>
            <w:r w:rsidRPr="005B70D2">
              <w:rPr>
                <w:rFonts w:ascii="Times New Roman" w:hAnsi="Times New Roman" w:cs="Times New Roman"/>
                <w:color w:val="000000" w:themeColor="text1"/>
                <w:sz w:val="18"/>
                <w:szCs w:val="20"/>
              </w:rPr>
              <w:t>[V/m] (100cm)</w:t>
            </w:r>
          </w:p>
        </w:tc>
        <w:tc>
          <w:tcPr>
            <w:tcW w:w="0" w:type="auto"/>
            <w:vAlign w:val="center"/>
            <w:hideMark/>
          </w:tcPr>
          <w:p w14:paraId="08A29ED2" w14:textId="77777777" w:rsidR="00C208E9" w:rsidRPr="005B70D2" w:rsidRDefault="00C208E9" w:rsidP="00C57378">
            <w:pPr>
              <w:pStyle w:val="a1"/>
              <w:bidi w:val="0"/>
              <w:jc w:val="center"/>
              <w:rPr>
                <w:rFonts w:ascii="Times New Roman" w:hAnsi="Times New Roman" w:cs="Times New Roman"/>
                <w:color w:val="000000" w:themeColor="text1"/>
                <w:sz w:val="18"/>
                <w:szCs w:val="20"/>
              </w:rPr>
            </w:pPr>
            <w:r w:rsidRPr="005B70D2">
              <w:rPr>
                <w:rFonts w:ascii="Times New Roman" w:hAnsi="Times New Roman" w:cs="Times New Roman"/>
                <w:color w:val="000000" w:themeColor="text1"/>
                <w:sz w:val="18"/>
                <w:szCs w:val="20"/>
              </w:rPr>
              <w:t>ICNIRP limit [V/m]</w:t>
            </w:r>
          </w:p>
        </w:tc>
        <w:tc>
          <w:tcPr>
            <w:tcW w:w="0" w:type="auto"/>
            <w:vAlign w:val="center"/>
            <w:hideMark/>
          </w:tcPr>
          <w:p w14:paraId="61B39549" w14:textId="77777777" w:rsidR="00C208E9" w:rsidRPr="005B70D2" w:rsidRDefault="00C208E9" w:rsidP="00C57378">
            <w:pPr>
              <w:pStyle w:val="a1"/>
              <w:bidi w:val="0"/>
              <w:jc w:val="center"/>
              <w:rPr>
                <w:rFonts w:ascii="Times New Roman" w:hAnsi="Times New Roman" w:cs="Times New Roman"/>
                <w:color w:val="000000" w:themeColor="text1"/>
                <w:sz w:val="18"/>
                <w:szCs w:val="20"/>
              </w:rPr>
            </w:pPr>
            <w:r w:rsidRPr="005B70D2">
              <w:rPr>
                <w:rFonts w:ascii="Times New Roman" w:hAnsi="Times New Roman" w:cs="Times New Roman"/>
                <w:color w:val="000000" w:themeColor="text1"/>
                <w:sz w:val="18"/>
                <w:szCs w:val="20"/>
              </w:rPr>
              <w:t>ONIR* limit [V/m]</w:t>
            </w:r>
          </w:p>
        </w:tc>
      </w:tr>
      <w:tr w:rsidR="00C208E9" w:rsidRPr="005B70D2" w14:paraId="7E3E4BAA" w14:textId="77777777" w:rsidTr="00C57378">
        <w:trPr>
          <w:trHeight w:val="850"/>
        </w:trPr>
        <w:tc>
          <w:tcPr>
            <w:tcW w:w="0" w:type="auto"/>
            <w:vAlign w:val="center"/>
          </w:tcPr>
          <w:p w14:paraId="7299249F" w14:textId="77777777" w:rsidR="00C208E9" w:rsidRPr="005B70D2" w:rsidRDefault="00C208E9" w:rsidP="00C57378">
            <w:pPr>
              <w:pStyle w:val="a1"/>
              <w:bidi w:val="0"/>
              <w:jc w:val="center"/>
              <w:rPr>
                <w:rFonts w:ascii="Times New Roman" w:hAnsi="Times New Roman" w:cs="Times New Roman"/>
                <w:color w:val="000000" w:themeColor="text1"/>
                <w:sz w:val="18"/>
                <w:szCs w:val="20"/>
              </w:rPr>
            </w:pPr>
            <w:r w:rsidRPr="005B70D2">
              <w:rPr>
                <w:rFonts w:ascii="Times New Roman" w:hAnsi="Times New Roman" w:cs="Times New Roman"/>
                <w:color w:val="000000" w:themeColor="text1"/>
                <w:sz w:val="18"/>
                <w:szCs w:val="20"/>
              </w:rPr>
              <w:t>Baby</w:t>
            </w:r>
          </w:p>
          <w:p w14:paraId="781EEDF5" w14:textId="77777777" w:rsidR="00C208E9" w:rsidRPr="005B70D2" w:rsidRDefault="00C208E9" w:rsidP="00C57378">
            <w:pPr>
              <w:pStyle w:val="a1"/>
              <w:bidi w:val="0"/>
              <w:jc w:val="center"/>
              <w:rPr>
                <w:rFonts w:ascii="Times New Roman" w:hAnsi="Times New Roman" w:cs="Times New Roman"/>
                <w:color w:val="000000" w:themeColor="text1"/>
                <w:sz w:val="18"/>
                <w:szCs w:val="20"/>
              </w:rPr>
            </w:pPr>
            <w:r w:rsidRPr="005B70D2">
              <w:rPr>
                <w:rFonts w:ascii="Times New Roman" w:hAnsi="Times New Roman" w:cs="Times New Roman"/>
                <w:color w:val="000000" w:themeColor="text1"/>
                <w:sz w:val="18"/>
                <w:szCs w:val="20"/>
              </w:rPr>
              <w:t>Surveillance</w:t>
            </w:r>
          </w:p>
        </w:tc>
        <w:tc>
          <w:tcPr>
            <w:tcW w:w="0" w:type="auto"/>
            <w:vAlign w:val="center"/>
          </w:tcPr>
          <w:p w14:paraId="559BB621" w14:textId="77777777" w:rsidR="00C208E9" w:rsidRPr="005B70D2" w:rsidRDefault="00C208E9" w:rsidP="00C57378">
            <w:pPr>
              <w:pStyle w:val="a1"/>
              <w:jc w:val="center"/>
              <w:rPr>
                <w:rFonts w:cs="Times New Roman"/>
                <w:color w:val="000000" w:themeColor="text1"/>
                <w:sz w:val="18"/>
                <w:szCs w:val="20"/>
                <w:rtl/>
              </w:rPr>
            </w:pPr>
            <w:r w:rsidRPr="005B70D2">
              <w:rPr>
                <w:rFonts w:cs="Times New Roman"/>
                <w:color w:val="000000" w:themeColor="text1"/>
                <w:sz w:val="18"/>
                <w:szCs w:val="20"/>
              </w:rPr>
              <w:t>40 – 863</w:t>
            </w:r>
          </w:p>
        </w:tc>
        <w:tc>
          <w:tcPr>
            <w:tcW w:w="0" w:type="auto"/>
            <w:vAlign w:val="center"/>
          </w:tcPr>
          <w:p w14:paraId="51A70001" w14:textId="77777777" w:rsidR="00C208E9" w:rsidRPr="005B70D2" w:rsidRDefault="00C208E9" w:rsidP="00C57378">
            <w:pPr>
              <w:pStyle w:val="a1"/>
              <w:jc w:val="center"/>
              <w:rPr>
                <w:rFonts w:cs="Times New Roman"/>
                <w:color w:val="000000" w:themeColor="text1"/>
                <w:sz w:val="18"/>
                <w:szCs w:val="20"/>
                <w:rtl/>
              </w:rPr>
            </w:pPr>
            <w:r w:rsidRPr="005B70D2">
              <w:rPr>
                <w:rFonts w:cs="Times New Roman"/>
                <w:color w:val="000000" w:themeColor="text1"/>
                <w:sz w:val="18"/>
                <w:szCs w:val="20"/>
              </w:rPr>
              <w:t>0.115</w:t>
            </w:r>
          </w:p>
        </w:tc>
        <w:tc>
          <w:tcPr>
            <w:tcW w:w="0" w:type="auto"/>
            <w:vAlign w:val="center"/>
          </w:tcPr>
          <w:p w14:paraId="0EB81569" w14:textId="77777777" w:rsidR="00C208E9" w:rsidRPr="005B70D2" w:rsidRDefault="00C208E9" w:rsidP="00C57378">
            <w:pPr>
              <w:pStyle w:val="a1"/>
              <w:jc w:val="center"/>
              <w:rPr>
                <w:rFonts w:cs="Times New Roman"/>
                <w:color w:val="000000" w:themeColor="text1"/>
                <w:sz w:val="18"/>
                <w:szCs w:val="20"/>
                <w:rtl/>
              </w:rPr>
            </w:pPr>
            <w:r w:rsidRPr="005B70D2">
              <w:rPr>
                <w:rFonts w:cs="Times New Roman"/>
                <w:color w:val="000000" w:themeColor="text1"/>
                <w:sz w:val="18"/>
                <w:szCs w:val="20"/>
              </w:rPr>
              <w:t>0.077</w:t>
            </w:r>
          </w:p>
        </w:tc>
        <w:tc>
          <w:tcPr>
            <w:tcW w:w="0" w:type="auto"/>
            <w:vAlign w:val="center"/>
          </w:tcPr>
          <w:p w14:paraId="471A17F7" w14:textId="77777777" w:rsidR="00C208E9" w:rsidRPr="005B70D2" w:rsidRDefault="00C208E9" w:rsidP="00C57378">
            <w:pPr>
              <w:pStyle w:val="a1"/>
              <w:jc w:val="center"/>
              <w:rPr>
                <w:rFonts w:cs="Times New Roman"/>
                <w:color w:val="000000" w:themeColor="text1"/>
                <w:sz w:val="18"/>
                <w:szCs w:val="20"/>
                <w:rtl/>
              </w:rPr>
            </w:pPr>
            <w:r w:rsidRPr="005B70D2">
              <w:rPr>
                <w:rFonts w:cs="Times New Roman"/>
                <w:color w:val="000000" w:themeColor="text1"/>
                <w:sz w:val="18"/>
                <w:szCs w:val="20"/>
              </w:rPr>
              <w:t>8.5</w:t>
            </w:r>
          </w:p>
        </w:tc>
        <w:tc>
          <w:tcPr>
            <w:tcW w:w="0" w:type="auto"/>
            <w:vAlign w:val="center"/>
          </w:tcPr>
          <w:p w14:paraId="4F1628C2" w14:textId="77777777" w:rsidR="00C208E9" w:rsidRPr="005B70D2" w:rsidRDefault="00C208E9" w:rsidP="00C57378">
            <w:pPr>
              <w:pStyle w:val="a1"/>
              <w:jc w:val="center"/>
              <w:rPr>
                <w:rFonts w:cs="Times New Roman"/>
                <w:color w:val="000000" w:themeColor="text1"/>
                <w:sz w:val="18"/>
                <w:szCs w:val="20"/>
                <w:rtl/>
              </w:rPr>
            </w:pPr>
            <w:r w:rsidRPr="005B70D2">
              <w:rPr>
                <w:rFonts w:cs="Times New Roman"/>
                <w:color w:val="000000" w:themeColor="text1"/>
                <w:sz w:val="18"/>
                <w:szCs w:val="20"/>
              </w:rPr>
              <w:t>3.2</w:t>
            </w:r>
          </w:p>
        </w:tc>
        <w:tc>
          <w:tcPr>
            <w:tcW w:w="0" w:type="auto"/>
            <w:vAlign w:val="center"/>
          </w:tcPr>
          <w:p w14:paraId="20268600" w14:textId="77777777" w:rsidR="00C208E9" w:rsidRPr="005B70D2" w:rsidRDefault="00C208E9" w:rsidP="00C57378">
            <w:pPr>
              <w:pStyle w:val="a1"/>
              <w:jc w:val="center"/>
              <w:rPr>
                <w:rFonts w:cs="Times New Roman"/>
                <w:color w:val="000000" w:themeColor="text1"/>
                <w:sz w:val="18"/>
                <w:szCs w:val="20"/>
                <w:rtl/>
              </w:rPr>
            </w:pPr>
            <w:r w:rsidRPr="005B70D2">
              <w:rPr>
                <w:rFonts w:cs="Times New Roman"/>
                <w:color w:val="000000" w:themeColor="text1"/>
                <w:sz w:val="18"/>
                <w:szCs w:val="20"/>
              </w:rPr>
              <w:t>29</w:t>
            </w:r>
          </w:p>
        </w:tc>
        <w:tc>
          <w:tcPr>
            <w:tcW w:w="0" w:type="auto"/>
            <w:vAlign w:val="center"/>
          </w:tcPr>
          <w:p w14:paraId="00EF7A95" w14:textId="77777777" w:rsidR="00C208E9" w:rsidRPr="005B70D2" w:rsidRDefault="00C208E9" w:rsidP="00C57378">
            <w:pPr>
              <w:pStyle w:val="a1"/>
              <w:jc w:val="center"/>
              <w:rPr>
                <w:rFonts w:cs="Times New Roman"/>
                <w:color w:val="000000" w:themeColor="text1"/>
                <w:sz w:val="18"/>
                <w:szCs w:val="20"/>
                <w:rtl/>
              </w:rPr>
            </w:pPr>
            <w:r w:rsidRPr="005B70D2">
              <w:rPr>
                <w:rFonts w:cs="Times New Roman"/>
                <w:color w:val="000000" w:themeColor="text1"/>
                <w:sz w:val="18"/>
                <w:szCs w:val="20"/>
              </w:rPr>
              <w:t>4</w:t>
            </w:r>
          </w:p>
        </w:tc>
      </w:tr>
      <w:tr w:rsidR="00C208E9" w:rsidRPr="005B70D2" w14:paraId="228E03F5" w14:textId="77777777" w:rsidTr="00C57378">
        <w:trPr>
          <w:trHeight w:val="561"/>
        </w:trPr>
        <w:tc>
          <w:tcPr>
            <w:tcW w:w="0" w:type="auto"/>
            <w:vAlign w:val="center"/>
          </w:tcPr>
          <w:p w14:paraId="36E9B909" w14:textId="77777777" w:rsidR="00C208E9" w:rsidRPr="005B70D2" w:rsidRDefault="00C208E9" w:rsidP="00C57378">
            <w:pPr>
              <w:pStyle w:val="a1"/>
              <w:bidi w:val="0"/>
              <w:jc w:val="center"/>
              <w:rPr>
                <w:rFonts w:ascii="Times New Roman" w:hAnsi="Times New Roman" w:cs="Times New Roman"/>
                <w:color w:val="000000" w:themeColor="text1"/>
                <w:sz w:val="18"/>
                <w:szCs w:val="20"/>
              </w:rPr>
            </w:pPr>
          </w:p>
          <w:p w14:paraId="3F6C7273" w14:textId="77777777" w:rsidR="00C208E9" w:rsidRPr="005B70D2" w:rsidRDefault="00C208E9" w:rsidP="00C57378">
            <w:pPr>
              <w:pStyle w:val="a1"/>
              <w:bidi w:val="0"/>
              <w:jc w:val="center"/>
              <w:rPr>
                <w:rFonts w:ascii="Times New Roman" w:hAnsi="Times New Roman" w:cs="Times New Roman"/>
                <w:color w:val="000000" w:themeColor="text1"/>
                <w:sz w:val="18"/>
                <w:szCs w:val="20"/>
              </w:rPr>
            </w:pPr>
            <w:r w:rsidRPr="005B70D2">
              <w:rPr>
                <w:rFonts w:ascii="Times New Roman" w:hAnsi="Times New Roman" w:cs="Times New Roman"/>
                <w:color w:val="000000" w:themeColor="text1"/>
                <w:sz w:val="18"/>
                <w:szCs w:val="20"/>
              </w:rPr>
              <w:t>DECT**</w:t>
            </w:r>
          </w:p>
          <w:p w14:paraId="3E6F79FF" w14:textId="77777777" w:rsidR="00C208E9" w:rsidRPr="005B70D2" w:rsidRDefault="00C208E9" w:rsidP="00C57378">
            <w:pPr>
              <w:pStyle w:val="a1"/>
              <w:bidi w:val="0"/>
              <w:jc w:val="center"/>
              <w:rPr>
                <w:rFonts w:ascii="Times New Roman" w:hAnsi="Times New Roman" w:cs="Times New Roman"/>
                <w:color w:val="000000" w:themeColor="text1"/>
                <w:sz w:val="18"/>
                <w:szCs w:val="20"/>
              </w:rPr>
            </w:pPr>
          </w:p>
        </w:tc>
        <w:tc>
          <w:tcPr>
            <w:tcW w:w="0" w:type="auto"/>
            <w:vAlign w:val="center"/>
          </w:tcPr>
          <w:p w14:paraId="55A80BC5" w14:textId="77777777" w:rsidR="00C208E9" w:rsidRPr="005B70D2" w:rsidRDefault="00C208E9" w:rsidP="00C57378">
            <w:pPr>
              <w:pStyle w:val="a1"/>
              <w:jc w:val="center"/>
              <w:rPr>
                <w:rFonts w:cs="Times New Roman"/>
                <w:color w:val="000000" w:themeColor="text1"/>
                <w:sz w:val="18"/>
                <w:szCs w:val="20"/>
                <w:rtl/>
              </w:rPr>
            </w:pPr>
            <w:r w:rsidRPr="005B70D2">
              <w:rPr>
                <w:rFonts w:cs="Times New Roman"/>
                <w:color w:val="000000" w:themeColor="text1"/>
                <w:sz w:val="18"/>
                <w:szCs w:val="20"/>
              </w:rPr>
              <w:t>1880 – 1900</w:t>
            </w:r>
          </w:p>
        </w:tc>
        <w:tc>
          <w:tcPr>
            <w:tcW w:w="0" w:type="auto"/>
            <w:vAlign w:val="center"/>
          </w:tcPr>
          <w:p w14:paraId="2AD86021" w14:textId="77777777" w:rsidR="00C208E9" w:rsidRPr="005B70D2" w:rsidRDefault="00C208E9" w:rsidP="00C57378">
            <w:pPr>
              <w:pStyle w:val="a1"/>
              <w:jc w:val="center"/>
              <w:rPr>
                <w:rFonts w:cs="Times New Roman"/>
                <w:color w:val="000000" w:themeColor="text1"/>
                <w:sz w:val="18"/>
                <w:szCs w:val="20"/>
                <w:rtl/>
              </w:rPr>
            </w:pPr>
            <w:r w:rsidRPr="005B70D2">
              <w:rPr>
                <w:rFonts w:cs="Times New Roman"/>
                <w:color w:val="000000" w:themeColor="text1"/>
                <w:sz w:val="18"/>
                <w:szCs w:val="20"/>
              </w:rPr>
              <w:t>0.087</w:t>
            </w:r>
          </w:p>
        </w:tc>
        <w:tc>
          <w:tcPr>
            <w:tcW w:w="0" w:type="auto"/>
            <w:vAlign w:val="center"/>
          </w:tcPr>
          <w:p w14:paraId="49ECAA7A" w14:textId="77777777" w:rsidR="00C208E9" w:rsidRPr="005B70D2" w:rsidRDefault="00C208E9" w:rsidP="00C57378">
            <w:pPr>
              <w:pStyle w:val="a1"/>
              <w:jc w:val="center"/>
              <w:rPr>
                <w:rFonts w:cs="Times New Roman"/>
                <w:color w:val="000000" w:themeColor="text1"/>
                <w:sz w:val="18"/>
                <w:szCs w:val="20"/>
                <w:rtl/>
              </w:rPr>
            </w:pPr>
            <w:r w:rsidRPr="005B70D2">
              <w:rPr>
                <w:rFonts w:cs="Times New Roman"/>
                <w:color w:val="000000" w:themeColor="text1"/>
                <w:sz w:val="18"/>
                <w:szCs w:val="20"/>
              </w:rPr>
              <w:t>0.055</w:t>
            </w:r>
          </w:p>
        </w:tc>
        <w:tc>
          <w:tcPr>
            <w:tcW w:w="0" w:type="auto"/>
            <w:vAlign w:val="center"/>
          </w:tcPr>
          <w:p w14:paraId="1754F805" w14:textId="77777777" w:rsidR="00C208E9" w:rsidRPr="005B70D2" w:rsidRDefault="00C208E9" w:rsidP="00C57378">
            <w:pPr>
              <w:pStyle w:val="a1"/>
              <w:jc w:val="center"/>
              <w:rPr>
                <w:rFonts w:cs="Times New Roman"/>
                <w:color w:val="000000" w:themeColor="text1"/>
                <w:sz w:val="18"/>
                <w:szCs w:val="20"/>
                <w:rtl/>
              </w:rPr>
            </w:pPr>
            <w:r w:rsidRPr="005B70D2">
              <w:rPr>
                <w:rFonts w:cs="Times New Roman"/>
                <w:color w:val="000000" w:themeColor="text1"/>
                <w:sz w:val="18"/>
                <w:szCs w:val="20"/>
              </w:rPr>
              <w:t>11.5</w:t>
            </w:r>
          </w:p>
        </w:tc>
        <w:tc>
          <w:tcPr>
            <w:tcW w:w="0" w:type="auto"/>
            <w:vAlign w:val="center"/>
          </w:tcPr>
          <w:p w14:paraId="31BB884C" w14:textId="77777777" w:rsidR="00C208E9" w:rsidRPr="005B70D2" w:rsidRDefault="00C208E9" w:rsidP="00C57378">
            <w:pPr>
              <w:pStyle w:val="a1"/>
              <w:jc w:val="center"/>
              <w:rPr>
                <w:rFonts w:cs="Times New Roman"/>
                <w:color w:val="000000" w:themeColor="text1"/>
                <w:sz w:val="18"/>
                <w:szCs w:val="20"/>
                <w:rtl/>
              </w:rPr>
            </w:pPr>
            <w:r w:rsidRPr="005B70D2">
              <w:rPr>
                <w:rFonts w:cs="Times New Roman"/>
                <w:color w:val="000000" w:themeColor="text1"/>
                <w:sz w:val="18"/>
                <w:szCs w:val="20"/>
              </w:rPr>
              <w:t>2.9</w:t>
            </w:r>
          </w:p>
        </w:tc>
        <w:tc>
          <w:tcPr>
            <w:tcW w:w="0" w:type="auto"/>
            <w:vAlign w:val="center"/>
          </w:tcPr>
          <w:p w14:paraId="02689318" w14:textId="77777777" w:rsidR="00C208E9" w:rsidRPr="005B70D2" w:rsidRDefault="00C208E9" w:rsidP="00C57378">
            <w:pPr>
              <w:pStyle w:val="a1"/>
              <w:jc w:val="center"/>
              <w:rPr>
                <w:rFonts w:cs="Times New Roman"/>
                <w:color w:val="000000" w:themeColor="text1"/>
                <w:sz w:val="18"/>
                <w:szCs w:val="20"/>
                <w:rtl/>
              </w:rPr>
            </w:pPr>
            <w:r w:rsidRPr="005B70D2">
              <w:rPr>
                <w:rFonts w:cs="Times New Roman"/>
                <w:color w:val="000000" w:themeColor="text1"/>
                <w:sz w:val="18"/>
                <w:szCs w:val="20"/>
              </w:rPr>
              <w:t>60</w:t>
            </w:r>
          </w:p>
        </w:tc>
        <w:tc>
          <w:tcPr>
            <w:tcW w:w="0" w:type="auto"/>
            <w:vAlign w:val="center"/>
          </w:tcPr>
          <w:p w14:paraId="00DFBE23" w14:textId="77777777" w:rsidR="00C208E9" w:rsidRPr="005B70D2" w:rsidRDefault="00C208E9" w:rsidP="00C57378">
            <w:pPr>
              <w:pStyle w:val="a1"/>
              <w:jc w:val="center"/>
              <w:rPr>
                <w:rFonts w:cs="Times New Roman"/>
                <w:color w:val="000000" w:themeColor="text1"/>
                <w:sz w:val="18"/>
                <w:szCs w:val="20"/>
                <w:rtl/>
              </w:rPr>
            </w:pPr>
            <w:r w:rsidRPr="005B70D2">
              <w:rPr>
                <w:rFonts w:cs="Times New Roman"/>
                <w:color w:val="000000" w:themeColor="text1"/>
                <w:sz w:val="18"/>
                <w:szCs w:val="20"/>
              </w:rPr>
              <w:t>6</w:t>
            </w:r>
          </w:p>
        </w:tc>
      </w:tr>
      <w:tr w:rsidR="00C208E9" w:rsidRPr="005B70D2" w14:paraId="6A84D36F" w14:textId="77777777" w:rsidTr="00C57378">
        <w:trPr>
          <w:trHeight w:val="725"/>
        </w:trPr>
        <w:tc>
          <w:tcPr>
            <w:tcW w:w="0" w:type="auto"/>
            <w:vAlign w:val="center"/>
          </w:tcPr>
          <w:p w14:paraId="3D3AA42B" w14:textId="77777777" w:rsidR="00C208E9" w:rsidRPr="005B70D2" w:rsidRDefault="00C208E9" w:rsidP="00C57378">
            <w:pPr>
              <w:pStyle w:val="a1"/>
              <w:bidi w:val="0"/>
              <w:jc w:val="center"/>
              <w:rPr>
                <w:rFonts w:ascii="Times New Roman" w:hAnsi="Times New Roman" w:cs="Times New Roman"/>
                <w:color w:val="000000" w:themeColor="text1"/>
                <w:sz w:val="18"/>
                <w:szCs w:val="20"/>
              </w:rPr>
            </w:pPr>
          </w:p>
          <w:p w14:paraId="0DB8C7F9" w14:textId="77777777" w:rsidR="00C208E9" w:rsidRPr="005B70D2" w:rsidRDefault="00C208E9" w:rsidP="00C57378">
            <w:pPr>
              <w:pStyle w:val="a1"/>
              <w:bidi w:val="0"/>
              <w:jc w:val="center"/>
              <w:rPr>
                <w:rFonts w:ascii="Times New Roman" w:hAnsi="Times New Roman" w:cs="Times New Roman"/>
                <w:color w:val="000000" w:themeColor="text1"/>
                <w:sz w:val="18"/>
                <w:szCs w:val="20"/>
              </w:rPr>
            </w:pPr>
            <w:r w:rsidRPr="005B70D2">
              <w:rPr>
                <w:rFonts w:ascii="Times New Roman" w:hAnsi="Times New Roman" w:cs="Times New Roman"/>
                <w:color w:val="000000" w:themeColor="text1"/>
                <w:sz w:val="18"/>
                <w:szCs w:val="20"/>
              </w:rPr>
              <w:t>WLAN</w:t>
            </w:r>
          </w:p>
          <w:p w14:paraId="04DC5C0D" w14:textId="77777777" w:rsidR="00C208E9" w:rsidRPr="005B70D2" w:rsidRDefault="00C208E9" w:rsidP="00C57378">
            <w:pPr>
              <w:pStyle w:val="a1"/>
              <w:bidi w:val="0"/>
              <w:jc w:val="center"/>
              <w:rPr>
                <w:rFonts w:ascii="Times New Roman" w:hAnsi="Times New Roman" w:cs="Times New Roman"/>
                <w:color w:val="000000" w:themeColor="text1"/>
                <w:sz w:val="18"/>
                <w:szCs w:val="20"/>
              </w:rPr>
            </w:pPr>
          </w:p>
        </w:tc>
        <w:tc>
          <w:tcPr>
            <w:tcW w:w="0" w:type="auto"/>
            <w:vAlign w:val="center"/>
          </w:tcPr>
          <w:p w14:paraId="14C401DE" w14:textId="77777777" w:rsidR="00C208E9" w:rsidRPr="005B70D2" w:rsidRDefault="00C208E9" w:rsidP="00C57378">
            <w:pPr>
              <w:pStyle w:val="a1"/>
              <w:jc w:val="center"/>
              <w:rPr>
                <w:rFonts w:cs="Times New Roman"/>
                <w:color w:val="000000" w:themeColor="text1"/>
                <w:sz w:val="18"/>
                <w:szCs w:val="20"/>
                <w:rtl/>
              </w:rPr>
            </w:pPr>
            <w:r w:rsidRPr="005B70D2">
              <w:rPr>
                <w:rFonts w:cs="Times New Roman"/>
                <w:color w:val="000000" w:themeColor="text1"/>
                <w:sz w:val="18"/>
                <w:szCs w:val="20"/>
              </w:rPr>
              <w:t>2400 -2484</w:t>
            </w:r>
          </w:p>
        </w:tc>
        <w:tc>
          <w:tcPr>
            <w:tcW w:w="0" w:type="auto"/>
            <w:vAlign w:val="center"/>
          </w:tcPr>
          <w:p w14:paraId="3E885C65" w14:textId="77777777" w:rsidR="00C208E9" w:rsidRPr="005B70D2" w:rsidRDefault="00C208E9" w:rsidP="00C57378">
            <w:pPr>
              <w:pStyle w:val="a1"/>
              <w:jc w:val="center"/>
              <w:rPr>
                <w:rFonts w:cs="Times New Roman"/>
                <w:color w:val="000000" w:themeColor="text1"/>
                <w:sz w:val="18"/>
                <w:szCs w:val="20"/>
                <w:rtl/>
              </w:rPr>
            </w:pPr>
            <w:r w:rsidRPr="005B70D2">
              <w:rPr>
                <w:rFonts w:cs="Times New Roman"/>
                <w:color w:val="000000" w:themeColor="text1"/>
                <w:sz w:val="18"/>
                <w:szCs w:val="20"/>
              </w:rPr>
              <w:t>1.93</w:t>
            </w:r>
          </w:p>
        </w:tc>
        <w:tc>
          <w:tcPr>
            <w:tcW w:w="0" w:type="auto"/>
            <w:vAlign w:val="center"/>
          </w:tcPr>
          <w:p w14:paraId="104D51C1" w14:textId="77777777" w:rsidR="00C208E9" w:rsidRPr="005B70D2" w:rsidRDefault="00C208E9" w:rsidP="00C57378">
            <w:pPr>
              <w:pStyle w:val="a1"/>
              <w:jc w:val="center"/>
              <w:rPr>
                <w:rFonts w:cs="Times New Roman"/>
                <w:color w:val="000000" w:themeColor="text1"/>
                <w:sz w:val="18"/>
                <w:szCs w:val="20"/>
                <w:rtl/>
              </w:rPr>
            </w:pPr>
            <w:r w:rsidRPr="005B70D2">
              <w:rPr>
                <w:rFonts w:cs="Times New Roman"/>
                <w:color w:val="000000" w:themeColor="text1"/>
                <w:sz w:val="18"/>
                <w:szCs w:val="20"/>
              </w:rPr>
              <w:t>0.81</w:t>
            </w:r>
          </w:p>
        </w:tc>
        <w:tc>
          <w:tcPr>
            <w:tcW w:w="0" w:type="auto"/>
            <w:vAlign w:val="center"/>
          </w:tcPr>
          <w:p w14:paraId="01462266" w14:textId="77777777" w:rsidR="00C208E9" w:rsidRPr="005B70D2" w:rsidRDefault="00C208E9" w:rsidP="00C57378">
            <w:pPr>
              <w:pStyle w:val="a1"/>
              <w:jc w:val="center"/>
              <w:rPr>
                <w:rFonts w:cs="Times New Roman"/>
                <w:color w:val="000000" w:themeColor="text1"/>
                <w:sz w:val="18"/>
                <w:szCs w:val="20"/>
                <w:rtl/>
              </w:rPr>
            </w:pPr>
            <w:r w:rsidRPr="005B70D2">
              <w:rPr>
                <w:rFonts w:cs="Times New Roman"/>
                <w:color w:val="000000" w:themeColor="text1"/>
                <w:sz w:val="18"/>
                <w:szCs w:val="20"/>
              </w:rPr>
              <w:t>3.9</w:t>
            </w:r>
          </w:p>
        </w:tc>
        <w:tc>
          <w:tcPr>
            <w:tcW w:w="0" w:type="auto"/>
            <w:vAlign w:val="center"/>
          </w:tcPr>
          <w:p w14:paraId="7AA248E4" w14:textId="77777777" w:rsidR="00C208E9" w:rsidRPr="005B70D2" w:rsidRDefault="00C208E9" w:rsidP="00C57378">
            <w:pPr>
              <w:pStyle w:val="a1"/>
              <w:jc w:val="center"/>
              <w:rPr>
                <w:rFonts w:cs="Times New Roman"/>
                <w:color w:val="000000" w:themeColor="text1"/>
                <w:sz w:val="18"/>
                <w:szCs w:val="20"/>
                <w:rtl/>
              </w:rPr>
            </w:pPr>
            <w:r w:rsidRPr="005B70D2">
              <w:rPr>
                <w:rFonts w:cs="Times New Roman"/>
                <w:color w:val="000000" w:themeColor="text1"/>
                <w:sz w:val="18"/>
                <w:szCs w:val="20"/>
              </w:rPr>
              <w:t>1.1</w:t>
            </w:r>
          </w:p>
        </w:tc>
        <w:tc>
          <w:tcPr>
            <w:tcW w:w="0" w:type="auto"/>
            <w:vAlign w:val="center"/>
          </w:tcPr>
          <w:p w14:paraId="3ED3489E" w14:textId="77777777" w:rsidR="00C208E9" w:rsidRPr="005B70D2" w:rsidRDefault="00C208E9" w:rsidP="00C57378">
            <w:pPr>
              <w:pStyle w:val="a1"/>
              <w:jc w:val="center"/>
              <w:rPr>
                <w:rFonts w:cs="Times New Roman"/>
                <w:color w:val="000000" w:themeColor="text1"/>
                <w:sz w:val="18"/>
                <w:szCs w:val="20"/>
                <w:rtl/>
              </w:rPr>
            </w:pPr>
            <w:r w:rsidRPr="005B70D2">
              <w:rPr>
                <w:rFonts w:cs="Times New Roman"/>
                <w:color w:val="000000" w:themeColor="text1"/>
                <w:sz w:val="18"/>
                <w:szCs w:val="20"/>
              </w:rPr>
              <w:t>61</w:t>
            </w:r>
          </w:p>
        </w:tc>
        <w:tc>
          <w:tcPr>
            <w:tcW w:w="0" w:type="auto"/>
            <w:vAlign w:val="center"/>
          </w:tcPr>
          <w:p w14:paraId="4A95A918" w14:textId="77777777" w:rsidR="00C208E9" w:rsidRPr="005B70D2" w:rsidRDefault="00C208E9" w:rsidP="00C57378">
            <w:pPr>
              <w:pStyle w:val="a1"/>
              <w:jc w:val="center"/>
              <w:rPr>
                <w:rFonts w:cs="Times New Roman"/>
                <w:color w:val="000000" w:themeColor="text1"/>
                <w:sz w:val="18"/>
                <w:szCs w:val="20"/>
                <w:rtl/>
              </w:rPr>
            </w:pPr>
            <w:r w:rsidRPr="005B70D2">
              <w:rPr>
                <w:rFonts w:cs="Times New Roman"/>
                <w:color w:val="000000" w:themeColor="text1"/>
                <w:sz w:val="18"/>
                <w:szCs w:val="20"/>
              </w:rPr>
              <w:t>6</w:t>
            </w:r>
          </w:p>
        </w:tc>
      </w:tr>
      <w:tr w:rsidR="00C208E9" w:rsidRPr="005B70D2" w14:paraId="55890CE2" w14:textId="77777777" w:rsidTr="00C57378">
        <w:trPr>
          <w:trHeight w:val="979"/>
        </w:trPr>
        <w:tc>
          <w:tcPr>
            <w:tcW w:w="0" w:type="auto"/>
            <w:vAlign w:val="center"/>
          </w:tcPr>
          <w:p w14:paraId="04B041BD" w14:textId="77777777" w:rsidR="00C208E9" w:rsidRPr="005B70D2" w:rsidRDefault="00C208E9" w:rsidP="00C57378">
            <w:pPr>
              <w:pStyle w:val="a1"/>
              <w:bidi w:val="0"/>
              <w:jc w:val="center"/>
              <w:rPr>
                <w:rFonts w:ascii="Times New Roman" w:hAnsi="Times New Roman" w:cs="Times New Roman"/>
                <w:color w:val="000000" w:themeColor="text1"/>
                <w:sz w:val="18"/>
                <w:szCs w:val="20"/>
              </w:rPr>
            </w:pPr>
            <w:r w:rsidRPr="005B70D2">
              <w:rPr>
                <w:rFonts w:ascii="Times New Roman" w:hAnsi="Times New Roman" w:cs="Times New Roman"/>
                <w:color w:val="000000" w:themeColor="text1"/>
                <w:sz w:val="18"/>
                <w:szCs w:val="20"/>
              </w:rPr>
              <w:t>Bluetooth</w:t>
            </w:r>
          </w:p>
          <w:p w14:paraId="78D69F29" w14:textId="77777777" w:rsidR="00C208E9" w:rsidRPr="005B70D2" w:rsidRDefault="00C208E9" w:rsidP="00C57378">
            <w:pPr>
              <w:pStyle w:val="a1"/>
              <w:bidi w:val="0"/>
              <w:jc w:val="center"/>
              <w:rPr>
                <w:rFonts w:ascii="Times New Roman" w:hAnsi="Times New Roman" w:cs="Times New Roman"/>
                <w:color w:val="000000" w:themeColor="text1"/>
                <w:sz w:val="18"/>
                <w:szCs w:val="20"/>
              </w:rPr>
            </w:pPr>
            <w:r w:rsidRPr="005B70D2">
              <w:rPr>
                <w:rFonts w:ascii="Times New Roman" w:hAnsi="Times New Roman" w:cs="Times New Roman"/>
                <w:color w:val="000000" w:themeColor="text1"/>
                <w:sz w:val="18"/>
                <w:szCs w:val="20"/>
              </w:rPr>
              <w:t>PC</w:t>
            </w:r>
          </w:p>
        </w:tc>
        <w:tc>
          <w:tcPr>
            <w:tcW w:w="0" w:type="auto"/>
            <w:vAlign w:val="center"/>
          </w:tcPr>
          <w:p w14:paraId="5CA4EE3D" w14:textId="77777777" w:rsidR="00C208E9" w:rsidRPr="005B70D2" w:rsidRDefault="00C208E9" w:rsidP="00C57378">
            <w:pPr>
              <w:pStyle w:val="a1"/>
              <w:jc w:val="center"/>
              <w:rPr>
                <w:rFonts w:cs="Times New Roman"/>
                <w:color w:val="000000" w:themeColor="text1"/>
                <w:sz w:val="18"/>
                <w:szCs w:val="20"/>
                <w:rtl/>
              </w:rPr>
            </w:pPr>
            <w:r w:rsidRPr="005B70D2">
              <w:rPr>
                <w:rFonts w:cs="Times New Roman"/>
                <w:color w:val="000000" w:themeColor="text1"/>
                <w:sz w:val="18"/>
                <w:szCs w:val="20"/>
              </w:rPr>
              <w:t>2402 – 2480</w:t>
            </w:r>
          </w:p>
        </w:tc>
        <w:tc>
          <w:tcPr>
            <w:tcW w:w="0" w:type="auto"/>
            <w:vAlign w:val="center"/>
          </w:tcPr>
          <w:p w14:paraId="3E548E39" w14:textId="77777777" w:rsidR="00C208E9" w:rsidRPr="005B70D2" w:rsidRDefault="00C208E9" w:rsidP="00C57378">
            <w:pPr>
              <w:pStyle w:val="a1"/>
              <w:jc w:val="center"/>
              <w:rPr>
                <w:rFonts w:cs="Times New Roman"/>
                <w:color w:val="000000" w:themeColor="text1"/>
                <w:sz w:val="18"/>
                <w:szCs w:val="20"/>
                <w:rtl/>
              </w:rPr>
            </w:pPr>
            <w:r w:rsidRPr="005B70D2">
              <w:rPr>
                <w:rFonts w:cs="Times New Roman"/>
                <w:color w:val="000000" w:themeColor="text1"/>
                <w:sz w:val="18"/>
                <w:szCs w:val="20"/>
              </w:rPr>
              <w:t>1.31</w:t>
            </w:r>
          </w:p>
        </w:tc>
        <w:tc>
          <w:tcPr>
            <w:tcW w:w="0" w:type="auto"/>
            <w:vAlign w:val="center"/>
          </w:tcPr>
          <w:p w14:paraId="4CE10868" w14:textId="77777777" w:rsidR="00C208E9" w:rsidRPr="005B70D2" w:rsidRDefault="00C208E9" w:rsidP="00C57378">
            <w:pPr>
              <w:pStyle w:val="a1"/>
              <w:jc w:val="center"/>
              <w:rPr>
                <w:rFonts w:cs="Times New Roman"/>
                <w:color w:val="000000" w:themeColor="text1"/>
                <w:sz w:val="18"/>
                <w:szCs w:val="20"/>
                <w:rtl/>
              </w:rPr>
            </w:pPr>
            <w:r w:rsidRPr="005B70D2">
              <w:rPr>
                <w:rFonts w:cs="Times New Roman"/>
                <w:color w:val="000000" w:themeColor="text1"/>
                <w:sz w:val="18"/>
                <w:szCs w:val="20"/>
              </w:rPr>
              <w:t>0.49</w:t>
            </w:r>
          </w:p>
        </w:tc>
        <w:tc>
          <w:tcPr>
            <w:tcW w:w="0" w:type="auto"/>
            <w:vAlign w:val="center"/>
          </w:tcPr>
          <w:p w14:paraId="700C669A" w14:textId="77777777" w:rsidR="00C208E9" w:rsidRPr="005B70D2" w:rsidRDefault="00C208E9" w:rsidP="00C57378">
            <w:pPr>
              <w:pStyle w:val="a1"/>
              <w:jc w:val="center"/>
              <w:rPr>
                <w:rFonts w:cs="Times New Roman"/>
                <w:color w:val="000000" w:themeColor="text1"/>
                <w:sz w:val="18"/>
                <w:szCs w:val="20"/>
              </w:rPr>
            </w:pPr>
            <w:r w:rsidRPr="005B70D2">
              <w:rPr>
                <w:rFonts w:cs="Times New Roman"/>
                <w:color w:val="000000" w:themeColor="text1"/>
                <w:sz w:val="18"/>
                <w:szCs w:val="20"/>
              </w:rPr>
              <w:t>3.1</w:t>
            </w:r>
          </w:p>
        </w:tc>
        <w:tc>
          <w:tcPr>
            <w:tcW w:w="0" w:type="auto"/>
            <w:vAlign w:val="center"/>
          </w:tcPr>
          <w:p w14:paraId="26C92692" w14:textId="77777777" w:rsidR="00C208E9" w:rsidRPr="005B70D2" w:rsidRDefault="00C208E9" w:rsidP="00C57378">
            <w:pPr>
              <w:pStyle w:val="a1"/>
              <w:jc w:val="center"/>
              <w:rPr>
                <w:rFonts w:cs="Times New Roman"/>
                <w:color w:val="000000" w:themeColor="text1"/>
                <w:sz w:val="18"/>
                <w:szCs w:val="20"/>
              </w:rPr>
            </w:pPr>
          </w:p>
          <w:p w14:paraId="0DD97600" w14:textId="77777777" w:rsidR="00C208E9" w:rsidRPr="005B70D2" w:rsidRDefault="00C208E9" w:rsidP="00C57378">
            <w:pPr>
              <w:pStyle w:val="a1"/>
              <w:jc w:val="center"/>
              <w:rPr>
                <w:rFonts w:cs="Times New Roman"/>
                <w:color w:val="000000" w:themeColor="text1"/>
                <w:sz w:val="18"/>
                <w:szCs w:val="20"/>
              </w:rPr>
            </w:pPr>
            <w:r w:rsidRPr="005B70D2">
              <w:rPr>
                <w:rFonts w:cs="Times New Roman"/>
                <w:color w:val="000000" w:themeColor="text1"/>
                <w:sz w:val="18"/>
                <w:szCs w:val="20"/>
              </w:rPr>
              <w:t>1</w:t>
            </w:r>
          </w:p>
        </w:tc>
        <w:tc>
          <w:tcPr>
            <w:tcW w:w="0" w:type="auto"/>
            <w:vAlign w:val="center"/>
          </w:tcPr>
          <w:p w14:paraId="6A9091FF" w14:textId="77777777" w:rsidR="00C208E9" w:rsidRPr="005B70D2" w:rsidRDefault="00C208E9" w:rsidP="00C57378">
            <w:pPr>
              <w:pStyle w:val="a1"/>
              <w:jc w:val="center"/>
              <w:rPr>
                <w:rFonts w:cs="Times New Roman"/>
                <w:color w:val="000000" w:themeColor="text1"/>
                <w:sz w:val="18"/>
                <w:szCs w:val="20"/>
              </w:rPr>
            </w:pPr>
          </w:p>
          <w:p w14:paraId="473DE616" w14:textId="77777777" w:rsidR="00C208E9" w:rsidRPr="005B70D2" w:rsidRDefault="00C208E9" w:rsidP="00C57378">
            <w:pPr>
              <w:pStyle w:val="a1"/>
              <w:jc w:val="center"/>
              <w:rPr>
                <w:rFonts w:cs="Times New Roman"/>
                <w:color w:val="000000" w:themeColor="text1"/>
                <w:sz w:val="18"/>
                <w:szCs w:val="20"/>
              </w:rPr>
            </w:pPr>
            <w:r w:rsidRPr="005B70D2">
              <w:rPr>
                <w:rFonts w:cs="Times New Roman"/>
                <w:color w:val="000000" w:themeColor="text1"/>
                <w:sz w:val="18"/>
                <w:szCs w:val="20"/>
              </w:rPr>
              <w:t>61</w:t>
            </w:r>
          </w:p>
        </w:tc>
        <w:tc>
          <w:tcPr>
            <w:tcW w:w="0" w:type="auto"/>
            <w:vAlign w:val="center"/>
          </w:tcPr>
          <w:p w14:paraId="2CB0BCE6" w14:textId="77777777" w:rsidR="00C208E9" w:rsidRPr="005B70D2" w:rsidRDefault="00C208E9" w:rsidP="00C57378">
            <w:pPr>
              <w:pStyle w:val="a1"/>
              <w:jc w:val="center"/>
              <w:rPr>
                <w:rFonts w:cs="Times New Roman"/>
                <w:color w:val="000000" w:themeColor="text1"/>
                <w:sz w:val="18"/>
                <w:szCs w:val="20"/>
              </w:rPr>
            </w:pPr>
          </w:p>
          <w:p w14:paraId="134B9468" w14:textId="77777777" w:rsidR="00C208E9" w:rsidRPr="005B70D2" w:rsidRDefault="00C208E9" w:rsidP="00C57378">
            <w:pPr>
              <w:pStyle w:val="a1"/>
              <w:jc w:val="center"/>
              <w:rPr>
                <w:rFonts w:cs="Times New Roman"/>
                <w:color w:val="000000" w:themeColor="text1"/>
                <w:sz w:val="18"/>
                <w:szCs w:val="20"/>
              </w:rPr>
            </w:pPr>
            <w:r w:rsidRPr="005B70D2">
              <w:rPr>
                <w:rFonts w:cs="Times New Roman"/>
                <w:color w:val="000000" w:themeColor="text1"/>
                <w:sz w:val="18"/>
                <w:szCs w:val="20"/>
              </w:rPr>
              <w:t>6</w:t>
            </w:r>
          </w:p>
        </w:tc>
      </w:tr>
      <w:tr w:rsidR="00C208E9" w:rsidRPr="005B70D2" w14:paraId="57404FBA" w14:textId="77777777" w:rsidTr="00C57378">
        <w:trPr>
          <w:trHeight w:val="495"/>
        </w:trPr>
        <w:tc>
          <w:tcPr>
            <w:tcW w:w="0" w:type="auto"/>
            <w:tcBorders>
              <w:bottom w:val="single" w:sz="2" w:space="0" w:color="auto"/>
            </w:tcBorders>
            <w:vAlign w:val="center"/>
          </w:tcPr>
          <w:p w14:paraId="05C00F4D" w14:textId="77777777" w:rsidR="00C208E9" w:rsidRPr="005B70D2" w:rsidRDefault="00C208E9" w:rsidP="00C57378">
            <w:pPr>
              <w:pStyle w:val="a1"/>
              <w:bidi w:val="0"/>
              <w:jc w:val="center"/>
              <w:rPr>
                <w:rFonts w:ascii="Times New Roman" w:hAnsi="Times New Roman" w:cs="Times New Roman"/>
                <w:color w:val="000000" w:themeColor="text1"/>
                <w:sz w:val="18"/>
                <w:szCs w:val="20"/>
              </w:rPr>
            </w:pPr>
            <w:r w:rsidRPr="005B70D2">
              <w:rPr>
                <w:rFonts w:ascii="Times New Roman" w:hAnsi="Times New Roman" w:cs="Times New Roman"/>
                <w:color w:val="000000" w:themeColor="text1"/>
                <w:sz w:val="18"/>
                <w:szCs w:val="20"/>
              </w:rPr>
              <w:t>peripherals</w:t>
            </w:r>
          </w:p>
        </w:tc>
        <w:tc>
          <w:tcPr>
            <w:tcW w:w="0" w:type="auto"/>
            <w:tcBorders>
              <w:bottom w:val="single" w:sz="2" w:space="0" w:color="auto"/>
            </w:tcBorders>
            <w:vAlign w:val="center"/>
          </w:tcPr>
          <w:p w14:paraId="34179E3E" w14:textId="77777777" w:rsidR="00C208E9" w:rsidRPr="005B70D2" w:rsidRDefault="00C208E9" w:rsidP="00C57378">
            <w:pPr>
              <w:pStyle w:val="a1"/>
              <w:jc w:val="center"/>
              <w:rPr>
                <w:color w:val="000000" w:themeColor="text1"/>
                <w:sz w:val="18"/>
                <w:szCs w:val="20"/>
              </w:rPr>
            </w:pPr>
            <w:r w:rsidRPr="005B70D2">
              <w:rPr>
                <w:rFonts w:cs="Times New Roman"/>
                <w:color w:val="000000" w:themeColor="text1"/>
                <w:sz w:val="18"/>
                <w:szCs w:val="20"/>
              </w:rPr>
              <w:t>27 - 40</w:t>
            </w:r>
          </w:p>
        </w:tc>
        <w:tc>
          <w:tcPr>
            <w:tcW w:w="0" w:type="auto"/>
            <w:tcBorders>
              <w:bottom w:val="single" w:sz="2" w:space="0" w:color="auto"/>
            </w:tcBorders>
            <w:vAlign w:val="center"/>
          </w:tcPr>
          <w:p w14:paraId="091E7CE1" w14:textId="77777777" w:rsidR="00C208E9" w:rsidRPr="005B70D2" w:rsidRDefault="00C208E9" w:rsidP="00C57378">
            <w:pPr>
              <w:pStyle w:val="a1"/>
              <w:jc w:val="center"/>
              <w:rPr>
                <w:color w:val="000000" w:themeColor="text1"/>
                <w:sz w:val="18"/>
                <w:szCs w:val="20"/>
              </w:rPr>
            </w:pPr>
            <w:r w:rsidRPr="005B70D2">
              <w:rPr>
                <w:rFonts w:cs="Times New Roman"/>
                <w:color w:val="000000" w:themeColor="text1"/>
                <w:sz w:val="18"/>
                <w:szCs w:val="20"/>
              </w:rPr>
              <w:t>&lt;0.005</w:t>
            </w:r>
          </w:p>
        </w:tc>
        <w:tc>
          <w:tcPr>
            <w:tcW w:w="0" w:type="auto"/>
            <w:tcBorders>
              <w:bottom w:val="single" w:sz="2" w:space="0" w:color="auto"/>
            </w:tcBorders>
            <w:vAlign w:val="center"/>
          </w:tcPr>
          <w:p w14:paraId="71A97ABC" w14:textId="77777777" w:rsidR="00C208E9" w:rsidRPr="005B70D2" w:rsidRDefault="00C208E9" w:rsidP="00C57378">
            <w:pPr>
              <w:pStyle w:val="a1"/>
              <w:jc w:val="center"/>
              <w:rPr>
                <w:color w:val="000000" w:themeColor="text1"/>
                <w:sz w:val="18"/>
                <w:szCs w:val="20"/>
              </w:rPr>
            </w:pPr>
            <w:r w:rsidRPr="005B70D2">
              <w:rPr>
                <w:rFonts w:cs="Times New Roman"/>
                <w:color w:val="000000" w:themeColor="text1"/>
                <w:sz w:val="18"/>
                <w:szCs w:val="20"/>
              </w:rPr>
              <w:t>&lt;0.005</w:t>
            </w:r>
          </w:p>
        </w:tc>
        <w:tc>
          <w:tcPr>
            <w:tcW w:w="0" w:type="auto"/>
            <w:tcBorders>
              <w:bottom w:val="single" w:sz="2" w:space="0" w:color="auto"/>
            </w:tcBorders>
            <w:vAlign w:val="center"/>
          </w:tcPr>
          <w:p w14:paraId="0DD66494" w14:textId="77777777" w:rsidR="00C208E9" w:rsidRPr="005B70D2" w:rsidRDefault="00C208E9" w:rsidP="00C57378">
            <w:pPr>
              <w:pStyle w:val="a1"/>
              <w:jc w:val="center"/>
              <w:rPr>
                <w:color w:val="000000" w:themeColor="text1"/>
                <w:sz w:val="18"/>
                <w:szCs w:val="20"/>
              </w:rPr>
            </w:pPr>
            <w:r w:rsidRPr="005B70D2">
              <w:rPr>
                <w:rFonts w:cs="Times New Roman"/>
                <w:color w:val="000000" w:themeColor="text1"/>
                <w:sz w:val="18"/>
                <w:szCs w:val="20"/>
              </w:rPr>
              <w:t>&lt;1.5</w:t>
            </w:r>
          </w:p>
        </w:tc>
        <w:tc>
          <w:tcPr>
            <w:tcW w:w="0" w:type="auto"/>
            <w:tcBorders>
              <w:bottom w:val="single" w:sz="2" w:space="0" w:color="auto"/>
            </w:tcBorders>
            <w:vAlign w:val="center"/>
          </w:tcPr>
          <w:p w14:paraId="74DD32FE" w14:textId="77777777" w:rsidR="00C208E9" w:rsidRPr="005B70D2" w:rsidRDefault="00C208E9" w:rsidP="00C57378">
            <w:pPr>
              <w:pStyle w:val="a1"/>
              <w:jc w:val="center"/>
              <w:rPr>
                <w:color w:val="000000" w:themeColor="text1"/>
                <w:sz w:val="18"/>
                <w:szCs w:val="20"/>
              </w:rPr>
            </w:pPr>
            <w:r w:rsidRPr="005B70D2">
              <w:rPr>
                <w:rFonts w:cs="Times New Roman"/>
                <w:color w:val="000000" w:themeColor="text1"/>
                <w:sz w:val="18"/>
                <w:szCs w:val="20"/>
              </w:rPr>
              <w:t>&lt;1.5</w:t>
            </w:r>
          </w:p>
        </w:tc>
        <w:tc>
          <w:tcPr>
            <w:tcW w:w="0" w:type="auto"/>
            <w:tcBorders>
              <w:bottom w:val="single" w:sz="2" w:space="0" w:color="auto"/>
            </w:tcBorders>
            <w:vAlign w:val="center"/>
          </w:tcPr>
          <w:p w14:paraId="64FA2113" w14:textId="77777777" w:rsidR="00C208E9" w:rsidRPr="005B70D2" w:rsidRDefault="00C208E9" w:rsidP="00C57378">
            <w:pPr>
              <w:pStyle w:val="a1"/>
              <w:jc w:val="center"/>
              <w:rPr>
                <w:color w:val="000000" w:themeColor="text1"/>
                <w:sz w:val="18"/>
                <w:szCs w:val="20"/>
              </w:rPr>
            </w:pPr>
            <w:r w:rsidRPr="005B70D2">
              <w:rPr>
                <w:rFonts w:cs="Times New Roman"/>
                <w:color w:val="000000" w:themeColor="text1"/>
                <w:sz w:val="18"/>
                <w:szCs w:val="20"/>
              </w:rPr>
              <w:t>28</w:t>
            </w:r>
          </w:p>
        </w:tc>
        <w:tc>
          <w:tcPr>
            <w:tcW w:w="0" w:type="auto"/>
            <w:tcBorders>
              <w:bottom w:val="single" w:sz="2" w:space="0" w:color="auto"/>
            </w:tcBorders>
            <w:vAlign w:val="center"/>
          </w:tcPr>
          <w:p w14:paraId="6AD3B7D5" w14:textId="77777777" w:rsidR="00C208E9" w:rsidRPr="005B70D2" w:rsidRDefault="00C208E9" w:rsidP="00C57378">
            <w:pPr>
              <w:pStyle w:val="a1"/>
              <w:jc w:val="center"/>
              <w:rPr>
                <w:color w:val="000000" w:themeColor="text1"/>
                <w:sz w:val="18"/>
                <w:szCs w:val="20"/>
              </w:rPr>
            </w:pPr>
            <w:r w:rsidRPr="005B70D2">
              <w:rPr>
                <w:rFonts w:cs="Times New Roman"/>
                <w:color w:val="000000" w:themeColor="text1"/>
                <w:sz w:val="18"/>
                <w:szCs w:val="20"/>
              </w:rPr>
              <w:t>4</w:t>
            </w:r>
          </w:p>
        </w:tc>
      </w:tr>
      <w:tr w:rsidR="00C208E9" w:rsidRPr="005B70D2" w14:paraId="5203EA72" w14:textId="77777777" w:rsidTr="00C57378">
        <w:tc>
          <w:tcPr>
            <w:tcW w:w="0" w:type="auto"/>
            <w:gridSpan w:val="8"/>
            <w:tcBorders>
              <w:left w:val="nil"/>
              <w:bottom w:val="nil"/>
              <w:right w:val="nil"/>
            </w:tcBorders>
            <w:vAlign w:val="center"/>
            <w:hideMark/>
          </w:tcPr>
          <w:p w14:paraId="593F7B65" w14:textId="77777777" w:rsidR="00C208E9" w:rsidRPr="005B70D2" w:rsidRDefault="00C208E9" w:rsidP="00C57378">
            <w:pPr>
              <w:pStyle w:val="a1"/>
              <w:bidi w:val="0"/>
              <w:rPr>
                <w:color w:val="000000" w:themeColor="text1"/>
                <w:sz w:val="18"/>
                <w:szCs w:val="18"/>
              </w:rPr>
            </w:pPr>
            <w:r w:rsidRPr="005B70D2">
              <w:rPr>
                <w:color w:val="000000" w:themeColor="text1"/>
                <w:sz w:val="18"/>
                <w:szCs w:val="18"/>
              </w:rPr>
              <w:lastRenderedPageBreak/>
              <w:t>*Swiss ordinance for non-ionizing radiation (ONIR) limits for fixed transmitters with ERP of &gt;6W</w:t>
            </w:r>
          </w:p>
          <w:p w14:paraId="736DAFF3" w14:textId="77777777" w:rsidR="00C208E9" w:rsidRPr="005B70D2" w:rsidRDefault="00C208E9" w:rsidP="00C57378">
            <w:pPr>
              <w:pStyle w:val="a1"/>
              <w:bidi w:val="0"/>
              <w:rPr>
                <w:color w:val="000000" w:themeColor="text1"/>
                <w:sz w:val="18"/>
                <w:szCs w:val="18"/>
              </w:rPr>
            </w:pPr>
            <w:r w:rsidRPr="005B70D2">
              <w:rPr>
                <w:color w:val="000000" w:themeColor="text1"/>
                <w:sz w:val="18"/>
                <w:szCs w:val="18"/>
              </w:rPr>
              <w:t>** Extrapolated maximum for asymmetric transmission mode (fixed part only)</w:t>
            </w:r>
          </w:p>
        </w:tc>
      </w:tr>
    </w:tbl>
    <w:p w14:paraId="7B460A47" w14:textId="77777777" w:rsidR="00C208E9" w:rsidRPr="005B70D2" w:rsidRDefault="00C208E9" w:rsidP="00C208E9">
      <w:pPr>
        <w:pStyle w:val="a1"/>
        <w:bidi w:val="0"/>
        <w:rPr>
          <w:rFonts w:ascii="Cambria" w:eastAsia="Calibri" w:hAnsi="Cambria"/>
          <w:b/>
          <w:bCs/>
          <w:color w:val="000000" w:themeColor="text1"/>
          <w:sz w:val="20"/>
        </w:rPr>
      </w:pPr>
    </w:p>
    <w:p w14:paraId="49053117" w14:textId="77777777" w:rsidR="00C208E9" w:rsidRPr="005B70D2" w:rsidRDefault="00C208E9" w:rsidP="00C208E9">
      <w:pPr>
        <w:pStyle w:val="a1"/>
        <w:bidi w:val="0"/>
        <w:rPr>
          <w:rFonts w:ascii="Hacen Liner XXL" w:hAnsi="Hacen Liner XXL"/>
          <w:color w:val="000000" w:themeColor="text1"/>
        </w:rPr>
      </w:pPr>
    </w:p>
    <w:p w14:paraId="67391D63" w14:textId="77777777" w:rsidR="00C208E9" w:rsidRPr="005B70D2" w:rsidRDefault="00C208E9" w:rsidP="00C208E9">
      <w:pPr>
        <w:pStyle w:val="a1"/>
        <w:bidi w:val="0"/>
        <w:rPr>
          <w:rFonts w:ascii="Hacen Liner XXL" w:hAnsi="Hacen Liner XXL"/>
          <w:color w:val="000000" w:themeColor="text1"/>
          <w:rtl/>
        </w:rPr>
      </w:pPr>
    </w:p>
    <w:p w14:paraId="15295D99" w14:textId="77777777" w:rsidR="00C208E9" w:rsidRPr="005B70D2" w:rsidRDefault="00C208E9" w:rsidP="00C208E9">
      <w:pPr>
        <w:pStyle w:val="a1"/>
        <w:bidi w:val="0"/>
        <w:rPr>
          <w:rFonts w:ascii="Hacen Liner XXL" w:hAnsi="Hacen Liner XXL" w:cs="Hacen Liner XXL"/>
          <w:color w:val="000000" w:themeColor="text1"/>
          <w:rtl/>
        </w:rPr>
      </w:pPr>
      <w:r w:rsidRPr="005B70D2">
        <w:rPr>
          <w:rFonts w:ascii="Hacen Liner XXL" w:hAnsi="Hacen Liner XXL" w:cs="Hacen Liner XXL"/>
          <w:color w:val="000000" w:themeColor="text1"/>
        </w:rPr>
        <w:t>Conclusion, Recommendations and Future Work</w:t>
      </w:r>
    </w:p>
    <w:p w14:paraId="6EF86902" w14:textId="77777777" w:rsidR="00C208E9" w:rsidRPr="005B70D2" w:rsidRDefault="00C208E9" w:rsidP="00C208E9">
      <w:pPr>
        <w:pStyle w:val="a1"/>
        <w:bidi w:val="0"/>
        <w:rPr>
          <w:color w:val="000000" w:themeColor="text1"/>
          <w:sz w:val="20"/>
        </w:rPr>
      </w:pPr>
      <w:r w:rsidRPr="005B70D2">
        <w:rPr>
          <w:color w:val="000000" w:themeColor="text1"/>
          <w:sz w:val="20"/>
        </w:rPr>
        <w:t>There is no a confirmation that the electromagnitic radiation from mobile base station has no effect on human beings and the EMF uncertainty problem is still exist. So, it is required to make some precautions to ensure that the human beings exposured to EMF for a long time period will be safe.</w:t>
      </w:r>
    </w:p>
    <w:p w14:paraId="4AE154EE" w14:textId="77777777" w:rsidR="00C208E9" w:rsidRPr="005B70D2" w:rsidRDefault="00C208E9" w:rsidP="00C208E9">
      <w:pPr>
        <w:pStyle w:val="a1"/>
        <w:bidi w:val="0"/>
        <w:rPr>
          <w:color w:val="000000" w:themeColor="text1"/>
          <w:sz w:val="20"/>
        </w:rPr>
      </w:pPr>
      <w:r w:rsidRPr="005B70D2">
        <w:rPr>
          <w:color w:val="000000" w:themeColor="text1"/>
          <w:sz w:val="20"/>
        </w:rPr>
        <w:t xml:space="preserve">According to the privious calculations and the recommendations of ITU [14] shown in figure 2 its recommended that: </w:t>
      </w:r>
    </w:p>
    <w:p w14:paraId="41841B2F" w14:textId="77777777" w:rsidR="00C208E9" w:rsidRPr="005B70D2" w:rsidRDefault="00C208E9" w:rsidP="00C208E9">
      <w:pPr>
        <w:pStyle w:val="a1"/>
        <w:bidi w:val="0"/>
        <w:rPr>
          <w:rFonts w:ascii="Times New Roman" w:hAnsi="Times New Roman"/>
          <w:color w:val="000000" w:themeColor="text1"/>
          <w:sz w:val="20"/>
        </w:rPr>
      </w:pPr>
      <w:r w:rsidRPr="005B70D2">
        <w:rPr>
          <w:rFonts w:ascii="Times New Roman" w:hAnsi="Times New Roman"/>
          <w:color w:val="000000" w:themeColor="text1"/>
          <w:sz w:val="20"/>
        </w:rPr>
        <w:t>The nearest distance allawable for human beings from the radiation source is 6 meters.</w:t>
      </w:r>
    </w:p>
    <w:p w14:paraId="0413A30F" w14:textId="77777777" w:rsidR="00C208E9" w:rsidRPr="005B70D2" w:rsidRDefault="00C208E9" w:rsidP="00C208E9">
      <w:pPr>
        <w:pStyle w:val="a1"/>
        <w:bidi w:val="0"/>
        <w:rPr>
          <w:rFonts w:ascii="Times New Roman" w:hAnsi="Times New Roman"/>
          <w:color w:val="000000" w:themeColor="text1"/>
          <w:sz w:val="20"/>
        </w:rPr>
      </w:pPr>
      <w:r w:rsidRPr="005B70D2">
        <w:rPr>
          <w:rFonts w:ascii="Times New Roman" w:hAnsi="Times New Roman"/>
          <w:color w:val="000000" w:themeColor="text1"/>
          <w:sz w:val="20"/>
        </w:rPr>
        <w:t xml:space="preserve">Periodical measurements for power spectral density radiated from mobile base stations for a long term exposure to ensure that it not exceed the ICNIRP defined threshold. </w:t>
      </w:r>
    </w:p>
    <w:p w14:paraId="006326C8" w14:textId="77777777" w:rsidR="00C208E9" w:rsidRPr="005B70D2" w:rsidRDefault="00C208E9" w:rsidP="00C208E9">
      <w:pPr>
        <w:pStyle w:val="a1"/>
        <w:bidi w:val="0"/>
        <w:rPr>
          <w:rFonts w:ascii="Times New Roman" w:hAnsi="Times New Roman"/>
          <w:color w:val="000000" w:themeColor="text1"/>
          <w:sz w:val="20"/>
        </w:rPr>
      </w:pPr>
      <w:r w:rsidRPr="005B70D2">
        <w:rPr>
          <w:rFonts w:ascii="Times New Roman" w:hAnsi="Times New Roman"/>
          <w:color w:val="000000" w:themeColor="text1"/>
          <w:sz w:val="20"/>
        </w:rPr>
        <w:t xml:space="preserve">Acoording these measurments, Start to study a certain protocol belong KSA to ensure that the maximum exposure limit for human being from the mobile base station not exceed the ICNIRP defined limit. </w:t>
      </w:r>
    </w:p>
    <w:p w14:paraId="76D38033" w14:textId="77777777" w:rsidR="00C208E9" w:rsidRPr="005B70D2" w:rsidRDefault="00C208E9" w:rsidP="00C208E9">
      <w:pPr>
        <w:pStyle w:val="a1"/>
        <w:bidi w:val="0"/>
        <w:rPr>
          <w:color w:val="000000" w:themeColor="text1"/>
          <w:sz w:val="20"/>
        </w:rPr>
      </w:pPr>
      <w:r w:rsidRPr="005B70D2">
        <w:rPr>
          <w:color w:val="000000" w:themeColor="text1"/>
          <w:sz w:val="20"/>
        </w:rPr>
        <w:t>An analytical model will be assigned as a future work to represent the power spectral density for power radiated from mobile base station depending on the base station technical specifications and the distance away from the antenna.</w:t>
      </w:r>
    </w:p>
    <w:p w14:paraId="2AEA118D" w14:textId="77777777" w:rsidR="00C208E9" w:rsidRPr="005B70D2" w:rsidRDefault="00C208E9" w:rsidP="00C208E9">
      <w:pPr>
        <w:pStyle w:val="a1"/>
        <w:bidi w:val="0"/>
        <w:rPr>
          <w:rFonts w:ascii="Hacen Liner XXL" w:hAnsi="Hacen Liner XXL" w:cs="Hacen Liner XXL"/>
          <w:color w:val="000000" w:themeColor="text1"/>
        </w:rPr>
      </w:pPr>
      <w:r w:rsidRPr="005B70D2">
        <w:rPr>
          <w:rFonts w:ascii="Hacen Liner XXL" w:hAnsi="Hacen Liner XXL" w:cs="Hacen Liner XXL"/>
          <w:color w:val="000000" w:themeColor="text1"/>
        </w:rPr>
        <w:t>References</w:t>
      </w:r>
    </w:p>
    <w:p w14:paraId="70B01B2C" w14:textId="77777777" w:rsidR="00C208E9" w:rsidRPr="005B70D2" w:rsidRDefault="00C208E9" w:rsidP="00C208E9">
      <w:pPr>
        <w:pStyle w:val="a1"/>
        <w:numPr>
          <w:ilvl w:val="0"/>
          <w:numId w:val="517"/>
        </w:numPr>
        <w:bidi w:val="0"/>
        <w:ind w:left="284" w:hanging="284"/>
        <w:rPr>
          <w:rFonts w:eastAsia="MS Mincho"/>
          <w:color w:val="000000" w:themeColor="text1"/>
          <w:sz w:val="20"/>
        </w:rPr>
      </w:pPr>
      <w:r w:rsidRPr="005B70D2">
        <w:rPr>
          <w:rFonts w:eastAsia="MS Mincho"/>
          <w:color w:val="000000" w:themeColor="text1"/>
          <w:sz w:val="20"/>
        </w:rPr>
        <w:t>"Establishing a dialogue on risks from electromagnetic fields", Radiation and Environmental Health department of protection of the human environment World Health Organization Geneva, Switzerland, 2002.</w:t>
      </w:r>
    </w:p>
    <w:p w14:paraId="2F0F55BB" w14:textId="77777777" w:rsidR="00C208E9" w:rsidRPr="005B70D2" w:rsidRDefault="00C208E9" w:rsidP="00C208E9">
      <w:pPr>
        <w:pStyle w:val="a1"/>
        <w:numPr>
          <w:ilvl w:val="0"/>
          <w:numId w:val="517"/>
        </w:numPr>
        <w:bidi w:val="0"/>
        <w:ind w:left="284" w:hanging="284"/>
        <w:rPr>
          <w:rFonts w:eastAsia="MS Mincho"/>
          <w:color w:val="000000" w:themeColor="text1"/>
          <w:sz w:val="20"/>
        </w:rPr>
      </w:pPr>
      <w:r w:rsidRPr="005B70D2">
        <w:rPr>
          <w:rFonts w:eastAsia="MS Mincho"/>
          <w:color w:val="000000" w:themeColor="text1"/>
          <w:sz w:val="20"/>
        </w:rPr>
        <w:t>J. P. Gupta, " Microwave Radiation Hazards from Radars and other high Power Microwave Generators", Def. Sci. J, Vol 38, No.3, July 1988, pp 287-29</w:t>
      </w:r>
    </w:p>
    <w:p w14:paraId="7A58AC64" w14:textId="77777777" w:rsidR="00C208E9" w:rsidRPr="005B70D2" w:rsidRDefault="00C208E9" w:rsidP="00C208E9">
      <w:pPr>
        <w:pStyle w:val="a1"/>
        <w:numPr>
          <w:ilvl w:val="0"/>
          <w:numId w:val="517"/>
        </w:numPr>
        <w:bidi w:val="0"/>
        <w:ind w:left="284" w:hanging="284"/>
        <w:rPr>
          <w:rFonts w:eastAsia="MS Mincho"/>
          <w:color w:val="000000" w:themeColor="text1"/>
          <w:sz w:val="20"/>
        </w:rPr>
      </w:pPr>
      <w:r w:rsidRPr="005B70D2">
        <w:rPr>
          <w:rFonts w:eastAsia="MS Mincho"/>
          <w:color w:val="000000" w:themeColor="text1"/>
          <w:sz w:val="20"/>
        </w:rPr>
        <w:t>" Guidelines for Limiting Exposure to Time-Varying Electric, Magnetic, and Electromagnetic Fields (UP TO 300 GHz)", International Commission on Non-Ionizing Radiation Protection, ICNIRP Publication, 1998.</w:t>
      </w:r>
    </w:p>
    <w:p w14:paraId="36DA60C7" w14:textId="77777777" w:rsidR="00C208E9" w:rsidRPr="005B70D2" w:rsidRDefault="00C208E9" w:rsidP="00C208E9">
      <w:pPr>
        <w:pStyle w:val="a1"/>
        <w:numPr>
          <w:ilvl w:val="0"/>
          <w:numId w:val="517"/>
        </w:numPr>
        <w:bidi w:val="0"/>
        <w:ind w:left="284" w:hanging="284"/>
        <w:rPr>
          <w:rFonts w:eastAsia="MS Mincho"/>
          <w:color w:val="000000" w:themeColor="text1"/>
          <w:sz w:val="20"/>
        </w:rPr>
      </w:pPr>
      <w:r w:rsidRPr="005B70D2">
        <w:rPr>
          <w:rFonts w:eastAsia="MS Mincho"/>
          <w:color w:val="000000" w:themeColor="text1"/>
          <w:sz w:val="20"/>
        </w:rPr>
        <w:t>Public Safety Tech. Topic #17 FCC.gov. [Online]. Available: http://www.fcc.gov/print/node/34806.</w:t>
      </w:r>
    </w:p>
    <w:p w14:paraId="72BF9439" w14:textId="77777777" w:rsidR="00C208E9" w:rsidRPr="00EE09D3" w:rsidRDefault="00C208E9" w:rsidP="00C208E9">
      <w:pPr>
        <w:pStyle w:val="a1"/>
        <w:numPr>
          <w:ilvl w:val="0"/>
          <w:numId w:val="517"/>
        </w:numPr>
        <w:bidi w:val="0"/>
        <w:ind w:left="284" w:hanging="284"/>
        <w:rPr>
          <w:rFonts w:eastAsia="MS Mincho"/>
          <w:color w:val="000000" w:themeColor="text1"/>
          <w:sz w:val="20"/>
        </w:rPr>
      </w:pPr>
      <w:r w:rsidRPr="00EE09D3">
        <w:rPr>
          <w:rFonts w:eastAsia="MS Mincho"/>
          <w:color w:val="000000" w:themeColor="text1"/>
          <w:sz w:val="20"/>
        </w:rPr>
        <w:t>Boniface O. Anyaka, and Udochukwu B. Akuru, “Electromagnetic Wave Effect on Human Health: Challenges for Developing Countries”, International Conference on Cyber-Enabled Distributed Computing and Knowledge Discover, IEEE Computer Society, 2012.</w:t>
      </w:r>
    </w:p>
    <w:p w14:paraId="3AA6380F" w14:textId="77777777" w:rsidR="00C208E9" w:rsidRPr="00EE09D3" w:rsidRDefault="00C208E9" w:rsidP="00C208E9">
      <w:pPr>
        <w:pStyle w:val="a1"/>
        <w:numPr>
          <w:ilvl w:val="0"/>
          <w:numId w:val="517"/>
        </w:numPr>
        <w:bidi w:val="0"/>
        <w:ind w:left="284" w:hanging="284"/>
        <w:rPr>
          <w:rFonts w:eastAsia="MS Mincho"/>
          <w:color w:val="000000" w:themeColor="text1"/>
          <w:sz w:val="20"/>
        </w:rPr>
      </w:pPr>
      <w:r w:rsidRPr="00EE09D3">
        <w:rPr>
          <w:rFonts w:eastAsia="MS Mincho"/>
          <w:color w:val="000000" w:themeColor="text1"/>
          <w:sz w:val="20"/>
        </w:rPr>
        <w:t>Sven K</w:t>
      </w:r>
      <w:r w:rsidRPr="00EE09D3">
        <w:rPr>
          <w:rFonts w:ascii="Times New Roman" w:eastAsia="MS Mincho" w:hAnsi="Times New Roman" w:cs="Times New Roman"/>
          <w:color w:val="000000" w:themeColor="text1"/>
          <w:sz w:val="20"/>
        </w:rPr>
        <w:t>ü</w:t>
      </w:r>
      <w:r w:rsidRPr="00EE09D3">
        <w:rPr>
          <w:rFonts w:eastAsia="MS Mincho"/>
          <w:color w:val="000000" w:themeColor="text1"/>
          <w:sz w:val="20"/>
        </w:rPr>
        <w:t>hn, Axel Kramer, Urs Lott, and Niels Kuster, “Assessment of Human Exposure to Electromagnetic Radiation from Wireless Devices in Home and Office Environments,” Proceedings International Workshop on Base Stations and Wireless Networks: Exposures and Health Consequences Switzerland, Geneva, June 15-16, 2005.</w:t>
      </w:r>
    </w:p>
    <w:p w14:paraId="15C159EA" w14:textId="77777777" w:rsidR="00C208E9" w:rsidRPr="00EE09D3" w:rsidRDefault="00C208E9" w:rsidP="00C208E9">
      <w:pPr>
        <w:pStyle w:val="a1"/>
        <w:numPr>
          <w:ilvl w:val="0"/>
          <w:numId w:val="517"/>
        </w:numPr>
        <w:bidi w:val="0"/>
        <w:ind w:left="284" w:hanging="284"/>
        <w:rPr>
          <w:rFonts w:eastAsia="MS Mincho"/>
          <w:color w:val="000000" w:themeColor="text1"/>
          <w:sz w:val="20"/>
        </w:rPr>
      </w:pPr>
      <w:r w:rsidRPr="00EE09D3">
        <w:rPr>
          <w:rFonts w:eastAsia="MS Mincho"/>
          <w:color w:val="000000" w:themeColor="text1"/>
          <w:sz w:val="20"/>
        </w:rPr>
        <w:t>“Electromagnetic field and public health: radar and human health,” WHO fact sheet N</w:t>
      </w:r>
      <w:r w:rsidRPr="00EE09D3">
        <w:rPr>
          <w:rFonts w:eastAsia="MS Mincho"/>
          <w:color w:val="000000" w:themeColor="text1"/>
          <w:sz w:val="20"/>
        </w:rPr>
        <w:t> 226, [Online]. Available: http://www.who.int/publications/facts/fs226/en/.</w:t>
      </w:r>
    </w:p>
    <w:p w14:paraId="35A31DE8" w14:textId="77777777" w:rsidR="00C208E9" w:rsidRPr="005B70D2" w:rsidRDefault="00C208E9" w:rsidP="00C208E9">
      <w:pPr>
        <w:pStyle w:val="a1"/>
        <w:numPr>
          <w:ilvl w:val="0"/>
          <w:numId w:val="517"/>
        </w:numPr>
        <w:bidi w:val="0"/>
        <w:ind w:left="284" w:hanging="284"/>
        <w:rPr>
          <w:rFonts w:eastAsia="MS Mincho"/>
          <w:color w:val="000000" w:themeColor="text1"/>
          <w:sz w:val="20"/>
        </w:rPr>
      </w:pPr>
      <w:r w:rsidRPr="005B70D2">
        <w:rPr>
          <w:rFonts w:eastAsia="MS Mincho"/>
          <w:color w:val="000000" w:themeColor="text1"/>
          <w:sz w:val="20"/>
        </w:rPr>
        <w:t>Claudia Roda, and Susan Perry, “Mobile phone infrastructure regulation in Europe: Scientific challenges and human rights protection," Environmental science policy 37, Science Direct and Elsevier, 2014, pp: 204-214.</w:t>
      </w:r>
    </w:p>
    <w:p w14:paraId="4DBF1417" w14:textId="77777777" w:rsidR="00C208E9" w:rsidRPr="005B70D2" w:rsidRDefault="00C208E9" w:rsidP="00C208E9">
      <w:pPr>
        <w:pStyle w:val="a1"/>
        <w:numPr>
          <w:ilvl w:val="0"/>
          <w:numId w:val="517"/>
        </w:numPr>
        <w:bidi w:val="0"/>
        <w:ind w:left="284" w:hanging="284"/>
        <w:rPr>
          <w:rFonts w:eastAsia="MS Mincho"/>
          <w:color w:val="000000" w:themeColor="text1"/>
          <w:sz w:val="20"/>
        </w:rPr>
      </w:pPr>
      <w:r w:rsidRPr="005B70D2">
        <w:rPr>
          <w:rFonts w:eastAsia="MS Mincho"/>
          <w:color w:val="000000" w:themeColor="text1"/>
          <w:sz w:val="20"/>
        </w:rPr>
        <w:t>Emad F. Eskander, Selim F. Estefan, and Ahmed A. Abd-Rabou, “How does long term exposure to base stations and mobile phones affect human hormone profiles?,” Case Report, Sci Verse, Science Direct, Elsevier, Clinical Biochemistry 45, 2012, pp: 157–161 .</w:t>
      </w:r>
    </w:p>
    <w:p w14:paraId="367282C9" w14:textId="77777777" w:rsidR="00C208E9" w:rsidRPr="005B70D2" w:rsidRDefault="00C208E9" w:rsidP="00C208E9">
      <w:pPr>
        <w:pStyle w:val="a1"/>
        <w:numPr>
          <w:ilvl w:val="0"/>
          <w:numId w:val="517"/>
        </w:numPr>
        <w:bidi w:val="0"/>
        <w:ind w:left="284" w:hanging="284"/>
        <w:rPr>
          <w:rFonts w:eastAsia="MS Mincho"/>
          <w:color w:val="000000" w:themeColor="text1"/>
          <w:sz w:val="20"/>
        </w:rPr>
      </w:pPr>
      <w:r w:rsidRPr="005B70D2">
        <w:rPr>
          <w:rFonts w:eastAsia="MS Mincho"/>
          <w:color w:val="000000" w:themeColor="text1"/>
          <w:sz w:val="20"/>
        </w:rPr>
        <w:lastRenderedPageBreak/>
        <w:t>Hermann Hinrichs, Hans-Jochen Heinze and Michael Rotte, "Human Sleep under the Influence of a GSM 1800 Electromagnetic Far Field," Blackwell Verlag, Berlin, Somnologie 9: pp: 185–191, 2005.</w:t>
      </w:r>
    </w:p>
    <w:p w14:paraId="621016FC" w14:textId="77777777" w:rsidR="00C208E9" w:rsidRPr="005B70D2" w:rsidRDefault="00C208E9" w:rsidP="00C208E9">
      <w:pPr>
        <w:pStyle w:val="a1"/>
        <w:numPr>
          <w:ilvl w:val="0"/>
          <w:numId w:val="517"/>
        </w:numPr>
        <w:bidi w:val="0"/>
        <w:ind w:left="284" w:hanging="284"/>
        <w:rPr>
          <w:rFonts w:eastAsia="MS Mincho"/>
          <w:color w:val="000000" w:themeColor="text1"/>
          <w:sz w:val="20"/>
        </w:rPr>
      </w:pPr>
      <w:r w:rsidRPr="005B70D2">
        <w:rPr>
          <w:rFonts w:eastAsia="MS Mincho"/>
          <w:color w:val="000000" w:themeColor="text1"/>
          <w:sz w:val="20"/>
        </w:rPr>
        <w:t>Jop C. Teepen and Jos A.A.M. van Dijck, “Impact of high electromagnetic field levels on childhood leukemia incidence,” International Journal of Cancer, 2012, pp: 769–778.</w:t>
      </w:r>
    </w:p>
    <w:p w14:paraId="1E4EA3B5" w14:textId="77777777" w:rsidR="00C208E9" w:rsidRPr="005B70D2" w:rsidRDefault="00C208E9" w:rsidP="00C208E9">
      <w:pPr>
        <w:pStyle w:val="a1"/>
        <w:numPr>
          <w:ilvl w:val="0"/>
          <w:numId w:val="517"/>
        </w:numPr>
        <w:bidi w:val="0"/>
        <w:ind w:left="284" w:hanging="284"/>
        <w:rPr>
          <w:rFonts w:eastAsia="MS Mincho"/>
          <w:color w:val="000000" w:themeColor="text1"/>
          <w:sz w:val="20"/>
        </w:rPr>
      </w:pPr>
      <w:r w:rsidRPr="005B70D2">
        <w:rPr>
          <w:rFonts w:eastAsia="MS Mincho"/>
          <w:color w:val="000000" w:themeColor="text1"/>
          <w:sz w:val="20"/>
        </w:rPr>
        <w:t xml:space="preserve">R.Seetharaman,G.S.Uthayakumar,N.Gurusamy and N.Kumaravel," Mobile Phone Usage and Cancer," 10th International Conference on Electromagnetic Interference &amp; Compatibility, Bangalore, IEEE, 2008.pp: 627 – 632. </w:t>
      </w:r>
    </w:p>
    <w:p w14:paraId="49EB0848" w14:textId="77777777" w:rsidR="00C208E9" w:rsidRPr="005B70D2" w:rsidRDefault="00C208E9" w:rsidP="00C208E9">
      <w:pPr>
        <w:pStyle w:val="a1"/>
        <w:numPr>
          <w:ilvl w:val="0"/>
          <w:numId w:val="517"/>
        </w:numPr>
        <w:bidi w:val="0"/>
        <w:ind w:left="284" w:hanging="284"/>
        <w:rPr>
          <w:rFonts w:eastAsia="MS Mincho"/>
          <w:color w:val="000000" w:themeColor="text1"/>
          <w:sz w:val="20"/>
        </w:rPr>
      </w:pPr>
      <w:r w:rsidRPr="005B70D2">
        <w:rPr>
          <w:rFonts w:eastAsia="MS Mincho"/>
          <w:color w:val="000000" w:themeColor="text1"/>
          <w:sz w:val="20"/>
        </w:rPr>
        <w:t>Dragan Poljak, Andres Peratta,and Carlos A. Brebbia, " The boundary element electromagnetic–thermal analysis of human exposure to base station antennas radiation," Engineering Analysis with Boundary Elements 28, Elsevier, 2004,pp: 763–770  .</w:t>
      </w:r>
    </w:p>
    <w:p w14:paraId="58A98E77" w14:textId="77777777" w:rsidR="00C208E9" w:rsidRPr="005B70D2" w:rsidRDefault="00C208E9" w:rsidP="00C208E9">
      <w:pPr>
        <w:pStyle w:val="a1"/>
        <w:numPr>
          <w:ilvl w:val="0"/>
          <w:numId w:val="517"/>
        </w:numPr>
        <w:bidi w:val="0"/>
        <w:ind w:left="284" w:hanging="284"/>
        <w:rPr>
          <w:rFonts w:eastAsia="MS Mincho"/>
          <w:color w:val="000000" w:themeColor="text1"/>
          <w:sz w:val="20"/>
        </w:rPr>
      </w:pPr>
      <w:r w:rsidRPr="005B70D2">
        <w:rPr>
          <w:rFonts w:eastAsia="MS Mincho"/>
          <w:color w:val="000000" w:themeColor="text1"/>
          <w:sz w:val="20"/>
        </w:rPr>
        <w:t>Kevin Hughes, “International Standardization of Wireless Technologies and EMF,” Radio-communication Bureau, ITU, 2013.</w:t>
      </w:r>
    </w:p>
    <w:p w14:paraId="7BCB630A" w14:textId="77777777" w:rsidR="00C208E9" w:rsidRPr="005B70D2" w:rsidRDefault="00C208E9" w:rsidP="00C208E9">
      <w:pPr>
        <w:pStyle w:val="a1"/>
        <w:numPr>
          <w:ilvl w:val="0"/>
          <w:numId w:val="517"/>
        </w:numPr>
        <w:bidi w:val="0"/>
        <w:ind w:left="284" w:hanging="284"/>
        <w:rPr>
          <w:rFonts w:eastAsia="MS Mincho"/>
          <w:color w:val="000000" w:themeColor="text1"/>
          <w:sz w:val="20"/>
        </w:rPr>
      </w:pPr>
      <w:r w:rsidRPr="005B70D2">
        <w:rPr>
          <w:rFonts w:eastAsia="MS Mincho"/>
          <w:color w:val="000000" w:themeColor="text1"/>
          <w:sz w:val="20"/>
        </w:rPr>
        <w:t>Colin Roy, "Rapporteur’s Report," Proceedings International Workshop on Base Stations and Wireless Networks: Exposures and Health Consequences Switzerland, Geneva, June 15-16, 2005.</w:t>
      </w:r>
    </w:p>
    <w:p w14:paraId="44A3617B" w14:textId="77777777" w:rsidR="00C208E9" w:rsidRPr="005B70D2" w:rsidRDefault="00C208E9" w:rsidP="00C208E9">
      <w:pPr>
        <w:pStyle w:val="a1"/>
        <w:numPr>
          <w:ilvl w:val="0"/>
          <w:numId w:val="517"/>
        </w:numPr>
        <w:bidi w:val="0"/>
        <w:ind w:left="284" w:hanging="284"/>
        <w:rPr>
          <w:rFonts w:eastAsia="MS Mincho"/>
          <w:color w:val="000000" w:themeColor="text1"/>
          <w:sz w:val="20"/>
        </w:rPr>
      </w:pPr>
      <w:r w:rsidRPr="005B70D2">
        <w:rPr>
          <w:rFonts w:eastAsia="MS Mincho"/>
          <w:color w:val="000000" w:themeColor="text1"/>
          <w:sz w:val="20"/>
        </w:rPr>
        <w:t>Lisbet Berg, Dag Sletteme</w:t>
      </w:r>
      <w:r w:rsidRPr="005B70D2">
        <w:rPr>
          <w:rFonts w:ascii="Times New Roman" w:eastAsia="MS Mincho" w:hAnsi="Times New Roman" w:cs="Times New Roman"/>
          <w:color w:val="000000" w:themeColor="text1"/>
          <w:sz w:val="20"/>
        </w:rPr>
        <w:t>å</w:t>
      </w:r>
      <w:r w:rsidRPr="005B70D2">
        <w:rPr>
          <w:rFonts w:eastAsia="MS Mincho"/>
          <w:color w:val="000000" w:themeColor="text1"/>
          <w:sz w:val="20"/>
        </w:rPr>
        <w:t>s and Harald Throne-Holst," The EMF uncertainty problem related to mobile phones: where do consumers place their trust?" International Journal of Consumer Studies 34, 2010, pp:121–132.</w:t>
      </w:r>
    </w:p>
    <w:p w14:paraId="4ADF866C" w14:textId="77777777" w:rsidR="00C208E9" w:rsidRPr="005B70D2" w:rsidRDefault="00C208E9" w:rsidP="00C208E9">
      <w:pPr>
        <w:pStyle w:val="a1"/>
        <w:numPr>
          <w:ilvl w:val="0"/>
          <w:numId w:val="517"/>
        </w:numPr>
        <w:bidi w:val="0"/>
        <w:ind w:left="284" w:hanging="284"/>
        <w:rPr>
          <w:rFonts w:eastAsia="MS Mincho"/>
          <w:color w:val="000000" w:themeColor="text1"/>
          <w:sz w:val="20"/>
        </w:rPr>
      </w:pPr>
      <w:r w:rsidRPr="005B70D2">
        <w:rPr>
          <w:rFonts w:eastAsia="MS Mincho"/>
          <w:color w:val="000000" w:themeColor="text1"/>
          <w:sz w:val="20"/>
        </w:rPr>
        <w:t>“Acute Radiation Syndrome In Humans,” Ronald E. Goans, and Daniel F. Flynn, Chapter 2, Medical Consequences of Radiological and Nuclear Weapons, Defense Dept., Army, Office of the Surgeon General, Borden Institute, 2014.</w:t>
      </w:r>
    </w:p>
    <w:p w14:paraId="7C34B5CC" w14:textId="77777777" w:rsidR="00C208E9" w:rsidRPr="005B70D2" w:rsidRDefault="00C208E9" w:rsidP="00C208E9">
      <w:pPr>
        <w:pStyle w:val="a1"/>
        <w:numPr>
          <w:ilvl w:val="0"/>
          <w:numId w:val="517"/>
        </w:numPr>
        <w:bidi w:val="0"/>
        <w:ind w:left="284" w:hanging="284"/>
        <w:rPr>
          <w:rFonts w:eastAsia="MS Mincho"/>
          <w:color w:val="000000" w:themeColor="text1"/>
          <w:sz w:val="20"/>
        </w:rPr>
      </w:pPr>
      <w:r w:rsidRPr="005B70D2">
        <w:rPr>
          <w:rFonts w:eastAsia="MS Mincho"/>
          <w:color w:val="000000" w:themeColor="text1"/>
          <w:sz w:val="20"/>
        </w:rPr>
        <w:t>Paolo Vecchia," Government Responses In ITALY," Workshop on Base Stations and Wireless Networks, National Intitute of Health,  Geneva, 15-16 June 2005.</w:t>
      </w:r>
    </w:p>
    <w:p w14:paraId="0D2F47C7" w14:textId="77777777" w:rsidR="00C208E9" w:rsidRPr="005B70D2" w:rsidRDefault="00C208E9" w:rsidP="00C208E9">
      <w:pPr>
        <w:pStyle w:val="a1"/>
        <w:numPr>
          <w:ilvl w:val="0"/>
          <w:numId w:val="517"/>
        </w:numPr>
        <w:bidi w:val="0"/>
        <w:ind w:left="284" w:hanging="284"/>
        <w:rPr>
          <w:rFonts w:eastAsia="MS Mincho"/>
          <w:color w:val="000000" w:themeColor="text1"/>
          <w:sz w:val="20"/>
        </w:rPr>
      </w:pPr>
      <w:r w:rsidRPr="005B70D2">
        <w:rPr>
          <w:rFonts w:eastAsia="MS Mincho"/>
          <w:color w:val="000000" w:themeColor="text1"/>
          <w:sz w:val="20"/>
        </w:rPr>
        <w:t>Yury Grigoriev, Oleg Grigorev, and Anton Merkulov," Mobile Radio Communication Base Stations And Safety Of The Population: General Situation In RUSSIA," Russian National Committee on Non-Ionizing Radiation, WHO Workshop on Base Stations and Wireless Networks. June 15–17, 2005.</w:t>
      </w:r>
    </w:p>
    <w:p w14:paraId="61F21472" w14:textId="04E5405F" w:rsidR="007B3300" w:rsidRPr="00C208E9" w:rsidRDefault="00C208E9" w:rsidP="00C208E9">
      <w:pPr>
        <w:pStyle w:val="ListParagraph"/>
        <w:numPr>
          <w:ilvl w:val="0"/>
          <w:numId w:val="517"/>
        </w:numPr>
        <w:bidi w:val="0"/>
        <w:spacing w:after="200" w:line="276" w:lineRule="auto"/>
        <w:ind w:left="284" w:hanging="284"/>
        <w:jc w:val="left"/>
        <w:rPr>
          <w:rFonts w:eastAsia="MS Mincho"/>
          <w:color w:val="000000" w:themeColor="text1"/>
          <w:sz w:val="20"/>
        </w:rPr>
      </w:pPr>
      <w:r w:rsidRPr="005B70D2">
        <w:rPr>
          <w:rFonts w:eastAsia="MS Mincho"/>
          <w:color w:val="000000" w:themeColor="text1"/>
          <w:sz w:val="20"/>
        </w:rPr>
        <w:t>The Modified Protocol for Macro Cells Rollout, NTRA of EGYPT, [Online]. Available: http://www. http://tra.gov.eg/english/DPages_DPagesDetails.asp?ID=215&amp;Menu=1</w:t>
      </w:r>
      <w:r w:rsidRPr="005B70D2">
        <w:rPr>
          <w:rFonts w:eastAsia="MS Mincho"/>
          <w:color w:val="000000" w:themeColor="text1"/>
          <w:sz w:val="20"/>
        </w:rPr>
        <w:cr/>
      </w:r>
    </w:p>
    <w:sectPr w:rsidR="007B3300" w:rsidRPr="00C208E9" w:rsidSect="0005244F">
      <w:footerReference w:type="even" r:id="rId12"/>
      <w:footerReference w:type="default" r:id="rId13"/>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8BA6D" w14:textId="77777777" w:rsidR="009D3A48" w:rsidRPr="00EA0E56" w:rsidRDefault="009D3A48" w:rsidP="00626B40">
      <w:pPr>
        <w:pStyle w:val="a1"/>
        <w:rPr>
          <w:rFonts w:ascii="Calibri" w:hAnsi="Calibri" w:cs="Arial"/>
        </w:rPr>
      </w:pPr>
      <w:r>
        <w:separator/>
      </w:r>
    </w:p>
  </w:endnote>
  <w:endnote w:type="continuationSeparator" w:id="0">
    <w:p w14:paraId="65D46574" w14:textId="77777777" w:rsidR="009D3A48" w:rsidRPr="00EA0E56" w:rsidRDefault="009D3A48"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l-Kharashi 20">
    <w:charset w:val="B2"/>
    <w:family w:val="auto"/>
    <w:pitch w:val="variable"/>
    <w:sig w:usb0="00002001"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14FBD758" w14:textId="77777777" w:rsidTr="005B4EF5">
      <w:trPr>
        <w:trHeight w:val="278"/>
      </w:trPr>
      <w:tc>
        <w:tcPr>
          <w:tcW w:w="850" w:type="dxa"/>
          <w:tcBorders>
            <w:top w:val="dotted" w:sz="4" w:space="0" w:color="auto"/>
            <w:left w:val="nil"/>
            <w:bottom w:val="nil"/>
            <w:right w:val="nil"/>
          </w:tcBorders>
          <w:shd w:val="clear" w:color="auto" w:fill="000000"/>
          <w:vAlign w:val="center"/>
        </w:tcPr>
        <w:p w14:paraId="443EC0E2"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367A82E2"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1C810A23"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0D472556" w14:textId="77777777" w:rsidTr="005B4EF5">
      <w:trPr>
        <w:trHeight w:val="278"/>
      </w:trPr>
      <w:tc>
        <w:tcPr>
          <w:tcW w:w="7455" w:type="dxa"/>
          <w:tcBorders>
            <w:top w:val="dotted" w:sz="4" w:space="0" w:color="auto"/>
            <w:left w:val="nil"/>
            <w:bottom w:val="nil"/>
            <w:right w:val="nil"/>
          </w:tcBorders>
          <w:shd w:val="clear" w:color="auto" w:fill="auto"/>
          <w:vAlign w:val="center"/>
        </w:tcPr>
        <w:p w14:paraId="36ED0553"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3DF22375"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7D7001F2"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2F6A8" w14:textId="77777777" w:rsidR="009D3A48" w:rsidRPr="00EA0E56" w:rsidRDefault="009D3A48" w:rsidP="00626B40">
      <w:pPr>
        <w:pStyle w:val="a1"/>
        <w:rPr>
          <w:rFonts w:ascii="Calibri" w:hAnsi="Calibri" w:cs="Arial"/>
        </w:rPr>
      </w:pPr>
      <w:r>
        <w:separator/>
      </w:r>
    </w:p>
  </w:footnote>
  <w:footnote w:type="continuationSeparator" w:id="0">
    <w:p w14:paraId="120CEEE4" w14:textId="77777777" w:rsidR="009D3A48" w:rsidRPr="00EA0E56" w:rsidRDefault="009D3A48"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clip_image001"/>
      </v:shape>
    </w:pict>
  </w:numPicBullet>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FE"/>
    <w:multiLevelType w:val="singleLevel"/>
    <w:tmpl w:val="3E1C1A3C"/>
    <w:lvl w:ilvl="0">
      <w:numFmt w:val="bullet"/>
      <w:lvlText w:val="*"/>
      <w:lvlJc w:val="left"/>
    </w:lvl>
  </w:abstractNum>
  <w:abstractNum w:abstractNumId="3" w15:restartNumberingAfterBreak="0">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15:restartNumberingAfterBreak="0">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15:restartNumberingAfterBreak="0">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694791B"/>
    <w:multiLevelType w:val="hybridMultilevel"/>
    <w:tmpl w:val="A956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1" w15:restartNumberingAfterBreak="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5" w15:restartNumberingAfterBreak="0">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9" w15:restartNumberingAfterBreak="0">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1" w15:restartNumberingAfterBreak="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4" w15:restartNumberingAfterBreak="0">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6" w15:restartNumberingAfterBreak="0">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1" w15:restartNumberingAfterBreak="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3" w15:restartNumberingAfterBreak="0">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8" w15:restartNumberingAfterBreak="0">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8" w15:restartNumberingAfterBreak="0">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3" w15:restartNumberingAfterBreak="0">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6" w15:restartNumberingAfterBreak="0">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4" w15:restartNumberingAfterBreak="0">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5" w15:restartNumberingAfterBreak="0">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15:restartNumberingAfterBreak="0">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7" w15:restartNumberingAfterBreak="0">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1" w15:restartNumberingAfterBreak="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7" w15:restartNumberingAfterBreak="0">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8" w15:restartNumberingAfterBreak="0">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1" w15:restartNumberingAfterBreak="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5" w15:restartNumberingAfterBreak="0">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6" w15:restartNumberingAfterBreak="0">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1" w15:restartNumberingAfterBreak="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15:restartNumberingAfterBreak="0">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2" w15:restartNumberingAfterBreak="0">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5" w15:restartNumberingAfterBreak="0">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6" w15:restartNumberingAfterBreak="0">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8" w15:restartNumberingAfterBreak="0">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1" w15:restartNumberingAfterBreak="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4" w15:restartNumberingAfterBreak="0">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8" w15:restartNumberingAfterBreak="0">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9" w15:restartNumberingAfterBreak="0">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0" w15:restartNumberingAfterBreak="0">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3" w15:restartNumberingAfterBreak="0">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18" w15:restartNumberingAfterBreak="0">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20" w15:restartNumberingAfterBreak="0">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1" w15:restartNumberingAfterBreak="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7" w15:restartNumberingAfterBreak="0">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4" w15:restartNumberingAfterBreak="0">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5" w15:restartNumberingAfterBreak="0">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8" w15:restartNumberingAfterBreak="0">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0" w15:restartNumberingAfterBreak="0">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6" w15:restartNumberingAfterBreak="0">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7" w15:restartNumberingAfterBreak="0">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1" w15:restartNumberingAfterBreak="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3DFF1DAC"/>
    <w:multiLevelType w:val="hybridMultilevel"/>
    <w:tmpl w:val="AD7CD8AA"/>
    <w:lvl w:ilvl="0" w:tplc="002E2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6" w15:restartNumberingAfterBreak="0">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7" w15:restartNumberingAfterBreak="0">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9" w15:restartNumberingAfterBreak="0">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3" w15:restartNumberingAfterBreak="0">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4"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7" w15:restartNumberingAfterBreak="0">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8" w15:restartNumberingAfterBreak="0">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0" w15:restartNumberingAfterBreak="0">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4" w15:restartNumberingAfterBreak="0">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6" w15:restartNumberingAfterBreak="0">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7" w15:restartNumberingAfterBreak="0">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6" w15:restartNumberingAfterBreak="0">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2" w15:restartNumberingAfterBreak="0">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3" w15:restartNumberingAfterBreak="0">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4" w15:restartNumberingAfterBreak="0">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8" w15:restartNumberingAfterBreak="0">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1" w15:restartNumberingAfterBreak="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2" w15:restartNumberingAfterBreak="0">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3" w15:restartNumberingAfterBreak="0">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6" w15:restartNumberingAfterBreak="0">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9" w15:restartNumberingAfterBreak="0">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2" w15:restartNumberingAfterBreak="0">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3" w15:restartNumberingAfterBreak="0">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4" w15:restartNumberingAfterBreak="0">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15:restartNumberingAfterBreak="0">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15:restartNumberingAfterBreak="0">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7" w15:restartNumberingAfterBreak="0">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8" w15:restartNumberingAfterBreak="0">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9" w15:restartNumberingAfterBreak="0">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40" w15:restartNumberingAfterBreak="0">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1" w15:restartNumberingAfterBreak="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2" w15:restartNumberingAfterBreak="0">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3" w15:restartNumberingAfterBreak="0">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15:restartNumberingAfterBreak="0">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47" w15:restartNumberingAfterBreak="0">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15:restartNumberingAfterBreak="0">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49" w15:restartNumberingAfterBreak="0">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0" w15:restartNumberingAfterBreak="0">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15:restartNumberingAfterBreak="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3" w15:restartNumberingAfterBreak="0">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6" w15:restartNumberingAfterBreak="0">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15:restartNumberingAfterBreak="0">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9" w15:restartNumberingAfterBreak="0">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15:restartNumberingAfterBreak="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2" w15:restartNumberingAfterBreak="0">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6" w15:restartNumberingAfterBreak="0">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15:restartNumberingAfterBreak="0">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9" w15:restartNumberingAfterBreak="0">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15:restartNumberingAfterBreak="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2" w15:restartNumberingAfterBreak="0">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3" w15:restartNumberingAfterBreak="0">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15:restartNumberingAfterBreak="0">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7" w15:restartNumberingAfterBreak="0">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8" w15:restartNumberingAfterBreak="0">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15:restartNumberingAfterBreak="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2" w15:restartNumberingAfterBreak="0">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3" w15:restartNumberingAfterBreak="0">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15:restartNumberingAfterBreak="0">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85" w15:restartNumberingAfterBreak="0">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6" w15:restartNumberingAfterBreak="0">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15:restartNumberingAfterBreak="0">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15:restartNumberingAfterBreak="0">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5" w15:restartNumberingAfterBreak="0">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6" w15:restartNumberingAfterBreak="0">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7" w15:restartNumberingAfterBreak="0">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8" w15:restartNumberingAfterBreak="0">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2" w15:restartNumberingAfterBreak="0">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3" w15:restartNumberingAfterBreak="0">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4" w15:restartNumberingAfterBreak="0">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6" w15:restartNumberingAfterBreak="0">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7" w15:restartNumberingAfterBreak="0">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8" w15:restartNumberingAfterBreak="0">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09" w15:restartNumberingAfterBreak="0">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0" w15:restartNumberingAfterBreak="0">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1" w15:restartNumberingAfterBreak="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2" w15:restartNumberingAfterBreak="0">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13" w15:restartNumberingAfterBreak="0">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4" w15:restartNumberingAfterBreak="0">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9" w15:restartNumberingAfterBreak="0">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0" w15:restartNumberingAfterBreak="0">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1" w15:restartNumberingAfterBreak="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2" w15:restartNumberingAfterBreak="0">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7" w15:restartNumberingAfterBreak="0">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15:restartNumberingAfterBreak="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2" w15:restartNumberingAfterBreak="0">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3" w15:restartNumberingAfterBreak="0">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4" w15:restartNumberingAfterBreak="0">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15:restartNumberingAfterBreak="0">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7" w15:restartNumberingAfterBreak="0">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15:restartNumberingAfterBreak="0">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40" w15:restartNumberingAfterBreak="0">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1" w15:restartNumberingAfterBreak="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2" w15:restartNumberingAfterBreak="0">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3" w15:restartNumberingAfterBreak="0">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6" w15:restartNumberingAfterBreak="0">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7" w15:restartNumberingAfterBreak="0">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8" w15:restartNumberingAfterBreak="0">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49" w15:restartNumberingAfterBreak="0">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50" w15:restartNumberingAfterBreak="0">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6" w15:restartNumberingAfterBreak="0">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8" w15:restartNumberingAfterBreak="0">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0" w15:restartNumberingAfterBreak="0">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1" w15:restartNumberingAfterBreak="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2" w15:restartNumberingAfterBreak="0">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5" w15:restartNumberingAfterBreak="0">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6" w15:restartNumberingAfterBreak="0">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7" w15:restartNumberingAfterBreak="0">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9" w15:restartNumberingAfterBreak="0">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0" w15:restartNumberingAfterBreak="0">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1" w15:restartNumberingAfterBreak="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3" w15:restartNumberingAfterBreak="0">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74" w15:restartNumberingAfterBreak="0">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5" w15:restartNumberingAfterBreak="0">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76" w15:restartNumberingAfterBreak="0">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7" w15:restartNumberingAfterBreak="0">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8" w15:restartNumberingAfterBreak="0">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9" w15:restartNumberingAfterBreak="0">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1" w15:restartNumberingAfterBreak="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2" w15:restartNumberingAfterBreak="0">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3" w15:restartNumberingAfterBreak="0">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4" w15:restartNumberingAfterBreak="0">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6" w15:restartNumberingAfterBreak="0">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7" w15:restartNumberingAfterBreak="0">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15:restartNumberingAfterBreak="0">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1" w15:restartNumberingAfterBreak="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4" w15:restartNumberingAfterBreak="0">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5" w15:restartNumberingAfterBreak="0">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6" w15:restartNumberingAfterBreak="0">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7" w15:restartNumberingAfterBreak="0">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9" w15:restartNumberingAfterBreak="0">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0" w15:restartNumberingAfterBreak="0">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1" w15:restartNumberingAfterBreak="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02" w15:restartNumberingAfterBreak="0">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3" w15:restartNumberingAfterBreak="0">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6" w15:restartNumberingAfterBreak="0">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9" w15:restartNumberingAfterBreak="0">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10" w15:restartNumberingAfterBreak="0">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3" w15:restartNumberingAfterBreak="0">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4" w15:restartNumberingAfterBreak="0">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5" w15:restartNumberingAfterBreak="0">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16" w15:restartNumberingAfterBreak="0">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4"/>
  </w:num>
  <w:num w:numId="3">
    <w:abstractNumId w:val="1"/>
  </w:num>
  <w:num w:numId="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5"/>
  </w:num>
  <w:num w:numId="6">
    <w:abstractNumId w:val="158"/>
  </w:num>
  <w:num w:numId="7">
    <w:abstractNumId w:val="101"/>
  </w:num>
  <w:num w:numId="8">
    <w:abstractNumId w:val="109"/>
  </w:num>
  <w:num w:numId="9">
    <w:abstractNumId w:val="476"/>
  </w:num>
  <w:num w:numId="10">
    <w:abstractNumId w:val="12"/>
  </w:num>
  <w:num w:numId="11">
    <w:abstractNumId w:val="135"/>
  </w:num>
  <w:num w:numId="12">
    <w:abstractNumId w:val="452"/>
  </w:num>
  <w:num w:numId="13">
    <w:abstractNumId w:val="503"/>
  </w:num>
  <w:num w:numId="14">
    <w:abstractNumId w:val="429"/>
  </w:num>
  <w:num w:numId="15">
    <w:abstractNumId w:val="251"/>
  </w:num>
  <w:num w:numId="16">
    <w:abstractNumId w:val="454"/>
  </w:num>
  <w:num w:numId="17">
    <w:abstractNumId w:val="254"/>
  </w:num>
  <w:num w:numId="18">
    <w:abstractNumId w:val="66"/>
  </w:num>
  <w:num w:numId="19">
    <w:abstractNumId w:val="103"/>
  </w:num>
  <w:num w:numId="20">
    <w:abstractNumId w:val="296"/>
  </w:num>
  <w:num w:numId="21">
    <w:abstractNumId w:val="389"/>
  </w:num>
  <w:num w:numId="22">
    <w:abstractNumId w:val="222"/>
  </w:num>
  <w:num w:numId="23">
    <w:abstractNumId w:val="472"/>
  </w:num>
  <w:num w:numId="24">
    <w:abstractNumId w:val="153"/>
  </w:num>
  <w:num w:numId="25">
    <w:abstractNumId w:val="142"/>
  </w:num>
  <w:num w:numId="26">
    <w:abstractNumId w:val="353"/>
  </w:num>
  <w:num w:numId="27">
    <w:abstractNumId w:val="491"/>
  </w:num>
  <w:num w:numId="28">
    <w:abstractNumId w:val="116"/>
  </w:num>
  <w:num w:numId="29">
    <w:abstractNumId w:val="354"/>
  </w:num>
  <w:num w:numId="30">
    <w:abstractNumId w:val="422"/>
  </w:num>
  <w:num w:numId="31">
    <w:abstractNumId w:val="257"/>
  </w:num>
  <w:num w:numId="32">
    <w:abstractNumId w:val="459"/>
  </w:num>
  <w:num w:numId="33">
    <w:abstractNumId w:val="484"/>
  </w:num>
  <w:num w:numId="34">
    <w:abstractNumId w:val="462"/>
  </w:num>
  <w:num w:numId="35">
    <w:abstractNumId w:val="409"/>
  </w:num>
  <w:num w:numId="36">
    <w:abstractNumId w:val="228"/>
  </w:num>
  <w:num w:numId="37">
    <w:abstractNumId w:val="511"/>
  </w:num>
  <w:num w:numId="38">
    <w:abstractNumId w:val="497"/>
  </w:num>
  <w:num w:numId="39">
    <w:abstractNumId w:val="351"/>
  </w:num>
  <w:num w:numId="40">
    <w:abstractNumId w:val="348"/>
  </w:num>
  <w:num w:numId="41">
    <w:abstractNumId w:val="509"/>
  </w:num>
  <w:num w:numId="42">
    <w:abstractNumId w:val="487"/>
  </w:num>
  <w:num w:numId="43">
    <w:abstractNumId w:val="477"/>
  </w:num>
  <w:num w:numId="44">
    <w:abstractNumId w:val="35"/>
  </w:num>
  <w:num w:numId="45">
    <w:abstractNumId w:val="43"/>
  </w:num>
  <w:num w:numId="46">
    <w:abstractNumId w:val="479"/>
  </w:num>
  <w:num w:numId="47">
    <w:abstractNumId w:val="216"/>
  </w:num>
  <w:num w:numId="48">
    <w:abstractNumId w:val="439"/>
  </w:num>
  <w:num w:numId="49">
    <w:abstractNumId w:val="5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0"/>
  </w:num>
  <w:num w:numId="54">
    <w:abstractNumId w:val="3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0"/>
  </w:num>
  <w:num w:numId="56">
    <w:abstractNumId w:val="128"/>
  </w:num>
  <w:num w:numId="57">
    <w:abstractNumId w:val="329"/>
  </w:num>
  <w:num w:numId="58">
    <w:abstractNumId w:val="336"/>
  </w:num>
  <w:num w:numId="59">
    <w:abstractNumId w:val="18"/>
  </w:num>
  <w:num w:numId="60">
    <w:abstractNumId w:val="19"/>
  </w:num>
  <w:num w:numId="61">
    <w:abstractNumId w:val="8"/>
  </w:num>
  <w:num w:numId="62">
    <w:abstractNumId w:val="178"/>
  </w:num>
  <w:num w:numId="63">
    <w:abstractNumId w:val="427"/>
  </w:num>
  <w:num w:numId="64">
    <w:abstractNumId w:val="309"/>
  </w:num>
  <w:num w:numId="65">
    <w:abstractNumId w:val="506"/>
  </w:num>
  <w:num w:numId="66">
    <w:abstractNumId w:val="124"/>
  </w:num>
  <w:num w:numId="67">
    <w:abstractNumId w:val="194"/>
  </w:num>
  <w:num w:numId="68">
    <w:abstractNumId w:val="377"/>
  </w:num>
  <w:num w:numId="69">
    <w:abstractNumId w:val="285"/>
  </w:num>
  <w:num w:numId="70">
    <w:abstractNumId w:val="71"/>
  </w:num>
  <w:num w:numId="71">
    <w:abstractNumId w:val="405"/>
  </w:num>
  <w:num w:numId="72">
    <w:abstractNumId w:val="226"/>
  </w:num>
  <w:num w:numId="73">
    <w:abstractNumId w:val="305"/>
  </w:num>
  <w:num w:numId="74">
    <w:abstractNumId w:val="29"/>
  </w:num>
  <w:num w:numId="75">
    <w:abstractNumId w:val="474"/>
  </w:num>
  <w:num w:numId="76">
    <w:abstractNumId w:val="291"/>
  </w:num>
  <w:num w:numId="77">
    <w:abstractNumId w:val="54"/>
  </w:num>
  <w:num w:numId="78">
    <w:abstractNumId w:val="386"/>
  </w:num>
  <w:num w:numId="79">
    <w:abstractNumId w:val="92"/>
  </w:num>
  <w:num w:numId="80">
    <w:abstractNumId w:val="283"/>
  </w:num>
  <w:num w:numId="81">
    <w:abstractNumId w:val="362"/>
  </w:num>
  <w:num w:numId="82">
    <w:abstractNumId w:val="262"/>
  </w:num>
  <w:num w:numId="83">
    <w:abstractNumId w:val="272"/>
  </w:num>
  <w:num w:numId="84">
    <w:abstractNumId w:val="147"/>
  </w:num>
  <w:num w:numId="85">
    <w:abstractNumId w:val="191"/>
  </w:num>
  <w:num w:numId="86">
    <w:abstractNumId w:val="281"/>
  </w:num>
  <w:num w:numId="87">
    <w:abstractNumId w:val="154"/>
  </w:num>
  <w:num w:numId="88">
    <w:abstractNumId w:val="129"/>
  </w:num>
  <w:num w:numId="89">
    <w:abstractNumId w:val="505"/>
  </w:num>
  <w:num w:numId="90">
    <w:abstractNumId w:val="360"/>
  </w:num>
  <w:num w:numId="91">
    <w:abstractNumId w:val="57"/>
  </w:num>
  <w:num w:numId="92">
    <w:abstractNumId w:val="189"/>
  </w:num>
  <w:num w:numId="93">
    <w:abstractNumId w:val="275"/>
  </w:num>
  <w:num w:numId="94">
    <w:abstractNumId w:val="294"/>
  </w:num>
  <w:num w:numId="95">
    <w:abstractNumId w:val="398"/>
  </w:num>
  <w:num w:numId="96">
    <w:abstractNumId w:val="282"/>
  </w:num>
  <w:num w:numId="97">
    <w:abstractNumId w:val="342"/>
  </w:num>
  <w:num w:numId="98">
    <w:abstractNumId w:val="141"/>
  </w:num>
  <w:num w:numId="99">
    <w:abstractNumId w:val="319"/>
  </w:num>
  <w:num w:numId="100">
    <w:abstractNumId w:val="488"/>
  </w:num>
  <w:num w:numId="101">
    <w:abstractNumId w:val="159"/>
  </w:num>
  <w:num w:numId="102">
    <w:abstractNumId w:val="347"/>
  </w:num>
  <w:num w:numId="103">
    <w:abstractNumId w:val="45"/>
  </w:num>
  <w:num w:numId="104">
    <w:abstractNumId w:val="478"/>
  </w:num>
  <w:num w:numId="105">
    <w:abstractNumId w:val="502"/>
  </w:num>
  <w:num w:numId="106">
    <w:abstractNumId w:val="122"/>
  </w:num>
  <w:num w:numId="107">
    <w:abstractNumId w:val="416"/>
  </w:num>
  <w:num w:numId="108">
    <w:abstractNumId w:val="208"/>
  </w:num>
  <w:num w:numId="109">
    <w:abstractNumId w:val="425"/>
  </w:num>
  <w:num w:numId="110">
    <w:abstractNumId w:val="224"/>
  </w:num>
  <w:num w:numId="111">
    <w:abstractNumId w:val="175"/>
  </w:num>
  <w:num w:numId="112">
    <w:abstractNumId w:val="357"/>
  </w:num>
  <w:num w:numId="113">
    <w:abstractNumId w:val="423"/>
  </w:num>
  <w:num w:numId="114">
    <w:abstractNumId w:val="326"/>
  </w:num>
  <w:num w:numId="115">
    <w:abstractNumId w:val="402"/>
  </w:num>
  <w:num w:numId="116">
    <w:abstractNumId w:val="229"/>
  </w:num>
  <w:num w:numId="117">
    <w:abstractNumId w:val="424"/>
  </w:num>
  <w:num w:numId="118">
    <w:abstractNumId w:val="318"/>
  </w:num>
  <w:num w:numId="119">
    <w:abstractNumId w:val="223"/>
  </w:num>
  <w:num w:numId="120">
    <w:abstractNumId w:val="263"/>
  </w:num>
  <w:num w:numId="121">
    <w:abstractNumId w:val="343"/>
  </w:num>
  <w:num w:numId="122">
    <w:abstractNumId w:val="48"/>
  </w:num>
  <w:num w:numId="123">
    <w:abstractNumId w:val="289"/>
  </w:num>
  <w:num w:numId="124">
    <w:abstractNumId w:val="150"/>
  </w:num>
  <w:num w:numId="125">
    <w:abstractNumId w:val="195"/>
  </w:num>
  <w:num w:numId="126">
    <w:abstractNumId w:val="182"/>
  </w:num>
  <w:num w:numId="127">
    <w:abstractNumId w:val="130"/>
  </w:num>
  <w:num w:numId="128">
    <w:abstractNumId w:val="63"/>
  </w:num>
  <w:num w:numId="129">
    <w:abstractNumId w:val="299"/>
  </w:num>
  <w:num w:numId="130">
    <w:abstractNumId w:val="206"/>
  </w:num>
  <w:num w:numId="131">
    <w:abstractNumId w:val="413"/>
  </w:num>
  <w:num w:numId="132">
    <w:abstractNumId w:val="83"/>
  </w:num>
  <w:num w:numId="133">
    <w:abstractNumId w:val="395"/>
  </w:num>
  <w:num w:numId="134">
    <w:abstractNumId w:val="426"/>
  </w:num>
  <w:num w:numId="135">
    <w:abstractNumId w:val="493"/>
  </w:num>
  <w:num w:numId="136">
    <w:abstractNumId w:val="77"/>
  </w:num>
  <w:num w:numId="137">
    <w:abstractNumId w:val="370"/>
  </w:num>
  <w:num w:numId="138">
    <w:abstractNumId w:val="152"/>
  </w:num>
  <w:num w:numId="139">
    <w:abstractNumId w:val="434"/>
  </w:num>
  <w:num w:numId="140">
    <w:abstractNumId w:val="408"/>
  </w:num>
  <w:num w:numId="141">
    <w:abstractNumId w:val="217"/>
  </w:num>
  <w:num w:numId="142">
    <w:abstractNumId w:val="508"/>
  </w:num>
  <w:num w:numId="143">
    <w:abstractNumId w:val="201"/>
  </w:num>
  <w:num w:numId="144">
    <w:abstractNumId w:val="379"/>
  </w:num>
  <w:num w:numId="145">
    <w:abstractNumId w:val="265"/>
  </w:num>
  <w:num w:numId="146">
    <w:abstractNumId w:val="247"/>
  </w:num>
  <w:num w:numId="147">
    <w:abstractNumId w:val="345"/>
  </w:num>
  <w:num w:numId="148">
    <w:abstractNumId w:val="510"/>
  </w:num>
  <w:num w:numId="149">
    <w:abstractNumId w:val="78"/>
  </w:num>
  <w:num w:numId="150">
    <w:abstractNumId w:val="301"/>
  </w:num>
  <w:num w:numId="151">
    <w:abstractNumId w:val="306"/>
  </w:num>
  <w:num w:numId="152">
    <w:abstractNumId w:val="375"/>
  </w:num>
  <w:num w:numId="153">
    <w:abstractNumId w:val="46"/>
  </w:num>
  <w:num w:numId="154">
    <w:abstractNumId w:val="238"/>
  </w:num>
  <w:num w:numId="155">
    <w:abstractNumId w:val="99"/>
  </w:num>
  <w:num w:numId="156">
    <w:abstractNumId w:val="444"/>
  </w:num>
  <w:num w:numId="157">
    <w:abstractNumId w:val="390"/>
  </w:num>
  <w:num w:numId="158">
    <w:abstractNumId w:val="363"/>
  </w:num>
  <w:num w:numId="159">
    <w:abstractNumId w:val="86"/>
  </w:num>
  <w:num w:numId="160">
    <w:abstractNumId w:val="40"/>
  </w:num>
  <w:num w:numId="161">
    <w:abstractNumId w:val="75"/>
  </w:num>
  <w:num w:numId="162">
    <w:abstractNumId w:val="428"/>
  </w:num>
  <w:num w:numId="163">
    <w:abstractNumId w:val="430"/>
  </w:num>
  <w:num w:numId="164">
    <w:abstractNumId w:val="91"/>
  </w:num>
  <w:num w:numId="165">
    <w:abstractNumId w:val="335"/>
  </w:num>
  <w:num w:numId="166">
    <w:abstractNumId w:val="380"/>
  </w:num>
  <w:num w:numId="167">
    <w:abstractNumId w:val="88"/>
  </w:num>
  <w:num w:numId="168">
    <w:abstractNumId w:val="373"/>
  </w:num>
  <w:num w:numId="169">
    <w:abstractNumId w:val="6"/>
  </w:num>
  <w:num w:numId="170">
    <w:abstractNumId w:val="27"/>
  </w:num>
  <w:num w:numId="171">
    <w:abstractNumId w:val="24"/>
  </w:num>
  <w:num w:numId="172">
    <w:abstractNumId w:val="53"/>
  </w:num>
  <w:num w:numId="173">
    <w:abstractNumId w:val="356"/>
  </w:num>
  <w:num w:numId="174">
    <w:abstractNumId w:val="197"/>
  </w:num>
  <w:num w:numId="175">
    <w:abstractNumId w:val="337"/>
  </w:num>
  <w:num w:numId="176">
    <w:abstractNumId w:val="205"/>
  </w:num>
  <w:num w:numId="177">
    <w:abstractNumId w:val="513"/>
  </w:num>
  <w:num w:numId="178">
    <w:abstractNumId w:val="288"/>
  </w:num>
  <w:num w:numId="179">
    <w:abstractNumId w:val="227"/>
  </w:num>
  <w:num w:numId="180">
    <w:abstractNumId w:val="119"/>
  </w:num>
  <w:num w:numId="181">
    <w:abstractNumId w:val="308"/>
  </w:num>
  <w:num w:numId="182">
    <w:abstractNumId w:val="315"/>
  </w:num>
  <w:num w:numId="183">
    <w:abstractNumId w:val="26"/>
  </w:num>
  <w:num w:numId="184">
    <w:abstractNumId w:val="163"/>
  </w:num>
  <w:num w:numId="185">
    <w:abstractNumId w:val="394"/>
  </w:num>
  <w:num w:numId="186">
    <w:abstractNumId w:val="464"/>
  </w:num>
  <w:num w:numId="187">
    <w:abstractNumId w:val="67"/>
  </w:num>
  <w:num w:numId="188">
    <w:abstractNumId w:val="34"/>
  </w:num>
  <w:num w:numId="189">
    <w:abstractNumId w:val="344"/>
  </w:num>
  <w:num w:numId="190">
    <w:abstractNumId w:val="140"/>
  </w:num>
  <w:num w:numId="191">
    <w:abstractNumId w:val="211"/>
  </w:num>
  <w:num w:numId="192">
    <w:abstractNumId w:val="84"/>
  </w:num>
  <w:num w:numId="193">
    <w:abstractNumId w:val="327"/>
  </w:num>
  <w:num w:numId="194">
    <w:abstractNumId w:val="37"/>
  </w:num>
  <w:num w:numId="195">
    <w:abstractNumId w:val="192"/>
  </w:num>
  <w:num w:numId="196">
    <w:abstractNumId w:val="213"/>
  </w:num>
  <w:num w:numId="197">
    <w:abstractNumId w:val="378"/>
  </w:num>
  <w:num w:numId="198">
    <w:abstractNumId w:val="215"/>
  </w:num>
  <w:num w:numId="199">
    <w:abstractNumId w:val="300"/>
  </w:num>
  <w:num w:numId="200">
    <w:abstractNumId w:val="174"/>
  </w:num>
  <w:num w:numId="201">
    <w:abstractNumId w:val="79"/>
  </w:num>
  <w:num w:numId="202">
    <w:abstractNumId w:val="138"/>
  </w:num>
  <w:num w:numId="203">
    <w:abstractNumId w:val="244"/>
  </w:num>
  <w:num w:numId="204">
    <w:abstractNumId w:val="93"/>
  </w:num>
  <w:num w:numId="205">
    <w:abstractNumId w:val="74"/>
  </w:num>
  <w:num w:numId="206">
    <w:abstractNumId w:val="207"/>
  </w:num>
  <w:num w:numId="207">
    <w:abstractNumId w:val="36"/>
  </w:num>
  <w:num w:numId="208">
    <w:abstractNumId w:val="504"/>
  </w:num>
  <w:num w:numId="209">
    <w:abstractNumId w:val="121"/>
  </w:num>
  <w:num w:numId="210">
    <w:abstractNumId w:val="359"/>
  </w:num>
  <w:num w:numId="211">
    <w:abstractNumId w:val="392"/>
  </w:num>
  <w:num w:numId="212">
    <w:abstractNumId w:val="28"/>
  </w:num>
  <w:num w:numId="213">
    <w:abstractNumId w:val="132"/>
  </w:num>
  <w:num w:numId="214">
    <w:abstractNumId w:val="471"/>
  </w:num>
  <w:num w:numId="215">
    <w:abstractNumId w:val="323"/>
  </w:num>
  <w:num w:numId="216">
    <w:abstractNumId w:val="324"/>
  </w:num>
  <w:num w:numId="217">
    <w:abstractNumId w:val="173"/>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6"/>
  </w:num>
  <w:num w:numId="220">
    <w:abstractNumId w:val="151"/>
  </w:num>
  <w:num w:numId="221">
    <w:abstractNumId w:val="443"/>
  </w:num>
  <w:num w:numId="222">
    <w:abstractNumId w:val="118"/>
  </w:num>
  <w:num w:numId="223">
    <w:abstractNumId w:val="155"/>
  </w:num>
  <w:num w:numId="224">
    <w:abstractNumId w:val="456"/>
  </w:num>
  <w:num w:numId="225">
    <w:abstractNumId w:val="117"/>
  </w:num>
  <w:num w:numId="226">
    <w:abstractNumId w:val="5"/>
  </w:num>
  <w:num w:numId="227">
    <w:abstractNumId w:val="250"/>
  </w:num>
  <w:num w:numId="228">
    <w:abstractNumId w:val="399"/>
  </w:num>
  <w:num w:numId="229">
    <w:abstractNumId w:val="157"/>
  </w:num>
  <w:num w:numId="230">
    <w:abstractNumId w:val="171"/>
  </w:num>
  <w:num w:numId="231">
    <w:abstractNumId w:val="369"/>
  </w:num>
  <w:num w:numId="232">
    <w:abstractNumId w:val="317"/>
  </w:num>
  <w:num w:numId="233">
    <w:abstractNumId w:val="366"/>
  </w:num>
  <w:num w:numId="234">
    <w:abstractNumId w:val="264"/>
  </w:num>
  <w:num w:numId="235">
    <w:abstractNumId w:val="64"/>
  </w:num>
  <w:num w:numId="236">
    <w:abstractNumId w:val="314"/>
  </w:num>
  <w:num w:numId="237">
    <w:abstractNumId w:val="364"/>
  </w:num>
  <w:num w:numId="238">
    <w:abstractNumId w:val="42"/>
  </w:num>
  <w:num w:numId="239">
    <w:abstractNumId w:val="338"/>
  </w:num>
  <w:num w:numId="240">
    <w:abstractNumId w:val="237"/>
  </w:num>
  <w:num w:numId="241">
    <w:abstractNumId w:val="267"/>
  </w:num>
  <w:num w:numId="242">
    <w:abstractNumId w:val="14"/>
  </w:num>
  <w:num w:numId="243">
    <w:abstractNumId w:val="131"/>
  </w:num>
  <w:num w:numId="244">
    <w:abstractNumId w:val="96"/>
  </w:num>
  <w:num w:numId="245">
    <w:abstractNumId w:val="495"/>
  </w:num>
  <w:num w:numId="246">
    <w:abstractNumId w:val="242"/>
  </w:num>
  <w:num w:numId="247">
    <w:abstractNumId w:val="451"/>
  </w:num>
  <w:num w:numId="248">
    <w:abstractNumId w:val="203"/>
  </w:num>
  <w:num w:numId="249">
    <w:abstractNumId w:val="20"/>
  </w:num>
  <w:num w:numId="250">
    <w:abstractNumId w:val="307"/>
  </w:num>
  <w:num w:numId="251">
    <w:abstractNumId w:val="400"/>
  </w:num>
  <w:num w:numId="252">
    <w:abstractNumId w:val="507"/>
  </w:num>
  <w:num w:numId="253">
    <w:abstractNumId w:val="450"/>
  </w:num>
  <w:num w:numId="254">
    <w:abstractNumId w:val="107"/>
  </w:num>
  <w:num w:numId="255">
    <w:abstractNumId w:val="415"/>
  </w:num>
  <w:num w:numId="256">
    <w:abstractNumId w:val="312"/>
  </w:num>
  <w:num w:numId="257">
    <w:abstractNumId w:val="374"/>
  </w:num>
  <w:num w:numId="258">
    <w:abstractNumId w:val="391"/>
  </w:num>
  <w:num w:numId="259">
    <w:abstractNumId w:val="293"/>
  </w:num>
  <w:num w:numId="260">
    <w:abstractNumId w:val="47"/>
  </w:num>
  <w:num w:numId="261">
    <w:abstractNumId w:val="492"/>
  </w:num>
  <w:num w:numId="262">
    <w:abstractNumId w:val="177"/>
  </w:num>
  <w:num w:numId="263">
    <w:abstractNumId w:val="367"/>
  </w:num>
  <w:num w:numId="264">
    <w:abstractNumId w:val="240"/>
  </w:num>
  <w:num w:numId="265">
    <w:abstractNumId w:val="232"/>
  </w:num>
  <w:num w:numId="266">
    <w:abstractNumId w:val="108"/>
  </w:num>
  <w:num w:numId="267">
    <w:abstractNumId w:val="183"/>
  </w:num>
  <w:num w:numId="268">
    <w:abstractNumId w:val="68"/>
  </w:num>
  <w:num w:numId="269">
    <w:abstractNumId w:val="393"/>
  </w:num>
  <w:num w:numId="270">
    <w:abstractNumId w:val="125"/>
  </w:num>
  <w:num w:numId="271">
    <w:abstractNumId w:val="180"/>
  </w:num>
  <w:num w:numId="272">
    <w:abstractNumId w:val="52"/>
  </w:num>
  <w:num w:numId="273">
    <w:abstractNumId w:val="485"/>
  </w:num>
  <w:num w:numId="274">
    <w:abstractNumId w:val="127"/>
  </w:num>
  <w:num w:numId="275">
    <w:abstractNumId w:val="418"/>
  </w:num>
  <w:num w:numId="276">
    <w:abstractNumId w:val="214"/>
  </w:num>
  <w:num w:numId="277">
    <w:abstractNumId w:val="172"/>
  </w:num>
  <w:num w:numId="278">
    <w:abstractNumId w:val="164"/>
  </w:num>
  <w:num w:numId="279">
    <w:abstractNumId w:val="355"/>
  </w:num>
  <w:num w:numId="280">
    <w:abstractNumId w:val="255"/>
  </w:num>
  <w:num w:numId="281">
    <w:abstractNumId w:val="411"/>
  </w:num>
  <w:num w:numId="282">
    <w:abstractNumId w:val="341"/>
  </w:num>
  <w:num w:numId="283">
    <w:abstractNumId w:val="241"/>
  </w:num>
  <w:num w:numId="284">
    <w:abstractNumId w:val="166"/>
  </w:num>
  <w:num w:numId="285">
    <w:abstractNumId w:val="349"/>
  </w:num>
  <w:num w:numId="286">
    <w:abstractNumId w:val="500"/>
  </w:num>
  <w:num w:numId="287">
    <w:abstractNumId w:val="55"/>
  </w:num>
  <w:num w:numId="288">
    <w:abstractNumId w:val="236"/>
  </w:num>
  <w:num w:numId="289">
    <w:abstractNumId w:val="261"/>
  </w:num>
  <w:num w:numId="290">
    <w:abstractNumId w:val="123"/>
  </w:num>
  <w:num w:numId="291">
    <w:abstractNumId w:val="114"/>
  </w:num>
  <w:num w:numId="292">
    <w:abstractNumId w:val="388"/>
  </w:num>
  <w:num w:numId="293">
    <w:abstractNumId w:val="274"/>
  </w:num>
  <w:num w:numId="294">
    <w:abstractNumId w:val="246"/>
  </w:num>
  <w:num w:numId="295">
    <w:abstractNumId w:val="447"/>
  </w:num>
  <w:num w:numId="296">
    <w:abstractNumId w:val="469"/>
  </w:num>
  <w:num w:numId="297">
    <w:abstractNumId w:val="407"/>
  </w:num>
  <w:num w:numId="298">
    <w:abstractNumId w:val="233"/>
  </w:num>
  <w:num w:numId="299">
    <w:abstractNumId w:val="188"/>
  </w:num>
  <w:num w:numId="300">
    <w:abstractNumId w:val="187"/>
  </w:num>
  <w:num w:numId="301">
    <w:abstractNumId w:val="87"/>
  </w:num>
  <w:num w:numId="302">
    <w:abstractNumId w:val="17"/>
  </w:num>
  <w:num w:numId="303">
    <w:abstractNumId w:val="268"/>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7"/>
  </w:num>
  <w:num w:numId="306">
    <w:abstractNumId w:val="260"/>
  </w:num>
  <w:num w:numId="307">
    <w:abstractNumId w:val="148"/>
  </w:num>
  <w:num w:numId="308">
    <w:abstractNumId w:val="350"/>
  </w:num>
  <w:num w:numId="309">
    <w:abstractNumId w:val="376"/>
  </w:num>
  <w:num w:numId="310">
    <w:abstractNumId w:val="440"/>
  </w:num>
  <w:num w:numId="311">
    <w:abstractNumId w:val="461"/>
  </w:num>
  <w:num w:numId="312">
    <w:abstractNumId w:val="473"/>
  </w:num>
  <w:num w:numId="313">
    <w:abstractNumId w:val="332"/>
  </w:num>
  <w:num w:numId="314">
    <w:abstractNumId w:val="266"/>
  </w:num>
  <w:num w:numId="315">
    <w:abstractNumId w:val="277"/>
  </w:num>
  <w:num w:numId="316">
    <w:abstractNumId w:val="190"/>
  </w:num>
  <w:num w:numId="317">
    <w:abstractNumId w:val="72"/>
  </w:num>
  <w:num w:numId="318">
    <w:abstractNumId w:val="258"/>
  </w:num>
  <w:num w:numId="319">
    <w:abstractNumId w:val="198"/>
  </w:num>
  <w:num w:numId="320">
    <w:abstractNumId w:val="433"/>
  </w:num>
  <w:num w:numId="321">
    <w:abstractNumId w:val="51"/>
  </w:num>
  <w:num w:numId="322">
    <w:abstractNumId w:val="468"/>
  </w:num>
  <w:num w:numId="323">
    <w:abstractNumId w:val="271"/>
  </w:num>
  <w:num w:numId="324">
    <w:abstractNumId w:val="249"/>
  </w:num>
  <w:num w:numId="325">
    <w:abstractNumId w:val="457"/>
  </w:num>
  <w:num w:numId="326">
    <w:abstractNumId w:val="445"/>
  </w:num>
  <w:num w:numId="327">
    <w:abstractNumId w:val="455"/>
  </w:num>
  <w:num w:numId="328">
    <w:abstractNumId w:val="165"/>
  </w:num>
  <w:num w:numId="329">
    <w:abstractNumId w:val="372"/>
  </w:num>
  <w:num w:numId="330">
    <w:abstractNumId w:val="65"/>
  </w:num>
  <w:num w:numId="331">
    <w:abstractNumId w:val="3"/>
  </w:num>
  <w:num w:numId="332">
    <w:abstractNumId w:val="136"/>
  </w:num>
  <w:num w:numId="333">
    <w:abstractNumId w:val="219"/>
  </w:num>
  <w:num w:numId="334">
    <w:abstractNumId w:val="113"/>
  </w:num>
  <w:num w:numId="335">
    <w:abstractNumId w:val="60"/>
  </w:num>
  <w:num w:numId="336">
    <w:abstractNumId w:val="11"/>
  </w:num>
  <w:num w:numId="337">
    <w:abstractNumId w:val="302"/>
  </w:num>
  <w:num w:numId="338">
    <w:abstractNumId w:val="170"/>
  </w:num>
  <w:num w:numId="339">
    <w:abstractNumId w:val="512"/>
  </w:num>
  <w:num w:numId="340">
    <w:abstractNumId w:val="284"/>
  </w:num>
  <w:num w:numId="341">
    <w:abstractNumId w:val="414"/>
  </w:num>
  <w:num w:numId="342">
    <w:abstractNumId w:val="417"/>
  </w:num>
  <w:num w:numId="343">
    <w:abstractNumId w:val="460"/>
  </w:num>
  <w:num w:numId="344">
    <w:abstractNumId w:val="193"/>
  </w:num>
  <w:num w:numId="345">
    <w:abstractNumId w:val="69"/>
  </w:num>
  <w:num w:numId="346">
    <w:abstractNumId w:val="280"/>
  </w:num>
  <w:num w:numId="347">
    <w:abstractNumId w:val="73"/>
  </w:num>
  <w:num w:numId="348">
    <w:abstractNumId w:val="515"/>
  </w:num>
  <w:num w:numId="349">
    <w:abstractNumId w:val="295"/>
  </w:num>
  <w:num w:numId="350">
    <w:abstractNumId w:val="38"/>
  </w:num>
  <w:num w:numId="351">
    <w:abstractNumId w:val="85"/>
  </w:num>
  <w:num w:numId="352">
    <w:abstractNumId w:val="467"/>
  </w:num>
  <w:num w:numId="353">
    <w:abstractNumId w:val="44"/>
  </w:num>
  <w:num w:numId="354">
    <w:abstractNumId w:val="320"/>
  </w:num>
  <w:num w:numId="355">
    <w:abstractNumId w:val="82"/>
  </w:num>
  <w:num w:numId="356">
    <w:abstractNumId w:val="110"/>
  </w:num>
  <w:num w:numId="357">
    <w:abstractNumId w:val="331"/>
  </w:num>
  <w:num w:numId="358">
    <w:abstractNumId w:val="105"/>
  </w:num>
  <w:num w:numId="359">
    <w:abstractNumId w:val="13"/>
  </w:num>
  <w:num w:numId="360">
    <w:abstractNumId w:val="410"/>
  </w:num>
  <w:num w:numId="361">
    <w:abstractNumId w:val="15"/>
  </w:num>
  <w:num w:numId="362">
    <w:abstractNumId w:val="501"/>
  </w:num>
  <w:num w:numId="363">
    <w:abstractNumId w:val="273"/>
  </w:num>
  <w:num w:numId="364">
    <w:abstractNumId w:val="303"/>
  </w:num>
  <w:num w:numId="365">
    <w:abstractNumId w:val="449"/>
  </w:num>
  <w:num w:numId="366">
    <w:abstractNumId w:val="98"/>
  </w:num>
  <w:num w:numId="367">
    <w:abstractNumId w:val="120"/>
  </w:num>
  <w:num w:numId="368">
    <w:abstractNumId w:val="202"/>
  </w:num>
  <w:num w:numId="369">
    <w:abstractNumId w:val="146"/>
  </w:num>
  <w:num w:numId="370">
    <w:abstractNumId w:val="199"/>
  </w:num>
  <w:num w:numId="371">
    <w:abstractNumId w:val="62"/>
  </w:num>
  <w:num w:numId="372">
    <w:abstractNumId w:val="453"/>
  </w:num>
  <w:num w:numId="373">
    <w:abstractNumId w:val="287"/>
  </w:num>
  <w:num w:numId="374">
    <w:abstractNumId w:val="100"/>
  </w:num>
  <w:num w:numId="375">
    <w:abstractNumId w:val="334"/>
  </w:num>
  <w:num w:numId="376">
    <w:abstractNumId w:val="397"/>
  </w:num>
  <w:num w:numId="377">
    <w:abstractNumId w:val="432"/>
    <w:lvlOverride w:ilvl="0">
      <w:lvl w:ilvl="0">
        <w:numFmt w:val="decimal"/>
        <w:lvlText w:val="%1."/>
        <w:lvlJc w:val="left"/>
      </w:lvl>
    </w:lvlOverride>
  </w:num>
  <w:num w:numId="378">
    <w:abstractNumId w:val="385"/>
  </w:num>
  <w:num w:numId="379">
    <w:abstractNumId w:val="298"/>
    <w:lvlOverride w:ilvl="0">
      <w:lvl w:ilvl="0">
        <w:numFmt w:val="decimal"/>
        <w:lvlText w:val="%1."/>
        <w:lvlJc w:val="left"/>
      </w:lvl>
    </w:lvlOverride>
  </w:num>
  <w:num w:numId="380">
    <w:abstractNumId w:val="381"/>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48"/>
  </w:num>
  <w:num w:numId="382">
    <w:abstractNumId w:val="149"/>
  </w:num>
  <w:num w:numId="383">
    <w:abstractNumId w:val="209"/>
  </w:num>
  <w:num w:numId="384">
    <w:abstractNumId w:val="489"/>
  </w:num>
  <w:num w:numId="385">
    <w:abstractNumId w:val="286"/>
  </w:num>
  <w:num w:numId="386">
    <w:abstractNumId w:val="404"/>
  </w:num>
  <w:num w:numId="387">
    <w:abstractNumId w:val="297"/>
  </w:num>
  <w:num w:numId="388">
    <w:abstractNumId w:val="480"/>
  </w:num>
  <w:num w:numId="389">
    <w:abstractNumId w:val="259"/>
  </w:num>
  <w:num w:numId="390">
    <w:abstractNumId w:val="56"/>
  </w:num>
  <w:num w:numId="391">
    <w:abstractNumId w:val="316"/>
  </w:num>
  <w:num w:numId="392">
    <w:abstractNumId w:val="458"/>
  </w:num>
  <w:num w:numId="393">
    <w:abstractNumId w:val="139"/>
  </w:num>
  <w:num w:numId="394">
    <w:abstractNumId w:val="499"/>
  </w:num>
  <w:num w:numId="395">
    <w:abstractNumId w:val="419"/>
  </w:num>
  <w:num w:numId="396">
    <w:abstractNumId w:val="486"/>
  </w:num>
  <w:num w:numId="397">
    <w:abstractNumId w:val="256"/>
  </w:num>
  <w:num w:numId="398">
    <w:abstractNumId w:val="396"/>
  </w:num>
  <w:num w:numId="399">
    <w:abstractNumId w:val="145"/>
  </w:num>
  <w:num w:numId="400">
    <w:abstractNumId w:val="162"/>
  </w:num>
  <w:num w:numId="401">
    <w:abstractNumId w:val="23"/>
  </w:num>
  <w:num w:numId="402">
    <w:abstractNumId w:val="161"/>
  </w:num>
  <w:num w:numId="403">
    <w:abstractNumId w:val="186"/>
  </w:num>
  <w:num w:numId="404">
    <w:abstractNumId w:val="482"/>
  </w:num>
  <w:num w:numId="405">
    <w:abstractNumId w:val="304"/>
  </w:num>
  <w:num w:numId="406">
    <w:abstractNumId w:val="137"/>
  </w:num>
  <w:num w:numId="407">
    <w:abstractNumId w:val="22"/>
  </w:num>
  <w:num w:numId="408">
    <w:abstractNumId w:val="30"/>
  </w:num>
  <w:num w:numId="409">
    <w:abstractNumId w:val="21"/>
  </w:num>
  <w:num w:numId="410">
    <w:abstractNumId w:val="333"/>
  </w:num>
  <w:num w:numId="411">
    <w:abstractNumId w:val="218"/>
  </w:num>
  <w:num w:numId="412">
    <w:abstractNumId w:val="470"/>
  </w:num>
  <w:num w:numId="413">
    <w:abstractNumId w:val="160"/>
  </w:num>
  <w:num w:numId="414">
    <w:abstractNumId w:val="368"/>
  </w:num>
  <w:num w:numId="415">
    <w:abstractNumId w:val="102"/>
  </w:num>
  <w:num w:numId="416">
    <w:abstractNumId w:val="365"/>
  </w:num>
  <w:num w:numId="417">
    <w:abstractNumId w:val="313"/>
  </w:num>
  <w:num w:numId="418">
    <w:abstractNumId w:val="310"/>
  </w:num>
  <w:num w:numId="419">
    <w:abstractNumId w:val="253"/>
  </w:num>
  <w:num w:numId="420">
    <w:abstractNumId w:val="49"/>
  </w:num>
  <w:num w:numId="421">
    <w:abstractNumId w:val="431"/>
  </w:num>
  <w:num w:numId="422">
    <w:abstractNumId w:val="352"/>
  </w:num>
  <w:num w:numId="423">
    <w:abstractNumId w:val="361"/>
  </w:num>
  <w:num w:numId="424">
    <w:abstractNumId w:val="371"/>
  </w:num>
  <w:num w:numId="425">
    <w:abstractNumId w:val="421"/>
  </w:num>
  <w:num w:numId="426">
    <w:abstractNumId w:val="438"/>
  </w:num>
  <w:num w:numId="427">
    <w:abstractNumId w:val="168"/>
  </w:num>
  <w:num w:numId="428">
    <w:abstractNumId w:val="25"/>
  </w:num>
  <w:num w:numId="429">
    <w:abstractNumId w:val="269"/>
  </w:num>
  <w:num w:numId="430">
    <w:abstractNumId w:val="278"/>
  </w:num>
  <w:num w:numId="431">
    <w:abstractNumId w:val="463"/>
  </w:num>
  <w:num w:numId="432">
    <w:abstractNumId w:val="115"/>
  </w:num>
  <w:num w:numId="433">
    <w:abstractNumId w:val="176"/>
  </w:num>
  <w:num w:numId="434">
    <w:abstractNumId w:val="80"/>
  </w:num>
  <w:num w:numId="435">
    <w:abstractNumId w:val="290"/>
  </w:num>
  <w:num w:numId="436">
    <w:abstractNumId w:val="210"/>
  </w:num>
  <w:num w:numId="437">
    <w:abstractNumId w:val="90"/>
  </w:num>
  <w:num w:numId="438">
    <w:abstractNumId w:val="292"/>
  </w:num>
  <w:num w:numId="439">
    <w:abstractNumId w:val="406"/>
  </w:num>
  <w:num w:numId="440">
    <w:abstractNumId w:val="494"/>
  </w:num>
  <w:num w:numId="441">
    <w:abstractNumId w:val="401"/>
  </w:num>
  <w:num w:numId="442">
    <w:abstractNumId w:val="7"/>
  </w:num>
  <w:num w:numId="443">
    <w:abstractNumId w:val="448"/>
  </w:num>
  <w:num w:numId="444">
    <w:abstractNumId w:val="4"/>
  </w:num>
  <w:num w:numId="445">
    <w:abstractNumId w:val="490"/>
  </w:num>
  <w:num w:numId="446">
    <w:abstractNumId w:val="346"/>
  </w:num>
  <w:num w:numId="447">
    <w:abstractNumId w:val="9"/>
  </w:num>
  <w:num w:numId="448">
    <w:abstractNumId w:val="412"/>
  </w:num>
  <w:num w:numId="449">
    <w:abstractNumId w:val="239"/>
  </w:num>
  <w:num w:numId="450">
    <w:abstractNumId w:val="76"/>
  </w:num>
  <w:num w:numId="451">
    <w:abstractNumId w:val="144"/>
  </w:num>
  <w:num w:numId="452">
    <w:abstractNumId w:val="104"/>
  </w:num>
  <w:num w:numId="453">
    <w:abstractNumId w:val="10"/>
  </w:num>
  <w:num w:numId="454">
    <w:abstractNumId w:val="231"/>
  </w:num>
  <w:num w:numId="455">
    <w:abstractNumId w:val="234"/>
  </w:num>
  <w:num w:numId="456">
    <w:abstractNumId w:val="383"/>
  </w:num>
  <w:num w:numId="457">
    <w:abstractNumId w:val="212"/>
  </w:num>
  <w:num w:numId="458">
    <w:abstractNumId w:val="58"/>
  </w:num>
  <w:num w:numId="459">
    <w:abstractNumId w:val="167"/>
  </w:num>
  <w:num w:numId="460">
    <w:abstractNumId w:val="70"/>
  </w:num>
  <w:num w:numId="461">
    <w:abstractNumId w:val="200"/>
  </w:num>
  <w:num w:numId="462">
    <w:abstractNumId w:val="465"/>
  </w:num>
  <w:num w:numId="463">
    <w:abstractNumId w:val="403"/>
  </w:num>
  <w:num w:numId="464">
    <w:abstractNumId w:val="179"/>
  </w:num>
  <w:num w:numId="465">
    <w:abstractNumId w:val="111"/>
  </w:num>
  <w:num w:numId="466">
    <w:abstractNumId w:val="322"/>
  </w:num>
  <w:num w:numId="467">
    <w:abstractNumId w:val="384"/>
  </w:num>
  <w:num w:numId="468">
    <w:abstractNumId w:val="181"/>
  </w:num>
  <w:num w:numId="469">
    <w:abstractNumId w:val="50"/>
  </w:num>
  <w:num w:numId="470">
    <w:abstractNumId w:val="466"/>
  </w:num>
  <w:num w:numId="471">
    <w:abstractNumId w:val="437"/>
  </w:num>
  <w:num w:numId="472">
    <w:abstractNumId w:val="243"/>
  </w:num>
  <w:num w:numId="473">
    <w:abstractNumId w:val="387"/>
  </w:num>
  <w:num w:numId="474">
    <w:abstractNumId w:val="252"/>
  </w:num>
  <w:num w:numId="475">
    <w:abstractNumId w:val="41"/>
  </w:num>
  <w:num w:numId="476">
    <w:abstractNumId w:val="134"/>
  </w:num>
  <w:num w:numId="477">
    <w:abstractNumId w:val="156"/>
  </w:num>
  <w:num w:numId="478">
    <w:abstractNumId w:val="358"/>
  </w:num>
  <w:num w:numId="479">
    <w:abstractNumId w:val="81"/>
  </w:num>
  <w:num w:numId="480">
    <w:abstractNumId w:val="230"/>
  </w:num>
  <w:num w:numId="481">
    <w:abstractNumId w:val="89"/>
  </w:num>
  <w:num w:numId="482">
    <w:abstractNumId w:val="276"/>
  </w:num>
  <w:num w:numId="483">
    <w:abstractNumId w:val="475"/>
  </w:num>
  <w:num w:numId="484">
    <w:abstractNumId w:val="330"/>
  </w:num>
  <w:num w:numId="485">
    <w:abstractNumId w:val="446"/>
  </w:num>
  <w:num w:numId="486">
    <w:abstractNumId w:val="441"/>
  </w:num>
  <w:num w:numId="487">
    <w:abstractNumId w:val="220"/>
  </w:num>
  <w:num w:numId="488">
    <w:abstractNumId w:val="235"/>
  </w:num>
  <w:num w:numId="489">
    <w:abstractNumId w:val="481"/>
  </w:num>
  <w:num w:numId="490">
    <w:abstractNumId w:val="225"/>
  </w:num>
  <w:num w:numId="491">
    <w:abstractNumId w:val="106"/>
  </w:num>
  <w:num w:numId="492">
    <w:abstractNumId w:val="204"/>
  </w:num>
  <w:num w:numId="493">
    <w:abstractNumId w:val="311"/>
  </w:num>
  <w:num w:numId="494">
    <w:abstractNumId w:val="61"/>
  </w:num>
  <w:num w:numId="495">
    <w:abstractNumId w:val="221"/>
  </w:num>
  <w:num w:numId="496">
    <w:abstractNumId w:val="442"/>
  </w:num>
  <w:num w:numId="497">
    <w:abstractNumId w:val="95"/>
  </w:num>
  <w:num w:numId="498">
    <w:abstractNumId w:val="169"/>
  </w:num>
  <w:num w:numId="499">
    <w:abstractNumId w:val="33"/>
  </w:num>
  <w:num w:numId="500">
    <w:abstractNumId w:val="325"/>
  </w:num>
  <w:num w:numId="501">
    <w:abstractNumId w:val="94"/>
  </w:num>
  <w:num w:numId="502">
    <w:abstractNumId w:val="436"/>
  </w:num>
  <w:num w:numId="503">
    <w:abstractNumId w:val="39"/>
  </w:num>
  <w:num w:numId="504">
    <w:abstractNumId w:val="328"/>
  </w:num>
  <w:num w:numId="505">
    <w:abstractNumId w:val="382"/>
  </w:num>
  <w:num w:numId="506">
    <w:abstractNumId w:val="420"/>
  </w:num>
  <w:num w:numId="507">
    <w:abstractNumId w:val="185"/>
  </w:num>
  <w:num w:numId="508">
    <w:abstractNumId w:val="126"/>
  </w:num>
  <w:num w:numId="509">
    <w:abstractNumId w:val="59"/>
  </w:num>
  <w:num w:numId="510">
    <w:abstractNumId w:val="483"/>
  </w:num>
  <w:num w:numId="511">
    <w:abstractNumId w:val="31"/>
  </w:num>
  <w:num w:numId="512">
    <w:abstractNumId w:val="245"/>
  </w:num>
  <w:num w:numId="513">
    <w:abstractNumId w:val="279"/>
  </w:num>
  <w:num w:numId="514">
    <w:abstractNumId w:val="321"/>
  </w:num>
  <w:num w:numId="515">
    <w:abstractNumId w:val="112"/>
  </w:num>
  <w:num w:numId="516">
    <w:abstractNumId w:val="143"/>
  </w:num>
  <w:num w:numId="517">
    <w:abstractNumId w:val="32"/>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3A48"/>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08E9"/>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B4666"/>
  <w15:docId w15:val="{0AF60CFA-E7BE-437A-9F94-4B01218AB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3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F2A46-5837-4CF0-93F1-9F53AEA56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4470</Words>
  <Characters>25481</Characters>
  <Application>Microsoft Office Word</Application>
  <DocSecurity>0</DocSecurity>
  <Lines>212</Lines>
  <Paragraphs>59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29892</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AHB3</dc:creator>
  <cp:lastModifiedBy>HP</cp:lastModifiedBy>
  <cp:revision>3</cp:revision>
  <cp:lastPrinted>2017-04-27T15:14:00Z</cp:lastPrinted>
  <dcterms:created xsi:type="dcterms:W3CDTF">2020-01-30T06:51:00Z</dcterms:created>
  <dcterms:modified xsi:type="dcterms:W3CDTF">2020-01-30T06:52:00Z</dcterms:modified>
</cp:coreProperties>
</file>