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bidiVisual/>
        <w:tblW w:w="10432" w:type="dxa"/>
        <w:jc w:val="center"/>
        <w:tblLook w:val="04A0" w:firstRow="1" w:lastRow="0" w:firstColumn="1" w:lastColumn="0" w:noHBand="0" w:noVBand="1"/>
      </w:tblPr>
      <w:tblGrid>
        <w:gridCol w:w="1134"/>
        <w:gridCol w:w="8164"/>
        <w:gridCol w:w="1134"/>
      </w:tblGrid>
      <w:tr w:rsidR="00DA591E" w:rsidRPr="00EA0E56" w14:paraId="42618741" w14:textId="77777777" w:rsidTr="00CA64ED">
        <w:trPr>
          <w:trHeight w:val="1417"/>
          <w:jc w:val="center"/>
        </w:trPr>
        <w:tc>
          <w:tcPr>
            <w:tcW w:w="1134" w:type="dxa"/>
            <w:shd w:val="clear" w:color="auto" w:fill="0F1E64"/>
          </w:tcPr>
          <w:p w14:paraId="7C960335" w14:textId="77777777" w:rsidR="00DA591E" w:rsidRPr="00EA0E56" w:rsidRDefault="00DA591E" w:rsidP="00CA64ED">
            <w:pPr>
              <w:pStyle w:val="a1"/>
              <w:rPr>
                <w:color w:val="000000"/>
                <w:rtl/>
              </w:rPr>
            </w:pPr>
          </w:p>
        </w:tc>
        <w:tc>
          <w:tcPr>
            <w:tcW w:w="8164" w:type="dxa"/>
            <w:shd w:val="clear" w:color="auto" w:fill="0F1E64"/>
            <w:vAlign w:val="center"/>
          </w:tcPr>
          <w:p w14:paraId="22060B88" w14:textId="6010AD4B" w:rsidR="00DA591E" w:rsidRPr="00EA0E56" w:rsidRDefault="00DA591E" w:rsidP="00CA64ED">
            <w:pPr>
              <w:pStyle w:val="a0"/>
              <w:rPr>
                <w:rtl/>
              </w:rPr>
            </w:pPr>
            <w:bookmarkStart w:id="0" w:name="_GoBack"/>
            <w:r w:rsidRPr="00382FBD">
              <w:rPr>
                <w:rFonts w:ascii="Traditional Arabic" w:hAnsi="Traditional Arabic" w:cs="Traditional Arabic"/>
                <w:sz w:val="32"/>
                <w:szCs w:val="32"/>
                <w:rtl/>
              </w:rPr>
              <w:t>تقيم الخدمات الصحية في المدينة المنورة خلال موسم حج</w:t>
            </w:r>
            <w:bookmarkEnd w:id="0"/>
          </w:p>
        </w:tc>
        <w:tc>
          <w:tcPr>
            <w:tcW w:w="1134" w:type="dxa"/>
            <w:shd w:val="clear" w:color="auto" w:fill="0F1E64"/>
          </w:tcPr>
          <w:p w14:paraId="5CF51CDF" w14:textId="77777777" w:rsidR="00DA591E" w:rsidRPr="00EA0E56" w:rsidRDefault="00DA591E" w:rsidP="00CA64ED">
            <w:pPr>
              <w:pStyle w:val="a1"/>
              <w:rPr>
                <w:color w:val="000000"/>
                <w:rtl/>
              </w:rPr>
            </w:pPr>
          </w:p>
        </w:tc>
      </w:tr>
      <w:tr w:rsidR="00DA591E" w:rsidRPr="00EA0E56" w14:paraId="3C64B201" w14:textId="77777777" w:rsidTr="00CA64ED">
        <w:trPr>
          <w:trHeight w:val="1984"/>
          <w:jc w:val="center"/>
        </w:trPr>
        <w:tc>
          <w:tcPr>
            <w:tcW w:w="1134" w:type="dxa"/>
            <w:shd w:val="clear" w:color="auto" w:fill="0F1E64"/>
          </w:tcPr>
          <w:p w14:paraId="328EA633" w14:textId="77777777" w:rsidR="00DA591E" w:rsidRPr="00EA0E56" w:rsidRDefault="00DA591E" w:rsidP="00CA64ED">
            <w:pPr>
              <w:pStyle w:val="a1"/>
              <w:rPr>
                <w:color w:val="000000"/>
                <w:rtl/>
              </w:rPr>
            </w:pPr>
          </w:p>
        </w:tc>
        <w:tc>
          <w:tcPr>
            <w:tcW w:w="8164" w:type="dxa"/>
            <w:shd w:val="clear" w:color="auto" w:fill="0F1E64"/>
            <w:vAlign w:val="center"/>
          </w:tcPr>
          <w:p w14:paraId="258AC759" w14:textId="77777777" w:rsidR="00DA591E" w:rsidRPr="00EA0E56" w:rsidRDefault="00DA591E" w:rsidP="00CA64ED">
            <w:pPr>
              <w:pStyle w:val="a1"/>
              <w:rPr>
                <w:color w:val="FFFFFF"/>
                <w:rtl/>
              </w:rPr>
            </w:pPr>
          </w:p>
        </w:tc>
        <w:tc>
          <w:tcPr>
            <w:tcW w:w="1134" w:type="dxa"/>
            <w:shd w:val="clear" w:color="auto" w:fill="0F1E64"/>
          </w:tcPr>
          <w:p w14:paraId="580E6C7C" w14:textId="77777777" w:rsidR="00DA591E" w:rsidRPr="00EA0E56" w:rsidRDefault="00DA591E" w:rsidP="00CA64ED">
            <w:pPr>
              <w:pStyle w:val="a1"/>
              <w:rPr>
                <w:color w:val="000000"/>
                <w:rtl/>
              </w:rPr>
            </w:pPr>
          </w:p>
        </w:tc>
      </w:tr>
    </w:tbl>
    <w:p w14:paraId="3DA5ACA6" w14:textId="77777777" w:rsidR="00DA591E" w:rsidRPr="00EA0E56" w:rsidRDefault="00DA591E" w:rsidP="00DA591E">
      <w:pPr>
        <w:pStyle w:val="a5"/>
        <w:rPr>
          <w:color w:val="000000"/>
          <w:rtl/>
        </w:rPr>
      </w:pPr>
      <w:r w:rsidRPr="00EA0E56">
        <w:rPr>
          <w:rFonts w:hint="cs"/>
          <w:color w:val="000000"/>
          <w:rtl/>
        </w:rPr>
        <w:t>ملخص</w:t>
      </w:r>
    </w:p>
    <w:p w14:paraId="17DD212B" w14:textId="77777777" w:rsidR="00DA591E" w:rsidRPr="00EA0E56" w:rsidRDefault="00DA591E" w:rsidP="00DA591E">
      <w:pPr>
        <w:pStyle w:val="a1"/>
        <w:rPr>
          <w:color w:val="000000"/>
          <w:sz w:val="20"/>
          <w:rtl/>
        </w:rPr>
      </w:pPr>
      <w:r w:rsidRPr="00EA0E56">
        <w:rPr>
          <w:rFonts w:hint="cs"/>
          <w:color w:val="000000"/>
          <w:sz w:val="20"/>
          <w:rtl/>
        </w:rPr>
        <w:t>شغل تقييم الخدمات الصحية حيزاً واسعاً في أدبيات تقييم الخدمات، واتخذ مناهج ومسالك عدة؛ منها تقييم الخدمات من قبل المستفيدين منها ومستخدميها، ويمثل البحث الحالي أحدهم. سعى هذا البحث لتقييم مدى رضا زوار المدينة المنورة عن مستوى الخدمات الصحية بالمدينة المنورة خلال مراجعتهم لها خلال موسم حج 1433هـ (2014م)، ومدى علاقة مستويات الرضا بعدد من الخصائص الديموغرافية والاجتماعية والاقتصادية للمراجعين. اعتمدت الدراسة بشكل رئيس في بياناتها الأساس على أستبيان، وزع على عينات قصدية متجمعة من مراجعي عدد من الخدمات الصحية بمنطقة الدراسة خلال فترتها.</w:t>
      </w:r>
    </w:p>
    <w:p w14:paraId="194E1F54" w14:textId="77777777" w:rsidR="00DA591E" w:rsidRPr="00EA0E56" w:rsidRDefault="00DA591E" w:rsidP="00DA591E">
      <w:pPr>
        <w:pStyle w:val="a1"/>
        <w:rPr>
          <w:color w:val="000000"/>
          <w:sz w:val="20"/>
          <w:rtl/>
        </w:rPr>
      </w:pPr>
      <w:r w:rsidRPr="00EA0E56">
        <w:rPr>
          <w:rFonts w:hint="cs"/>
          <w:color w:val="000000"/>
          <w:sz w:val="20"/>
          <w:rtl/>
        </w:rPr>
        <w:t>أظهر التبويب والتمثيل البياني الأولي للبيانات إرتفاع مستوى الرضا بشكل عام عن جوانب مختلفة في منظومة تقديم الخدات الصحية بالمدينة المنورة بعناصرها المختلفة. كما أبدت هامشية الخصائص المختلفة للمراجعين ونحوه في تحديد مستويات الرضا، بخلاف ما افترضنا في خطة البحث. يؤمل أن يسهم هذا البحث في استدراج مزيد من البحوث المتخصصة، بالتركيز على عناصر محددة في تقييم الخدمات الصحية، من قبل شريحة محددة من زوار المدينة وسكانها والمقارنة بينهما في سبيل مزيد من الرقي بهذه الخدمات، من خلال تعزيز الجوانب الإيجابية فيها، والحد من ما قد يكون هناك من سلبيات.</w:t>
      </w:r>
    </w:p>
    <w:p w14:paraId="65148F89" w14:textId="77777777" w:rsidR="00DA591E" w:rsidRPr="00EA0E56" w:rsidRDefault="00DA591E" w:rsidP="00DA591E">
      <w:pPr>
        <w:pStyle w:val="a1"/>
        <w:rPr>
          <w:color w:val="000000"/>
          <w:sz w:val="20"/>
          <w:rtl/>
        </w:rPr>
      </w:pPr>
      <w:r w:rsidRPr="00EA0E56">
        <w:rPr>
          <w:rFonts w:hint="cs"/>
          <w:color w:val="000000"/>
          <w:sz w:val="20"/>
          <w:rtl/>
        </w:rPr>
        <w:t>كلمات مفتاحية:</w:t>
      </w:r>
    </w:p>
    <w:p w14:paraId="60D3798C" w14:textId="77777777" w:rsidR="00DA591E" w:rsidRPr="00EA0E56" w:rsidRDefault="00DA591E" w:rsidP="00DA591E">
      <w:pPr>
        <w:pStyle w:val="a1"/>
        <w:rPr>
          <w:color w:val="000000"/>
          <w:sz w:val="20"/>
          <w:rtl/>
        </w:rPr>
      </w:pPr>
      <w:r w:rsidRPr="00EA0E56">
        <w:rPr>
          <w:rFonts w:hint="cs"/>
          <w:color w:val="000000"/>
          <w:sz w:val="20"/>
          <w:rtl/>
        </w:rPr>
        <w:t xml:space="preserve">تقييم، الخدمات الصحية، المدينة المنورة </w:t>
      </w:r>
    </w:p>
    <w:p w14:paraId="2BEAD696" w14:textId="77777777" w:rsidR="00DA591E" w:rsidRPr="00EA0E56" w:rsidRDefault="00DA591E" w:rsidP="00DA591E">
      <w:pPr>
        <w:pStyle w:val="a1"/>
        <w:rPr>
          <w:color w:val="000000"/>
          <w:sz w:val="20"/>
          <w:rtl/>
        </w:rPr>
      </w:pPr>
      <w:r w:rsidRPr="00EA0E56">
        <w:rPr>
          <w:rFonts w:hint="cs"/>
          <w:color w:val="000000"/>
          <w:sz w:val="20"/>
          <w:rtl/>
        </w:rPr>
        <w:t>مدعم من معهد خادم الحرمين الشريفين لأبحاث الحج والعمرة بجامعة أم القرى، 1433هـ</w:t>
      </w:r>
    </w:p>
    <w:p w14:paraId="6B371374" w14:textId="77777777" w:rsidR="00DA591E" w:rsidRPr="00EA0E56" w:rsidRDefault="00DA591E" w:rsidP="00DA591E">
      <w:pPr>
        <w:pStyle w:val="a5"/>
        <w:rPr>
          <w:color w:val="000000"/>
          <w:rtl/>
          <w:lang w:bidi="ar-SA"/>
        </w:rPr>
      </w:pPr>
      <w:r w:rsidRPr="00EA0E56">
        <w:rPr>
          <w:rFonts w:hint="cs"/>
          <w:color w:val="000000"/>
          <w:rtl/>
        </w:rPr>
        <w:t>المقدمة</w:t>
      </w:r>
    </w:p>
    <w:p w14:paraId="3AF2369D" w14:textId="77777777" w:rsidR="00DA591E" w:rsidRPr="00EA0E56" w:rsidRDefault="00DA591E" w:rsidP="00DA591E">
      <w:pPr>
        <w:pStyle w:val="a1"/>
        <w:rPr>
          <w:color w:val="000000"/>
          <w:sz w:val="20"/>
          <w:rtl/>
        </w:rPr>
      </w:pPr>
      <w:r w:rsidRPr="00EA0E56">
        <w:rPr>
          <w:rFonts w:hint="cs"/>
          <w:color w:val="000000"/>
          <w:sz w:val="20"/>
          <w:rtl/>
        </w:rPr>
        <w:t xml:space="preserve">تعد الخدمات الصحية من المتطلبات الأساسية للحياة المعاصرة في مختلف المجتمعات. يضطلع بتقديم هذه الخدمات مؤسسات وجهات حكومية وخاصة ذات مستويات عدة. وتسعى مختلف المؤسسات المقدمة للخدمات الصحية على توفير خدمة مثلى تحقق متطلبات وتطلعات المستفيدين منها من مواطنين ومقيمين وزوار. ويتطلب تقديم خدمة ناجعة الحرص على تقييمها بطرق شتى، لمعرفة جوانب القوة والضعف بها، منها تعرف مرئيات المستفيدين من هذه الخدمات، ومدى رضاهم عنها من جوانبها المختلفة. ولعل هذه المهمة ليست باليسيرة، خاصة عند الحرص على تعرف هذا بموضوعية، تمثل كل فئات المجتمع المستهدف بالتقويم من كل ذوي العلاقة. من هنا يهدف هذا البحث إلى تقييم الخدمات الصحية الحكومية المقدمة لزوار المدينة المنورة خلال موسم حج 1433هـ من وجهة نظر مراجعي هذه الخدمات. </w:t>
      </w:r>
    </w:p>
    <w:p w14:paraId="7925E70B" w14:textId="77777777" w:rsidR="00DA591E" w:rsidRPr="00EA0E56" w:rsidRDefault="00DA591E" w:rsidP="00DA591E">
      <w:pPr>
        <w:pStyle w:val="a1"/>
        <w:rPr>
          <w:color w:val="000000"/>
          <w:sz w:val="20"/>
          <w:rtl/>
        </w:rPr>
      </w:pPr>
    </w:p>
    <w:p w14:paraId="3E1D922C" w14:textId="77777777" w:rsidR="00DA591E" w:rsidRPr="00EA0E56" w:rsidRDefault="00DA591E" w:rsidP="00DA591E">
      <w:pPr>
        <w:pStyle w:val="a5"/>
        <w:rPr>
          <w:color w:val="000000"/>
          <w:rtl/>
        </w:rPr>
      </w:pPr>
      <w:r w:rsidRPr="00EA0E56">
        <w:rPr>
          <w:rFonts w:hint="cs"/>
          <w:color w:val="000000"/>
          <w:rtl/>
        </w:rPr>
        <w:t>موضوع الدراسة</w:t>
      </w:r>
    </w:p>
    <w:p w14:paraId="0F7D8185" w14:textId="77777777" w:rsidR="00DA591E" w:rsidRPr="00EA0E56" w:rsidRDefault="00DA591E" w:rsidP="00DA591E">
      <w:pPr>
        <w:pStyle w:val="a1"/>
        <w:rPr>
          <w:color w:val="000000"/>
          <w:sz w:val="20"/>
          <w:rtl/>
        </w:rPr>
      </w:pPr>
      <w:r w:rsidRPr="00EA0E56">
        <w:rPr>
          <w:rFonts w:hint="cs"/>
          <w:color w:val="000000"/>
          <w:sz w:val="20"/>
          <w:rtl/>
        </w:rPr>
        <w:t>أولاً: التساؤلات:</w:t>
      </w:r>
    </w:p>
    <w:p w14:paraId="5CDE957E" w14:textId="77777777" w:rsidR="00DA591E" w:rsidRPr="00EA0E56" w:rsidRDefault="00DA591E" w:rsidP="00DA591E">
      <w:pPr>
        <w:pStyle w:val="a1"/>
        <w:rPr>
          <w:color w:val="000000"/>
          <w:sz w:val="20"/>
          <w:rtl/>
        </w:rPr>
      </w:pPr>
      <w:r w:rsidRPr="00EA0E56">
        <w:rPr>
          <w:rFonts w:hint="cs"/>
          <w:color w:val="000000"/>
          <w:sz w:val="20"/>
          <w:rtl/>
        </w:rPr>
        <w:t xml:space="preserve">تنحصر مشكلة هذه الدراسة ببساطة في البحث عن إجابة لسؤال رئيس، يتفرع منه تساؤلان فرعيان على النحو الآتي: </w:t>
      </w:r>
    </w:p>
    <w:p w14:paraId="6219FC3B" w14:textId="77777777" w:rsidR="00DA591E" w:rsidRPr="00EA0E56" w:rsidRDefault="00DA591E" w:rsidP="00DA591E">
      <w:pPr>
        <w:pStyle w:val="a1"/>
        <w:rPr>
          <w:color w:val="000000"/>
          <w:sz w:val="20"/>
          <w:rtl/>
        </w:rPr>
      </w:pPr>
      <w:r w:rsidRPr="00EA0E56">
        <w:rPr>
          <w:rFonts w:hint="cs"/>
          <w:color w:val="000000"/>
          <w:sz w:val="20"/>
          <w:rtl/>
        </w:rPr>
        <w:lastRenderedPageBreak/>
        <w:t xml:space="preserve"> التسؤال الرئيس: ما مدى رضا مراجعي الخدمات الصحية عن مستواها؟</w:t>
      </w:r>
    </w:p>
    <w:p w14:paraId="19EE4E22" w14:textId="77777777" w:rsidR="00DA591E" w:rsidRPr="00EA0E56" w:rsidRDefault="00DA591E" w:rsidP="00DA591E">
      <w:pPr>
        <w:pStyle w:val="a1"/>
        <w:rPr>
          <w:color w:val="000000"/>
          <w:sz w:val="20"/>
          <w:rtl/>
        </w:rPr>
      </w:pPr>
      <w:r w:rsidRPr="00EA0E56">
        <w:rPr>
          <w:rFonts w:hint="cs"/>
          <w:color w:val="000000"/>
          <w:sz w:val="20"/>
          <w:rtl/>
        </w:rPr>
        <w:t>التساؤلات الفرعية: أ) هل تختلف مستويات الرضا باختلاف المراجعين؟</w:t>
      </w:r>
    </w:p>
    <w:p w14:paraId="66383B00" w14:textId="77777777" w:rsidR="00DA591E" w:rsidRPr="00EA0E56" w:rsidRDefault="00DA591E" w:rsidP="00DA591E">
      <w:pPr>
        <w:pStyle w:val="a1"/>
        <w:rPr>
          <w:color w:val="000000"/>
          <w:sz w:val="20"/>
          <w:rtl/>
        </w:rPr>
      </w:pPr>
      <w:r w:rsidRPr="00EA0E56">
        <w:rPr>
          <w:rFonts w:hint="cs"/>
          <w:color w:val="000000"/>
          <w:sz w:val="20"/>
          <w:rtl/>
        </w:rPr>
        <w:t xml:space="preserve">   ب)ما العناصر المرتبطة بمستويات رضا مراجعي الخدمات الصحية؟</w:t>
      </w:r>
    </w:p>
    <w:p w14:paraId="163C683D" w14:textId="77777777" w:rsidR="00DA591E" w:rsidRPr="00EA0E56" w:rsidRDefault="00DA591E" w:rsidP="00DA591E">
      <w:pPr>
        <w:pStyle w:val="a1"/>
        <w:rPr>
          <w:color w:val="000000"/>
          <w:sz w:val="20"/>
          <w:rtl/>
        </w:rPr>
      </w:pPr>
      <w:r w:rsidRPr="00EA0E56">
        <w:rPr>
          <w:rFonts w:hint="cs"/>
          <w:color w:val="000000"/>
          <w:sz w:val="20"/>
          <w:rtl/>
        </w:rPr>
        <w:t>ثانياً: الفرضيات:</w:t>
      </w:r>
    </w:p>
    <w:p w14:paraId="26779B97" w14:textId="77777777" w:rsidR="00DA591E" w:rsidRPr="00EA0E56" w:rsidRDefault="00DA591E" w:rsidP="00DA591E">
      <w:pPr>
        <w:pStyle w:val="a1"/>
        <w:rPr>
          <w:color w:val="000000"/>
          <w:sz w:val="20"/>
          <w:rtl/>
        </w:rPr>
      </w:pPr>
      <w:r w:rsidRPr="00EA0E56">
        <w:rPr>
          <w:rFonts w:hint="cs"/>
          <w:color w:val="000000"/>
          <w:sz w:val="20"/>
          <w:rtl/>
        </w:rPr>
        <w:t xml:space="preserve">تتمحور فرضيات هذه الدراسة، المقترنة بلا شك بتساؤلاتها السابقة، حول إجابات مبدئة على التساؤلات السابقة، وينتظر من نتائج الدراسة البت في مدى صحتها من عدمه، وذلك كا الاتي: </w:t>
      </w:r>
    </w:p>
    <w:p w14:paraId="5598C8DF" w14:textId="77777777" w:rsidR="00DA591E" w:rsidRPr="00EA0E56" w:rsidRDefault="00DA591E" w:rsidP="00DA591E">
      <w:pPr>
        <w:pStyle w:val="a1"/>
        <w:rPr>
          <w:color w:val="000000"/>
          <w:sz w:val="20"/>
          <w:rtl/>
        </w:rPr>
      </w:pPr>
      <w:r w:rsidRPr="00EA0E56">
        <w:rPr>
          <w:rFonts w:hint="cs"/>
          <w:color w:val="000000"/>
          <w:sz w:val="20"/>
          <w:rtl/>
        </w:rPr>
        <w:t>تتابين مسستويات رضا مراجعي  الخدمات الصحية عنها.</w:t>
      </w:r>
    </w:p>
    <w:p w14:paraId="615EE4C2" w14:textId="77777777" w:rsidR="00DA591E" w:rsidRPr="00EA0E56" w:rsidRDefault="00DA591E" w:rsidP="00DA591E">
      <w:pPr>
        <w:pStyle w:val="a1"/>
        <w:rPr>
          <w:color w:val="000000"/>
          <w:sz w:val="20"/>
          <w:rtl/>
        </w:rPr>
      </w:pPr>
      <w:r w:rsidRPr="00EA0E56">
        <w:rPr>
          <w:rFonts w:hint="cs"/>
          <w:color w:val="000000"/>
          <w:sz w:val="20"/>
          <w:rtl/>
        </w:rPr>
        <w:t>تختلف مستويات الرضا بحسب العوامل التالية:</w:t>
      </w:r>
    </w:p>
    <w:p w14:paraId="107AC6D6" w14:textId="77777777" w:rsidR="00DA591E" w:rsidRPr="00EA0E56" w:rsidRDefault="00DA591E" w:rsidP="00DA591E">
      <w:pPr>
        <w:pStyle w:val="a1"/>
        <w:rPr>
          <w:color w:val="000000"/>
          <w:sz w:val="20"/>
        </w:rPr>
      </w:pPr>
      <w:r w:rsidRPr="00EA0E56">
        <w:rPr>
          <w:rFonts w:hint="cs"/>
          <w:color w:val="000000"/>
          <w:sz w:val="20"/>
          <w:rtl/>
        </w:rPr>
        <w:t>الخصائص الديموغرافية والاجتماعية والاقتصادية للمراجعين.</w:t>
      </w:r>
    </w:p>
    <w:p w14:paraId="512AC9D8" w14:textId="77777777" w:rsidR="00DA591E" w:rsidRPr="00EA0E56" w:rsidRDefault="00DA591E" w:rsidP="00DA591E">
      <w:pPr>
        <w:pStyle w:val="a1"/>
        <w:rPr>
          <w:color w:val="000000"/>
          <w:sz w:val="20"/>
        </w:rPr>
      </w:pPr>
      <w:r w:rsidRPr="00EA0E56">
        <w:rPr>
          <w:rFonts w:hint="cs"/>
          <w:color w:val="000000"/>
          <w:sz w:val="20"/>
          <w:rtl/>
        </w:rPr>
        <w:t>وظيفة وطبيعة الخدمات المقدمة.</w:t>
      </w:r>
    </w:p>
    <w:p w14:paraId="718E55F5" w14:textId="77777777" w:rsidR="00DA591E" w:rsidRPr="00EA0E56" w:rsidRDefault="00DA591E" w:rsidP="00DA591E">
      <w:pPr>
        <w:pStyle w:val="a1"/>
        <w:rPr>
          <w:color w:val="000000"/>
          <w:sz w:val="20"/>
        </w:rPr>
      </w:pPr>
      <w:r w:rsidRPr="00EA0E56">
        <w:rPr>
          <w:rFonts w:hint="cs"/>
          <w:color w:val="000000"/>
          <w:sz w:val="20"/>
          <w:rtl/>
        </w:rPr>
        <w:t>سبب مراجعة الخدمات الصحية.</w:t>
      </w:r>
    </w:p>
    <w:p w14:paraId="7C8486D2" w14:textId="77777777" w:rsidR="00DA591E" w:rsidRPr="00EA0E56" w:rsidRDefault="00DA591E" w:rsidP="00DA591E">
      <w:pPr>
        <w:pStyle w:val="a1"/>
        <w:rPr>
          <w:color w:val="000000"/>
          <w:sz w:val="20"/>
          <w:rtl/>
        </w:rPr>
      </w:pPr>
      <w:r w:rsidRPr="00EA0E56">
        <w:rPr>
          <w:rFonts w:hint="cs"/>
          <w:color w:val="000000"/>
          <w:sz w:val="20"/>
          <w:rtl/>
        </w:rPr>
        <w:t>عدد مرات الحج والعمرة والزيارة.</w:t>
      </w:r>
    </w:p>
    <w:p w14:paraId="03351902" w14:textId="77777777" w:rsidR="00DA591E" w:rsidRPr="00EA0E56" w:rsidRDefault="00DA591E" w:rsidP="00DA591E">
      <w:pPr>
        <w:pStyle w:val="a1"/>
        <w:rPr>
          <w:color w:val="000000"/>
          <w:sz w:val="20"/>
          <w:rtl/>
        </w:rPr>
      </w:pPr>
      <w:r w:rsidRPr="00EA0E56">
        <w:rPr>
          <w:rFonts w:hint="cs"/>
          <w:color w:val="000000"/>
          <w:sz w:val="20"/>
          <w:rtl/>
        </w:rPr>
        <w:t>الاطار النظري والدراسات السابقة</w:t>
      </w:r>
    </w:p>
    <w:p w14:paraId="270D18CD" w14:textId="77777777" w:rsidR="00DA591E" w:rsidRPr="00EA0E56" w:rsidRDefault="00DA591E" w:rsidP="00DA591E">
      <w:pPr>
        <w:pStyle w:val="a1"/>
        <w:rPr>
          <w:rFonts w:ascii="Arial" w:hAnsi="Arial"/>
          <w:color w:val="000000"/>
          <w:sz w:val="20"/>
          <w:rtl/>
        </w:rPr>
      </w:pPr>
      <w:r w:rsidRPr="00EA0E56">
        <w:rPr>
          <w:rFonts w:ascii="Arial" w:hAnsi="Arial" w:hint="cs"/>
          <w:color w:val="000000"/>
          <w:sz w:val="20"/>
          <w:rtl/>
        </w:rPr>
        <w:t xml:space="preserve">تندرج دراسات تقييم الخدمات الصحية ومدى الرضا عنها ضمن اهتمامات ومجالات تخصصات عدة، منها الإدارة الصحية، الجغرافيا الطبية، علم الاجتماع الطبي وغيرها من تخصصات أخرى مختلفة. وعلى الرغم من اتفاقها حول محور الدراسة وهو تقييم الخدمات الصحية، إلا انها تتباين في منهجية البحث والمقاربة </w:t>
      </w:r>
      <w:r w:rsidRPr="00EA0E56">
        <w:rPr>
          <w:rFonts w:ascii="Arial" w:hAnsi="Arial"/>
          <w:color w:val="000000"/>
          <w:sz w:val="20"/>
        </w:rPr>
        <w:t xml:space="preserve">research methodology and approach </w:t>
      </w:r>
      <w:r w:rsidRPr="00EA0E56">
        <w:rPr>
          <w:rFonts w:ascii="Arial" w:hAnsi="Arial" w:hint="cs"/>
          <w:color w:val="000000"/>
          <w:sz w:val="20"/>
          <w:rtl/>
        </w:rPr>
        <w:t xml:space="preserve">، فتركز الإدارة على الجوانب والأبعاد الإدارية في التقييم، بينما تركز الجغرافيا على مظاهر وسمات التباين المكاني </w:t>
      </w:r>
      <w:r w:rsidRPr="00EA0E56">
        <w:rPr>
          <w:rFonts w:ascii="Arial" w:hAnsi="Arial"/>
          <w:color w:val="000000"/>
          <w:sz w:val="20"/>
        </w:rPr>
        <w:t>spatial variation</w:t>
      </w:r>
      <w:r w:rsidRPr="00EA0E56">
        <w:rPr>
          <w:rFonts w:ascii="Arial" w:hAnsi="Arial" w:hint="cs"/>
          <w:color w:val="000000"/>
          <w:sz w:val="20"/>
          <w:rtl/>
        </w:rPr>
        <w:t xml:space="preserve"> في التقييم. وينحو علم الاجتماع الطبي نحو تتبع هذه الظاهرة وفق الإطار العام لعلم الاجتماع، الذي يرتكز على دراسة الظاهرات المختلفة، وفق إطارها المجتمعي الصغير والكبير  </w:t>
      </w:r>
      <w:r w:rsidRPr="00EA0E56">
        <w:rPr>
          <w:rFonts w:ascii="Arial" w:hAnsi="Arial"/>
          <w:color w:val="000000"/>
          <w:sz w:val="20"/>
        </w:rPr>
        <w:t xml:space="preserve"> micro and macro</w:t>
      </w:r>
      <w:r w:rsidRPr="00EA0E56">
        <w:rPr>
          <w:rFonts w:ascii="Arial" w:hAnsi="Arial" w:hint="cs"/>
          <w:color w:val="000000"/>
          <w:sz w:val="20"/>
          <w:rtl/>
        </w:rPr>
        <w:t>الذي تنتمي إليه.</w:t>
      </w:r>
    </w:p>
    <w:p w14:paraId="3C7D375C" w14:textId="77777777" w:rsidR="00DA591E" w:rsidRPr="00EA0E56" w:rsidRDefault="00DA591E" w:rsidP="00DA591E">
      <w:pPr>
        <w:pStyle w:val="a1"/>
        <w:rPr>
          <w:rFonts w:ascii="Arial" w:hAnsi="Arial"/>
          <w:color w:val="000000"/>
          <w:sz w:val="20"/>
          <w:rtl/>
        </w:rPr>
      </w:pPr>
      <w:r w:rsidRPr="00EA0E56">
        <w:rPr>
          <w:rFonts w:ascii="Arial" w:hAnsi="Arial" w:hint="cs"/>
          <w:color w:val="000000"/>
          <w:sz w:val="20"/>
          <w:rtl/>
        </w:rPr>
        <w:t xml:space="preserve">ومن هنا تتنوع الدراسات السابقة في ميدان تقييم الخدمات الصحية بشكل واضح وملموس، سنركز في الجزء الآتي بشك+ل رئيس وموجز على عدد بسيط منها، بما يتواءم مع الحيز المخصص المحدد للأوراق العلمية المقدمة للملتقى العلمي الخامس عشر لأبحاث الحج والعمرة والزيارة بالمدينة المنورة. بعض هذه الدراسات محلية وأخرى إقليمية، بينما هناك أيضاً دراسات عالمية.   </w:t>
      </w:r>
    </w:p>
    <w:p w14:paraId="2AC18875" w14:textId="77777777" w:rsidR="00DA591E" w:rsidRPr="00EA0E56" w:rsidRDefault="00DA591E" w:rsidP="00DA591E">
      <w:pPr>
        <w:pStyle w:val="a1"/>
        <w:rPr>
          <w:color w:val="000000"/>
          <w:rtl/>
        </w:rPr>
      </w:pPr>
      <w:r w:rsidRPr="00EA0E56">
        <w:rPr>
          <w:rFonts w:hint="cs"/>
          <w:color w:val="000000"/>
          <w:rtl/>
        </w:rPr>
        <w:t>فعلى المستوى المحلي يجرى في المنطقة الشرقية بالمملكة قياس  مدى رضا المستفيدين عن عدد من الخدمات بالمنطقة، ومنها الخدمات الصحية، حرصاً على تحسين مستوى أدائها.</w:t>
      </w:r>
    </w:p>
    <w:p w14:paraId="5D9CC7A5" w14:textId="77777777" w:rsidR="00DA591E" w:rsidRPr="00EA0E56" w:rsidRDefault="00DA591E" w:rsidP="00DA591E">
      <w:pPr>
        <w:pStyle w:val="a1"/>
        <w:rPr>
          <w:color w:val="000000"/>
          <w:rtl/>
        </w:rPr>
      </w:pPr>
      <w:r w:rsidRPr="00EA0E56">
        <w:rPr>
          <w:rFonts w:hint="cs"/>
          <w:color w:val="000000"/>
          <w:rtl/>
        </w:rPr>
        <w:t>(</w:t>
      </w:r>
      <w:hyperlink r:id="rId8" w:history="1">
        <w:r w:rsidRPr="00EA0E56">
          <w:rPr>
            <w:color w:val="000000"/>
          </w:rPr>
          <w:t>http://www.okaz.com.sa/new/Issues/20120205/Con20120205475334.htm</w:t>
        </w:r>
      </w:hyperlink>
      <w:r w:rsidRPr="00EA0E56">
        <w:rPr>
          <w:rFonts w:hint="cs"/>
          <w:color w:val="000000"/>
          <w:rtl/>
        </w:rPr>
        <w:t>)</w:t>
      </w:r>
    </w:p>
    <w:p w14:paraId="62A3E84B" w14:textId="77777777" w:rsidR="00DA591E" w:rsidRPr="00EA0E56" w:rsidRDefault="00DA591E" w:rsidP="00DA591E">
      <w:pPr>
        <w:pStyle w:val="a1"/>
        <w:rPr>
          <w:rFonts w:ascii="Arial" w:hAnsi="Arial"/>
          <w:color w:val="000000"/>
          <w:sz w:val="20"/>
          <w:rtl/>
        </w:rPr>
      </w:pPr>
      <w:r w:rsidRPr="00EA0E56">
        <w:rPr>
          <w:rFonts w:ascii="Arial" w:hAnsi="Arial" w:hint="cs"/>
          <w:color w:val="000000"/>
          <w:sz w:val="20"/>
          <w:rtl/>
        </w:rPr>
        <w:t>وهناك مشروع مماثل لقياس مدى رضا المستفيدين من الخدمات الصحية في دولة الكويت.</w:t>
      </w:r>
    </w:p>
    <w:p w14:paraId="45137FE7" w14:textId="77777777" w:rsidR="00DA591E" w:rsidRPr="00EA0E56" w:rsidRDefault="00DA591E" w:rsidP="00DA591E">
      <w:pPr>
        <w:pStyle w:val="a1"/>
        <w:rPr>
          <w:color w:val="000000"/>
          <w:sz w:val="20"/>
          <w:rtl/>
        </w:rPr>
      </w:pPr>
      <w:r w:rsidRPr="00EA0E56">
        <w:rPr>
          <w:rFonts w:ascii="Arial" w:hAnsi="Arial" w:hint="cs"/>
          <w:color w:val="000000"/>
          <w:sz w:val="20"/>
          <w:rtl/>
        </w:rPr>
        <w:t>(</w:t>
      </w:r>
      <w:hyperlink r:id="rId9" w:history="1">
        <w:r w:rsidRPr="00EA0E56">
          <w:rPr>
            <w:color w:val="000000"/>
            <w:sz w:val="20"/>
            <w:u w:val="single"/>
          </w:rPr>
          <w:t>http://www.alanba.com.kw/ar/kuwait-news/health/320095/27-08-2012</w:t>
        </w:r>
      </w:hyperlink>
      <w:r w:rsidRPr="00EA0E56">
        <w:rPr>
          <w:rFonts w:hint="cs"/>
          <w:color w:val="000000"/>
          <w:sz w:val="20"/>
          <w:rtl/>
        </w:rPr>
        <w:t xml:space="preserve">) </w:t>
      </w:r>
      <w:hyperlink r:id="rId10" w:history="1">
        <w:r w:rsidRPr="00EA0E56">
          <w:rPr>
            <w:color w:val="000000"/>
            <w:sz w:val="20"/>
            <w:u w:val="single"/>
          </w:rPr>
          <w:t>http://pubcouncil.kuniv.edu.kw/JGAPS/homear.aspx?id=8&amp;Root=yes&amp;authid=403#</w:t>
        </w:r>
      </w:hyperlink>
      <w:r w:rsidRPr="00EA0E56">
        <w:rPr>
          <w:rFonts w:hint="cs"/>
          <w:color w:val="000000"/>
          <w:sz w:val="20"/>
          <w:rtl/>
        </w:rPr>
        <w:t>)</w:t>
      </w:r>
    </w:p>
    <w:p w14:paraId="181EA806" w14:textId="77777777" w:rsidR="00DA591E" w:rsidRPr="00EA0E56" w:rsidRDefault="00DA591E" w:rsidP="00DA591E">
      <w:pPr>
        <w:pStyle w:val="a1"/>
        <w:rPr>
          <w:rFonts w:ascii="SimplifiedArabic,Bold" w:cs="SimplifiedArabic,Bold"/>
          <w:color w:val="000000"/>
          <w:sz w:val="20"/>
          <w:rtl/>
        </w:rPr>
      </w:pPr>
    </w:p>
    <w:p w14:paraId="6B209F41" w14:textId="77777777" w:rsidR="00DA591E" w:rsidRPr="00EA0E56" w:rsidRDefault="00DA591E" w:rsidP="00DA591E">
      <w:pPr>
        <w:pStyle w:val="a1"/>
        <w:rPr>
          <w:color w:val="000000"/>
          <w:rtl/>
        </w:rPr>
      </w:pPr>
      <w:r w:rsidRPr="00EA0E56">
        <w:rPr>
          <w:rFonts w:hint="cs"/>
          <w:color w:val="000000"/>
          <w:rtl/>
        </w:rPr>
        <w:t xml:space="preserve">وفي سوريا كان هناك مشروع لتقييم </w:t>
      </w:r>
      <w:r w:rsidRPr="00EA0E56">
        <w:rPr>
          <w:color w:val="000000"/>
        </w:rPr>
        <w:t xml:space="preserve"> </w:t>
      </w:r>
      <w:r w:rsidRPr="00EA0E56">
        <w:rPr>
          <w:rFonts w:hint="cs"/>
          <w:color w:val="000000"/>
          <w:rtl/>
        </w:rPr>
        <w:t>جودة</w:t>
      </w:r>
      <w:r w:rsidRPr="00EA0E56">
        <w:rPr>
          <w:color w:val="000000"/>
        </w:rPr>
        <w:t xml:space="preserve"> </w:t>
      </w:r>
      <w:r w:rsidRPr="00EA0E56">
        <w:rPr>
          <w:rFonts w:hint="cs"/>
          <w:color w:val="000000"/>
          <w:rtl/>
        </w:rPr>
        <w:t>خدمات</w:t>
      </w:r>
      <w:r w:rsidRPr="00EA0E56">
        <w:rPr>
          <w:color w:val="000000"/>
        </w:rPr>
        <w:t xml:space="preserve"> </w:t>
      </w:r>
      <w:r w:rsidRPr="00EA0E56">
        <w:rPr>
          <w:rFonts w:hint="cs"/>
          <w:color w:val="000000"/>
          <w:rtl/>
        </w:rPr>
        <w:t>الرعاية</w:t>
      </w:r>
      <w:r w:rsidRPr="00EA0E56">
        <w:rPr>
          <w:color w:val="000000"/>
        </w:rPr>
        <w:t xml:space="preserve"> </w:t>
      </w:r>
      <w:r w:rsidRPr="00EA0E56">
        <w:rPr>
          <w:rFonts w:hint="cs"/>
          <w:color w:val="000000"/>
          <w:rtl/>
        </w:rPr>
        <w:t>الصحية</w:t>
      </w:r>
      <w:r w:rsidRPr="00EA0E56">
        <w:rPr>
          <w:color w:val="000000"/>
        </w:rPr>
        <w:t xml:space="preserve"> </w:t>
      </w:r>
      <w:r w:rsidRPr="00EA0E56">
        <w:rPr>
          <w:rFonts w:hint="cs"/>
          <w:color w:val="000000"/>
          <w:rtl/>
        </w:rPr>
        <w:t>في</w:t>
      </w:r>
      <w:r w:rsidRPr="00EA0E56">
        <w:rPr>
          <w:color w:val="000000"/>
        </w:rPr>
        <w:t xml:space="preserve"> </w:t>
      </w:r>
      <w:r w:rsidRPr="00EA0E56">
        <w:rPr>
          <w:rFonts w:hint="cs"/>
          <w:color w:val="000000"/>
          <w:rtl/>
        </w:rPr>
        <w:t>المستشفيات من وجهة نظر المرضى، ومن ثم تطوير نموذج لقياس رضا المرضى، يبرز تأثير الخصائص الشخصية للمرضى، بالإضافة إلى عوامل أخرى على مدى تقييمهم للخدمات</w:t>
      </w:r>
    </w:p>
    <w:p w14:paraId="5D8A7FD7" w14:textId="77777777" w:rsidR="00DA591E" w:rsidRPr="00EA0E56" w:rsidRDefault="00DA591E" w:rsidP="00DA591E">
      <w:pPr>
        <w:pStyle w:val="a1"/>
        <w:rPr>
          <w:color w:val="000000"/>
          <w:rtl/>
        </w:rPr>
      </w:pPr>
      <w:r w:rsidRPr="00EA0E56">
        <w:rPr>
          <w:rFonts w:hint="cs"/>
          <w:color w:val="000000"/>
          <w:rtl/>
        </w:rPr>
        <w:t>(</w:t>
      </w:r>
      <w:hyperlink r:id="rId11" w:history="1">
        <w:r w:rsidRPr="00EA0E56">
          <w:rPr>
            <w:color w:val="000000"/>
          </w:rPr>
          <w:t>http://www.damascusuniversity.edu.sy/mag/law/images/stories/53-93.pdf</w:t>
        </w:r>
      </w:hyperlink>
      <w:r w:rsidRPr="00EA0E56">
        <w:rPr>
          <w:rFonts w:hint="cs"/>
          <w:color w:val="000000"/>
          <w:rtl/>
        </w:rPr>
        <w:t>)</w:t>
      </w:r>
    </w:p>
    <w:p w14:paraId="2557456E" w14:textId="77777777" w:rsidR="00DA591E" w:rsidRPr="00EA0E56" w:rsidRDefault="00DA591E" w:rsidP="00DA591E">
      <w:pPr>
        <w:pStyle w:val="a1"/>
        <w:rPr>
          <w:color w:val="000000"/>
          <w:sz w:val="20"/>
        </w:rPr>
      </w:pPr>
      <w:r w:rsidRPr="00EA0E56">
        <w:rPr>
          <w:rFonts w:ascii="Arial" w:hAnsi="Arial" w:hint="cs"/>
          <w:color w:val="000000"/>
          <w:sz w:val="20"/>
          <w:rtl/>
        </w:rPr>
        <w:t xml:space="preserve">كما تعقد الندوات العلمية لمناقشة واقع ومستقبل الخدمات الصحية، في ضوء تطلعات ومستويات رضا المستفيدين منها، حيث ينظر لها كمعايير في مقاييس نجاح الخدمات الصحية </w:t>
      </w:r>
      <w:r w:rsidRPr="00EA0E56">
        <w:rPr>
          <w:color w:val="000000"/>
          <w:sz w:val="20"/>
        </w:rPr>
        <w:t>(</w:t>
      </w:r>
      <w:hyperlink r:id="rId12" w:history="1">
        <w:r w:rsidRPr="00EA0E56">
          <w:rPr>
            <w:color w:val="000000"/>
            <w:sz w:val="20"/>
            <w:u w:val="single"/>
          </w:rPr>
          <w:t>http://www.al-jazirah.com/2011/20110509/fe39.htm</w:t>
        </w:r>
      </w:hyperlink>
    </w:p>
    <w:p w14:paraId="200F5D23" w14:textId="77777777" w:rsidR="00DA591E" w:rsidRPr="00EA0E56" w:rsidRDefault="00DA591E" w:rsidP="00DA591E">
      <w:pPr>
        <w:pStyle w:val="a1"/>
        <w:rPr>
          <w:color w:val="000000"/>
          <w:sz w:val="20"/>
          <w:rtl/>
        </w:rPr>
      </w:pPr>
      <w:r w:rsidRPr="00EA0E56">
        <w:rPr>
          <w:rFonts w:ascii="Arial" w:hAnsi="Arial" w:hint="cs"/>
          <w:color w:val="000000"/>
          <w:sz w:val="20"/>
          <w:rtl/>
        </w:rPr>
        <w:t xml:space="preserve">يضاف إلى هذا رسائل علمية تعد للحصول على شهادات عليا، تتمحور حول موضوع البحث الحالي، ومنها رسالة في الجغرافيا الطبية عن الخدمات الصحية في السودان، كان أحد فصولها </w:t>
      </w:r>
      <w:r w:rsidRPr="00EA0E56">
        <w:rPr>
          <w:rFonts w:hint="cs"/>
          <w:color w:val="000000"/>
          <w:sz w:val="20"/>
          <w:rtl/>
        </w:rPr>
        <w:t>عن العوامل المؤثرة في رضا المستفيدين من الخدمات الصحية، ومعرفة آرائهم ومقترحاتهم، للاستفادة منها</w:t>
      </w:r>
      <w:r w:rsidRPr="00EA0E56">
        <w:rPr>
          <w:rFonts w:ascii="Arial" w:hAnsi="Arial" w:hint="cs"/>
          <w:color w:val="000000"/>
          <w:sz w:val="20"/>
          <w:rtl/>
        </w:rPr>
        <w:t xml:space="preserve"> في تطوير وتحسين الخدمات. </w:t>
      </w:r>
      <w:hyperlink r:id="rId13" w:history="1">
        <w:r w:rsidRPr="00EA0E56">
          <w:rPr>
            <w:color w:val="000000"/>
            <w:sz w:val="20"/>
            <w:u w:val="single"/>
          </w:rPr>
          <w:t>http://etd2.uofk.edu/documents/330/uofk_etd-ID330.ar.pdf</w:t>
        </w:r>
      </w:hyperlink>
      <w:r w:rsidRPr="00EA0E56">
        <w:rPr>
          <w:color w:val="000000"/>
          <w:sz w:val="20"/>
          <w:u w:val="single"/>
        </w:rPr>
        <w:t>(</w:t>
      </w:r>
    </w:p>
    <w:p w14:paraId="0874C8D5" w14:textId="77777777" w:rsidR="00DA591E" w:rsidRPr="00EA0E56" w:rsidRDefault="00DA591E" w:rsidP="00DA591E">
      <w:pPr>
        <w:pStyle w:val="a1"/>
        <w:rPr>
          <w:color w:val="000000"/>
          <w:sz w:val="20"/>
          <w:rtl/>
        </w:rPr>
      </w:pPr>
      <w:r w:rsidRPr="00EA0E56">
        <w:rPr>
          <w:rFonts w:ascii="Arial" w:hAnsi="Arial" w:hint="cs"/>
          <w:color w:val="000000"/>
          <w:sz w:val="20"/>
          <w:rtl/>
        </w:rPr>
        <w:lastRenderedPageBreak/>
        <w:t xml:space="preserve">ليس هذا فحسب، بل أن بعض المؤلفات عن تسويق الخدمات الصحية ركزت على إبراز أهمية رضا المستفيدين عن الخدمات في هذا الشأن </w:t>
      </w:r>
      <w:r w:rsidRPr="00EA0E56">
        <w:rPr>
          <w:rFonts w:hint="cs"/>
          <w:color w:val="000000"/>
          <w:sz w:val="20"/>
          <w:rtl/>
        </w:rPr>
        <w:t>(</w:t>
      </w:r>
      <w:hyperlink r:id="rId14" w:history="1">
        <w:r w:rsidRPr="00EA0E56">
          <w:rPr>
            <w:color w:val="000000"/>
            <w:sz w:val="20"/>
          </w:rPr>
          <w:t>http://www.alriyadh.com/2005/09/21/article95321.html</w:t>
        </w:r>
      </w:hyperlink>
      <w:r w:rsidRPr="00EA0E56">
        <w:rPr>
          <w:rFonts w:hint="cs"/>
          <w:color w:val="000000"/>
          <w:sz w:val="20"/>
          <w:rtl/>
        </w:rPr>
        <w:t>)</w:t>
      </w:r>
    </w:p>
    <w:p w14:paraId="034940F0" w14:textId="77777777" w:rsidR="00DA591E" w:rsidRPr="00EA0E56" w:rsidRDefault="00DA591E" w:rsidP="00DA591E">
      <w:pPr>
        <w:pStyle w:val="a1"/>
        <w:rPr>
          <w:color w:val="000000"/>
          <w:sz w:val="20"/>
          <w:rtl/>
        </w:rPr>
      </w:pPr>
      <w:r w:rsidRPr="00EA0E56">
        <w:rPr>
          <w:rFonts w:ascii="Arial" w:hAnsi="Arial" w:hint="cs"/>
          <w:color w:val="000000"/>
          <w:sz w:val="20"/>
          <w:rtl/>
        </w:rPr>
        <w:t>وتناقش بعض الدراسات في الولايات المتحدة الأمريكية وأوروبا مدى ارتباط رضا المستفيدين من الخدمات الصحية، وتقييمهم لها بتجربتهم المباشرة في التعامل معها. كما تضع خطوطاً رئيسة تحدد العوامل المؤثرة على مستويات الرضا.</w:t>
      </w:r>
    </w:p>
    <w:p w14:paraId="2C4CFB73" w14:textId="77777777" w:rsidR="00DA591E" w:rsidRPr="00EA0E56" w:rsidRDefault="00DA591E" w:rsidP="00DA591E">
      <w:pPr>
        <w:pStyle w:val="a1"/>
        <w:rPr>
          <w:color w:val="000000"/>
          <w:sz w:val="20"/>
          <w:rtl/>
        </w:rPr>
      </w:pPr>
      <w:r w:rsidRPr="00EA0E56">
        <w:rPr>
          <w:rFonts w:ascii="Arial" w:hAnsi="Arial" w:hint="cs"/>
          <w:color w:val="000000"/>
          <w:sz w:val="20"/>
          <w:rtl/>
        </w:rPr>
        <w:t xml:space="preserve"> </w:t>
      </w:r>
      <w:hyperlink r:id="rId15" w:history="1">
        <w:r w:rsidRPr="00EA0E56">
          <w:rPr>
            <w:color w:val="000000"/>
            <w:sz w:val="20"/>
          </w:rPr>
          <w:t>http://www.who.int/bulletin/volumes/87/4/07-050401/en/index.html</w:t>
        </w:r>
      </w:hyperlink>
    </w:p>
    <w:p w14:paraId="20573077" w14:textId="77777777" w:rsidR="00DA591E" w:rsidRPr="00EA0E56" w:rsidRDefault="00DA591E" w:rsidP="00DA591E">
      <w:pPr>
        <w:pStyle w:val="a1"/>
        <w:bidi w:val="0"/>
        <w:rPr>
          <w:color w:val="000000"/>
          <w:sz w:val="20"/>
        </w:rPr>
      </w:pPr>
      <w:r w:rsidRPr="00EA0E56">
        <w:rPr>
          <w:rFonts w:hint="cs"/>
          <w:color w:val="000000"/>
          <w:sz w:val="20"/>
          <w:rtl/>
        </w:rPr>
        <w:t xml:space="preserve">ووجدت دراسة بشنغهاي بالصين رضا عالِ للمستفيدين من الخدمات الصحية بها عن الخدمات الإكلينيكية وخدمات الصحة العامة، ورضا أقل عن خدمات التأمين الصحي. </w:t>
      </w:r>
      <w:hyperlink r:id="rId16" w:history="1">
        <w:r w:rsidRPr="00EA0E56">
          <w:rPr>
            <w:color w:val="000000"/>
            <w:sz w:val="20"/>
          </w:rPr>
          <w:t>http://www.biomedcentral.com/1471-2458/12/S1/S9</w:t>
        </w:r>
      </w:hyperlink>
    </w:p>
    <w:p w14:paraId="4BEB0CDD" w14:textId="77777777" w:rsidR="00DA591E" w:rsidRPr="00EA0E56" w:rsidRDefault="00DA591E" w:rsidP="00DA591E">
      <w:pPr>
        <w:pStyle w:val="a1"/>
        <w:rPr>
          <w:color w:val="000000"/>
          <w:sz w:val="20"/>
          <w:rtl/>
        </w:rPr>
      </w:pPr>
      <w:r w:rsidRPr="00EA0E56">
        <w:rPr>
          <w:rFonts w:hint="cs"/>
          <w:color w:val="000000"/>
          <w:sz w:val="20"/>
          <w:rtl/>
        </w:rPr>
        <w:t>وتولي منظمة الصحة العالمية هذه المنهجية في البحث عناية فائقة، مما حدا بها إلى تطبيقها في العديد من الدول الأعضاء بها، مما يحتم الاستفادة من من جهودها الملموسة في هذا الشأن.</w:t>
      </w:r>
    </w:p>
    <w:p w14:paraId="135946A4" w14:textId="77777777" w:rsidR="00DA591E" w:rsidRPr="00EA0E56" w:rsidRDefault="00DA591E" w:rsidP="00DA591E">
      <w:pPr>
        <w:pStyle w:val="a1"/>
        <w:rPr>
          <w:color w:val="000000"/>
          <w:sz w:val="20"/>
          <w:rtl/>
        </w:rPr>
      </w:pPr>
      <w:hyperlink r:id="rId17" w:history="1">
        <w:r w:rsidRPr="00EA0E56">
          <w:rPr>
            <w:rStyle w:val="Hyperlink"/>
            <w:color w:val="000000"/>
            <w:sz w:val="20"/>
          </w:rPr>
          <w:t>http://www.who.int/healthinfo/survey/whslongindividuala.pdf</w:t>
        </w:r>
      </w:hyperlink>
    </w:p>
    <w:p w14:paraId="62F7B893" w14:textId="77777777" w:rsidR="00DA591E" w:rsidRPr="00EA0E56" w:rsidRDefault="00DA591E" w:rsidP="00DA591E">
      <w:pPr>
        <w:pStyle w:val="a1"/>
        <w:rPr>
          <w:color w:val="000000"/>
          <w:sz w:val="20"/>
          <w:rtl/>
        </w:rPr>
      </w:pPr>
      <w:r w:rsidRPr="00EA0E56">
        <w:rPr>
          <w:rFonts w:hint="cs"/>
          <w:color w:val="000000"/>
          <w:sz w:val="20"/>
          <w:rtl/>
        </w:rPr>
        <w:t>بينما يرى البعض أن هذه الطريقة ربما لا تخلو من التحيز واللاموضوعية، وربما تفتقر إلى المصداقية المطلوبة في بعض الأحكام الجادة بشأن بعض المؤسسات الوثيقة بصحة ورفاهية الإنسان، كما ترى هذه الدراسة الاسترالية.</w:t>
      </w:r>
    </w:p>
    <w:p w14:paraId="5470C5AE" w14:textId="77777777" w:rsidR="00DA591E" w:rsidRPr="00EA0E56" w:rsidRDefault="00DA591E" w:rsidP="00DA591E">
      <w:pPr>
        <w:pStyle w:val="a1"/>
        <w:rPr>
          <w:color w:val="000000"/>
          <w:sz w:val="20"/>
          <w:rtl/>
        </w:rPr>
      </w:pPr>
      <w:r w:rsidRPr="00EA0E56">
        <w:rPr>
          <w:rFonts w:hint="cs"/>
          <w:color w:val="000000"/>
          <w:sz w:val="20"/>
          <w:rtl/>
        </w:rPr>
        <w:t xml:space="preserve"> </w:t>
      </w:r>
      <w:hyperlink r:id="rId18" w:anchor="sthash.mNyYuA5V.dpuf" w:history="1">
        <w:r w:rsidRPr="00EA0E56">
          <w:rPr>
            <w:rFonts w:ascii="Times New Roman" w:hAnsi="Times New Roman" w:cs="Times New Roman"/>
            <w:color w:val="000000"/>
            <w:sz w:val="20"/>
            <w:lang w:val="en"/>
          </w:rPr>
          <w:t>http://www.ispub.com/journal/the-internet-journal-of-health/volume-3-number-1/customer-satisfaction-and-health-care-delivery-systems-commentary-with-australian-bias.html#sthash.mNyYuA5V.dpuf</w:t>
        </w:r>
      </w:hyperlink>
    </w:p>
    <w:p w14:paraId="055C7BBB" w14:textId="77777777" w:rsidR="00DA591E" w:rsidRPr="00EA0E56" w:rsidRDefault="00DA591E" w:rsidP="00DA591E">
      <w:pPr>
        <w:pStyle w:val="a1"/>
        <w:rPr>
          <w:color w:val="000000"/>
          <w:sz w:val="20"/>
          <w:rtl/>
        </w:rPr>
      </w:pPr>
      <w:r w:rsidRPr="00EA0E56">
        <w:rPr>
          <w:rFonts w:hint="cs"/>
          <w:color w:val="000000"/>
          <w:sz w:val="20"/>
          <w:rtl/>
        </w:rPr>
        <w:t>وتطول القائمة في هذا العرض لتشمل دولاً عدة،  وتتعدد المراجع والمصادر التي تتناول هذا الجانب من البحث، قد لا يكون من الملائم الاستطراد في عرضها بتفصيل في هذه العجالة، وعوضاَ عن ذلك فقد عرضت في قائمة مصادر مختارة إضافية أخرى في قائمة المراجع والمصادر، لمن رغب في مزيد من الاستزادة.</w:t>
      </w:r>
    </w:p>
    <w:p w14:paraId="48036E67" w14:textId="77777777" w:rsidR="00DA591E" w:rsidRPr="00EA0E56" w:rsidRDefault="00DA591E" w:rsidP="00DA591E">
      <w:pPr>
        <w:pStyle w:val="a1"/>
        <w:rPr>
          <w:rFonts w:ascii="Arial" w:hAnsi="Arial"/>
          <w:color w:val="000000"/>
          <w:sz w:val="20"/>
          <w:rtl/>
          <w:lang w:bidi="ar"/>
        </w:rPr>
      </w:pPr>
      <w:r w:rsidRPr="00EA0E56">
        <w:rPr>
          <w:rFonts w:hint="cs"/>
          <w:color w:val="000000"/>
          <w:sz w:val="20"/>
          <w:rtl/>
        </w:rPr>
        <w:t xml:space="preserve"> </w:t>
      </w:r>
      <w:r w:rsidRPr="00EA0E56">
        <w:rPr>
          <w:rFonts w:ascii="Arial" w:hAnsi="Arial" w:hint="cs"/>
          <w:color w:val="000000"/>
          <w:sz w:val="20"/>
          <w:rtl/>
        </w:rPr>
        <w:t xml:space="preserve">ولإعطاء فكرة بسيطة موجزة عن المحور الرئيس لنتائج بعض هذه الدراسات، نورد أن نتائج مسح </w:t>
      </w:r>
      <w:r w:rsidRPr="00EA0E56">
        <w:rPr>
          <w:rFonts w:ascii="Arial" w:hAnsi="Arial" w:hint="cs"/>
          <w:color w:val="000000"/>
          <w:sz w:val="20"/>
          <w:rtl/>
          <w:lang w:bidi="ar"/>
        </w:rPr>
        <w:t xml:space="preserve">قياس رضا المرضى عن الرعاية الصحية المقدمة لهم  في 21 دولة أوروبية، ومنها النمسا وإسبانيا، </w:t>
      </w:r>
      <w:r w:rsidRPr="00EA0E56">
        <w:rPr>
          <w:rFonts w:ascii="Arial" w:hAnsi="Arial" w:hint="cs"/>
          <w:color w:val="000000"/>
          <w:sz w:val="20"/>
          <w:rtl/>
        </w:rPr>
        <w:t>تظهر</w:t>
      </w:r>
      <w:r w:rsidRPr="00EA0E56">
        <w:rPr>
          <w:rFonts w:ascii="Arial" w:hAnsi="Arial" w:hint="cs"/>
          <w:color w:val="000000"/>
          <w:sz w:val="20"/>
          <w:rtl/>
          <w:lang w:bidi="ar"/>
        </w:rPr>
        <w:t xml:space="preserve"> أن فقط 10.8٪ من الإسبان كانوا راضين للغاية عن الرعاية الصحية، مقارنة مع 70.4٪ من النمساويين،</w:t>
      </w:r>
      <w:r w:rsidRPr="00EA0E56">
        <w:rPr>
          <w:rFonts w:ascii="Arial" w:hAnsi="Arial" w:hint="cs"/>
          <w:color w:val="000000"/>
          <w:sz w:val="20"/>
          <w:rtl/>
        </w:rPr>
        <w:t xml:space="preserve"> على الرغم من أن الرعاية الصحية في هاتين الدولتين </w:t>
      </w:r>
      <w:r w:rsidRPr="00EA0E56">
        <w:rPr>
          <w:rFonts w:ascii="Arial" w:hAnsi="Arial" w:hint="cs"/>
          <w:color w:val="000000"/>
          <w:sz w:val="20"/>
          <w:rtl/>
          <w:lang w:bidi="ar"/>
        </w:rPr>
        <w:t>متاحة للجميع،</w:t>
      </w:r>
      <w:r w:rsidRPr="00EA0E56">
        <w:rPr>
          <w:rFonts w:ascii="Arial" w:hAnsi="Arial"/>
          <w:color w:val="000000"/>
          <w:sz w:val="20"/>
          <w:rtl/>
          <w:lang w:bidi="ar"/>
        </w:rPr>
        <w:t xml:space="preserve"> </w:t>
      </w:r>
      <w:r w:rsidRPr="00EA0E56">
        <w:rPr>
          <w:rFonts w:ascii="Arial" w:hAnsi="Arial" w:hint="cs"/>
          <w:color w:val="000000"/>
          <w:sz w:val="20"/>
          <w:rtl/>
          <w:lang w:bidi="ar"/>
        </w:rPr>
        <w:t>يمولها</w:t>
      </w:r>
      <w:r w:rsidRPr="00EA0E56">
        <w:rPr>
          <w:rFonts w:ascii="Arial" w:hAnsi="Arial"/>
          <w:color w:val="000000"/>
          <w:sz w:val="20"/>
          <w:rtl/>
          <w:lang w:bidi="ar"/>
        </w:rPr>
        <w:t xml:space="preserve"> </w:t>
      </w:r>
      <w:r w:rsidRPr="00EA0E56">
        <w:rPr>
          <w:rFonts w:ascii="Arial" w:hAnsi="Arial" w:hint="cs"/>
          <w:color w:val="000000"/>
          <w:sz w:val="20"/>
          <w:rtl/>
          <w:lang w:bidi="ar"/>
        </w:rPr>
        <w:t>القطاع</w:t>
      </w:r>
      <w:r w:rsidRPr="00EA0E56">
        <w:rPr>
          <w:rFonts w:ascii="Arial" w:hAnsi="Arial"/>
          <w:color w:val="000000"/>
          <w:sz w:val="20"/>
          <w:rtl/>
          <w:lang w:bidi="ar"/>
        </w:rPr>
        <w:t xml:space="preserve"> </w:t>
      </w:r>
      <w:r w:rsidRPr="00EA0E56">
        <w:rPr>
          <w:rFonts w:ascii="Arial" w:hAnsi="Arial" w:hint="cs"/>
          <w:color w:val="000000"/>
          <w:sz w:val="20"/>
          <w:rtl/>
          <w:lang w:bidi="ar"/>
        </w:rPr>
        <w:t xml:space="preserve">العام. </w:t>
      </w:r>
    </w:p>
    <w:p w14:paraId="46AF4B78" w14:textId="77777777" w:rsidR="00DA591E" w:rsidRPr="00EA0E56" w:rsidRDefault="00DA591E" w:rsidP="00DA591E">
      <w:pPr>
        <w:pStyle w:val="a1"/>
        <w:rPr>
          <w:color w:val="000000"/>
          <w:sz w:val="20"/>
          <w:rtl/>
        </w:rPr>
      </w:pPr>
      <w:r w:rsidRPr="00EA0E56">
        <w:rPr>
          <w:rStyle w:val="hps"/>
          <w:rFonts w:ascii="Arial" w:hAnsi="Arial" w:hint="cs"/>
          <w:color w:val="000000"/>
          <w:sz w:val="20"/>
          <w:rtl/>
          <w:lang w:bidi="ar"/>
        </w:rPr>
        <w:t>كما ذكر تقرير صادر من بروكسل</w:t>
      </w:r>
      <w:r w:rsidRPr="00EA0E56">
        <w:rPr>
          <w:rFonts w:ascii="Arial" w:hAnsi="Arial" w:hint="cs"/>
          <w:color w:val="000000"/>
          <w:sz w:val="20"/>
          <w:rtl/>
          <w:lang w:bidi="ar"/>
        </w:rPr>
        <w:t xml:space="preserve"> في 27 </w:t>
      </w:r>
      <w:r w:rsidRPr="00EA0E56">
        <w:rPr>
          <w:rStyle w:val="hps"/>
          <w:rFonts w:ascii="Arial" w:hAnsi="Arial" w:hint="cs"/>
          <w:color w:val="000000"/>
          <w:sz w:val="20"/>
          <w:rtl/>
          <w:lang w:bidi="ar"/>
        </w:rPr>
        <w:t xml:space="preserve">أكتوبر 2011 </w:t>
      </w:r>
      <w:r w:rsidRPr="00EA0E56">
        <w:rPr>
          <w:rFonts w:ascii="Arial" w:hAnsi="Arial" w:hint="cs"/>
          <w:color w:val="000000"/>
          <w:sz w:val="20"/>
          <w:rtl/>
          <w:lang w:bidi="ar"/>
        </w:rPr>
        <w:t xml:space="preserve">أن  </w:t>
      </w:r>
      <w:r w:rsidRPr="00EA0E56">
        <w:rPr>
          <w:rStyle w:val="hps"/>
          <w:rFonts w:ascii="Arial" w:hAnsi="Arial" w:hint="cs"/>
          <w:color w:val="000000"/>
          <w:sz w:val="20"/>
          <w:rtl/>
          <w:lang w:bidi="ar"/>
        </w:rPr>
        <w:t>أكثر من نصف</w:t>
      </w:r>
      <w:r w:rsidRPr="00EA0E56">
        <w:rPr>
          <w:rFonts w:ascii="Arial" w:hAnsi="Arial" w:hint="cs"/>
          <w:color w:val="000000"/>
          <w:sz w:val="20"/>
          <w:rtl/>
          <w:lang w:bidi="ar"/>
        </w:rPr>
        <w:t xml:space="preserve"> </w:t>
      </w:r>
      <w:r w:rsidRPr="00EA0E56">
        <w:rPr>
          <w:rStyle w:val="hps"/>
          <w:rFonts w:ascii="Arial" w:hAnsi="Arial" w:hint="cs"/>
          <w:color w:val="000000"/>
          <w:sz w:val="20"/>
          <w:rtl/>
          <w:lang w:bidi="ar"/>
        </w:rPr>
        <w:t xml:space="preserve">المستفيدين </w:t>
      </w:r>
      <w:r w:rsidRPr="00EA0E56">
        <w:rPr>
          <w:rFonts w:ascii="Arial" w:hAnsi="Arial" w:hint="cs"/>
          <w:color w:val="000000"/>
          <w:sz w:val="20"/>
          <w:rtl/>
          <w:lang w:bidi="ar"/>
        </w:rPr>
        <w:t xml:space="preserve">من </w:t>
      </w:r>
      <w:r w:rsidRPr="00EA0E56">
        <w:rPr>
          <w:rStyle w:val="hps"/>
          <w:rFonts w:ascii="Arial" w:hAnsi="Arial" w:hint="cs"/>
          <w:color w:val="000000"/>
          <w:sz w:val="20"/>
          <w:rtl/>
          <w:lang w:bidi="ar"/>
        </w:rPr>
        <w:t>الرعاية الصحية</w:t>
      </w:r>
      <w:r w:rsidRPr="00EA0E56">
        <w:rPr>
          <w:rFonts w:ascii="Arial" w:hAnsi="Arial"/>
          <w:color w:val="000000"/>
          <w:sz w:val="20"/>
          <w:lang w:bidi="ar"/>
        </w:rPr>
        <w:t xml:space="preserve"> </w:t>
      </w:r>
      <w:r w:rsidRPr="00EA0E56">
        <w:rPr>
          <w:rFonts w:ascii="Arial" w:hAnsi="Arial" w:hint="cs"/>
          <w:color w:val="000000"/>
          <w:sz w:val="20"/>
          <w:rtl/>
        </w:rPr>
        <w:t xml:space="preserve"> في بلجيكا</w:t>
      </w:r>
      <w:r w:rsidRPr="00EA0E56">
        <w:rPr>
          <w:rFonts w:ascii="Arial" w:hAnsi="Arial" w:hint="cs"/>
          <w:color w:val="000000"/>
          <w:sz w:val="20"/>
          <w:rtl/>
          <w:lang w:bidi="ar"/>
        </w:rPr>
        <w:t xml:space="preserve"> راضون عن </w:t>
      </w:r>
      <w:r w:rsidRPr="00EA0E56">
        <w:rPr>
          <w:rStyle w:val="hps"/>
          <w:rFonts w:ascii="Arial" w:hAnsi="Arial" w:hint="cs"/>
          <w:color w:val="000000"/>
          <w:sz w:val="20"/>
          <w:rtl/>
          <w:lang w:bidi="ar"/>
        </w:rPr>
        <w:t>الرعاية الصحية</w:t>
      </w:r>
      <w:r w:rsidRPr="00EA0E56">
        <w:rPr>
          <w:rFonts w:ascii="Arial" w:hAnsi="Arial" w:hint="cs"/>
          <w:color w:val="000000"/>
          <w:sz w:val="20"/>
          <w:rtl/>
          <w:lang w:bidi="ar"/>
        </w:rPr>
        <w:t xml:space="preserve"> </w:t>
      </w:r>
      <w:r w:rsidRPr="00EA0E56">
        <w:rPr>
          <w:rStyle w:val="hps"/>
          <w:rFonts w:ascii="Arial" w:hAnsi="Arial" w:hint="cs"/>
          <w:color w:val="000000"/>
          <w:sz w:val="20"/>
          <w:rtl/>
          <w:lang w:bidi="ar"/>
        </w:rPr>
        <w:t>البلجيكية، لكن تكلفتها هي  مصدر قلق</w:t>
      </w:r>
      <w:r w:rsidRPr="00EA0E56">
        <w:rPr>
          <w:rFonts w:ascii="Arial" w:hAnsi="Arial" w:hint="cs"/>
          <w:color w:val="000000"/>
          <w:sz w:val="20"/>
          <w:rtl/>
          <w:lang w:bidi="ar"/>
        </w:rPr>
        <w:t xml:space="preserve"> </w:t>
      </w:r>
      <w:r w:rsidRPr="00EA0E56">
        <w:rPr>
          <w:rStyle w:val="hps"/>
          <w:rFonts w:ascii="Arial" w:hAnsi="Arial" w:hint="cs"/>
          <w:color w:val="000000"/>
          <w:sz w:val="20"/>
          <w:rtl/>
          <w:lang w:bidi="ar"/>
        </w:rPr>
        <w:t xml:space="preserve">بالنسبة لهم. </w:t>
      </w:r>
      <w:r w:rsidRPr="00EA0E56">
        <w:rPr>
          <w:rStyle w:val="hps"/>
          <w:rFonts w:ascii="Arial" w:hAnsi="Arial"/>
          <w:color w:val="000000"/>
          <w:sz w:val="20"/>
          <w:lang w:bidi="ar"/>
        </w:rPr>
        <w:t>(Deloitte, 2011)</w:t>
      </w:r>
      <w:r w:rsidRPr="00EA0E56">
        <w:rPr>
          <w:rStyle w:val="hps"/>
          <w:rFonts w:ascii="Arial" w:hAnsi="Arial" w:hint="cs"/>
          <w:color w:val="000000"/>
          <w:sz w:val="20"/>
          <w:rtl/>
          <w:lang w:bidi="ar"/>
        </w:rPr>
        <w:t xml:space="preserve">. </w:t>
      </w:r>
    </w:p>
    <w:p w14:paraId="4DEF2391" w14:textId="77777777" w:rsidR="00DA591E" w:rsidRPr="00EA0E56" w:rsidRDefault="00DA591E" w:rsidP="00DA591E">
      <w:pPr>
        <w:pStyle w:val="a1"/>
        <w:rPr>
          <w:color w:val="000000"/>
          <w:sz w:val="20"/>
          <w:rtl/>
        </w:rPr>
      </w:pPr>
      <w:r w:rsidRPr="00EA0E56">
        <w:rPr>
          <w:rFonts w:hint="cs"/>
          <w:color w:val="000000"/>
          <w:sz w:val="20"/>
          <w:rtl/>
        </w:rPr>
        <w:t>وتظهر أيضاً بعض الدراسات الإقليمية مستويات رضا عالية لدى سكان دول مجلس التعاون الخليجي عن نظم الرعاية الصحية في هذه الدول وأدائها.</w:t>
      </w:r>
    </w:p>
    <w:p w14:paraId="6A345DDF" w14:textId="77777777" w:rsidR="00DA591E" w:rsidRPr="00EA0E56" w:rsidRDefault="00DA591E" w:rsidP="00DA591E">
      <w:pPr>
        <w:pStyle w:val="a1"/>
        <w:rPr>
          <w:color w:val="000000"/>
          <w:sz w:val="20"/>
        </w:rPr>
      </w:pPr>
      <w:hyperlink r:id="rId19" w:history="1">
        <w:r w:rsidRPr="00EA0E56">
          <w:rPr>
            <w:color w:val="000000"/>
            <w:sz w:val="20"/>
          </w:rPr>
          <w:t>http://www.gallup.com/poll/153155/gcc-residents-highly-satisfied-healthcare-access.aspx</w:t>
        </w:r>
      </w:hyperlink>
    </w:p>
    <w:p w14:paraId="760218F0" w14:textId="77777777" w:rsidR="00DA591E" w:rsidRPr="00EA0E56" w:rsidRDefault="00DA591E" w:rsidP="00DA591E">
      <w:pPr>
        <w:pStyle w:val="a1"/>
        <w:rPr>
          <w:color w:val="000000"/>
          <w:sz w:val="20"/>
          <w:rtl/>
        </w:rPr>
      </w:pPr>
      <w:r w:rsidRPr="00EA0E56">
        <w:rPr>
          <w:rFonts w:hint="cs"/>
          <w:color w:val="000000"/>
          <w:sz w:val="20"/>
          <w:rtl/>
        </w:rPr>
        <w:t>وهذه مجرد عينة محدودة جداً لما يمكن أن يرد.</w:t>
      </w:r>
    </w:p>
    <w:p w14:paraId="4983A2BA" w14:textId="77777777" w:rsidR="00DA591E" w:rsidRPr="00EA0E56" w:rsidRDefault="00DA591E" w:rsidP="00DA591E">
      <w:pPr>
        <w:pStyle w:val="a1"/>
        <w:rPr>
          <w:color w:val="000000"/>
          <w:sz w:val="20"/>
          <w:rtl/>
        </w:rPr>
      </w:pPr>
      <w:r w:rsidRPr="00EA0E56">
        <w:rPr>
          <w:rFonts w:hint="cs"/>
          <w:color w:val="000000"/>
          <w:sz w:val="20"/>
          <w:rtl/>
        </w:rPr>
        <w:t>ومن هنا يمكننا التساؤال عن موقع الدراسة الحالية من الدراسات الأخرى السابقة، فماذا تضيف؟ وكيف تختلف عن الدراسات السابقة؟ حيث يتجلى هذا بإيجاز في مجتمع الدراسة المستهدف، المتمثل في زوار المدينة المنورة، ربما لأيام معدودة عابرة فقط، هدف زيارتهم تعبدي بحت في مجمله، يتطلب السكينة والوقار، نظرتهم للأخرة الدائمة أكثر منها للدنيا الزائلة، يعدون أنفسهم ضيوف الرحمن أولاً، ثم ضيوف الدولة التي تشرف بخدمة الحرمين الشريفين وزوارهما من مختلف أصقاع المعمورة، فالبون شاسع، وعقد المقارنات ربما لا يكون منصفاً بينهم وبين غيرهم في هذا السياق.</w:t>
      </w:r>
    </w:p>
    <w:p w14:paraId="5A069701" w14:textId="77777777" w:rsidR="00DA591E" w:rsidRPr="00EA0E56" w:rsidRDefault="00DA591E" w:rsidP="00DA591E">
      <w:pPr>
        <w:pStyle w:val="a1"/>
        <w:bidi w:val="0"/>
        <w:rPr>
          <w:rFonts w:ascii="Arial" w:hAnsi="Arial"/>
          <w:color w:val="000000"/>
          <w:sz w:val="20"/>
          <w:rtl/>
          <w:lang w:bidi="ar"/>
        </w:rPr>
      </w:pPr>
    </w:p>
    <w:p w14:paraId="49DBEE9C" w14:textId="77777777" w:rsidR="00DA591E" w:rsidRPr="00EA0E56" w:rsidRDefault="00DA591E" w:rsidP="00DA591E">
      <w:pPr>
        <w:pStyle w:val="a5"/>
        <w:rPr>
          <w:color w:val="000000"/>
          <w:rtl/>
        </w:rPr>
      </w:pPr>
      <w:r w:rsidRPr="00EA0E56">
        <w:rPr>
          <w:rFonts w:hint="cs"/>
          <w:color w:val="000000"/>
          <w:rtl/>
        </w:rPr>
        <w:t>منطقة الدراسة</w:t>
      </w:r>
    </w:p>
    <w:p w14:paraId="155DAA12" w14:textId="77777777" w:rsidR="00DA591E" w:rsidRPr="00EA0E56" w:rsidRDefault="00DA591E" w:rsidP="00DA591E">
      <w:pPr>
        <w:pStyle w:val="a1"/>
        <w:rPr>
          <w:color w:val="000000"/>
          <w:sz w:val="20"/>
          <w:u w:val="single"/>
          <w:rtl/>
        </w:rPr>
      </w:pPr>
      <w:r w:rsidRPr="00EA0E56">
        <w:rPr>
          <w:rFonts w:hint="cs"/>
          <w:color w:val="000000"/>
          <w:sz w:val="20"/>
          <w:u w:val="single"/>
          <w:rtl/>
        </w:rPr>
        <w:t>المدينة المنورة:</w:t>
      </w:r>
    </w:p>
    <w:p w14:paraId="45522E62" w14:textId="77777777" w:rsidR="00DA591E" w:rsidRPr="00EA0E56" w:rsidRDefault="00DA591E" w:rsidP="00DA591E">
      <w:pPr>
        <w:pStyle w:val="a1"/>
        <w:rPr>
          <w:color w:val="000000"/>
          <w:sz w:val="20"/>
          <w:rtl/>
        </w:rPr>
      </w:pPr>
      <w:r w:rsidRPr="00EA0E56">
        <w:rPr>
          <w:rFonts w:hint="cs"/>
          <w:color w:val="000000"/>
          <w:sz w:val="20"/>
          <w:rtl/>
        </w:rPr>
        <w:t>تعتبر المدينة المنورة المدينة الرابعة في المملكة العربية السعودية من حيث عدد السكان، حيث يبلغ إجمالي عدد سكانها حوالي مليون وثلاثمائة ألف نسمة (1300000).</w:t>
      </w:r>
    </w:p>
    <w:p w14:paraId="7CCA4821" w14:textId="77777777" w:rsidR="00DA591E" w:rsidRPr="00EA0E56" w:rsidRDefault="00DA591E" w:rsidP="00DA591E">
      <w:pPr>
        <w:pStyle w:val="a1"/>
        <w:rPr>
          <w:color w:val="000000"/>
          <w:sz w:val="20"/>
          <w:rtl/>
        </w:rPr>
      </w:pPr>
      <w:r w:rsidRPr="00EA0E56">
        <w:rPr>
          <w:rFonts w:hint="cs"/>
          <w:color w:val="000000"/>
          <w:sz w:val="20"/>
          <w:rtl/>
        </w:rPr>
        <w:t xml:space="preserve">وقد اكتسبت المدينة المنورة شهرتها من وظيفتها الدينية، حيث كانت عاصمة الدولة الاسلامية الأولى، وبها قبر الرسول عليه الصلاة والسلام وعدد من أمهات المؤمنين والصحابة رضي الله عنهم أجمعين. كما تمثل زيارة المدينة المنورة إحدى الطقوس الدينية التي يحرص الملايين من المسلمين على أدائها سنوياً، حيث يتشرفون بالسلام على الرسول عليه أفضل الصلاة والسلام. </w:t>
      </w:r>
    </w:p>
    <w:p w14:paraId="773E14B8" w14:textId="77777777" w:rsidR="00DA591E" w:rsidRPr="00EA0E56" w:rsidRDefault="00DA591E" w:rsidP="00DA591E">
      <w:pPr>
        <w:pStyle w:val="a1"/>
        <w:rPr>
          <w:color w:val="000000"/>
          <w:sz w:val="20"/>
          <w:u w:val="single"/>
          <w:rtl/>
        </w:rPr>
      </w:pPr>
    </w:p>
    <w:p w14:paraId="23ADC511" w14:textId="77777777" w:rsidR="00DA591E" w:rsidRPr="00EA0E56" w:rsidRDefault="00DA591E" w:rsidP="00DA591E">
      <w:pPr>
        <w:pStyle w:val="a1"/>
        <w:rPr>
          <w:color w:val="000000"/>
          <w:sz w:val="20"/>
          <w:u w:val="single"/>
          <w:rtl/>
        </w:rPr>
      </w:pPr>
      <w:r w:rsidRPr="00EA0E56">
        <w:rPr>
          <w:rFonts w:hint="cs"/>
          <w:color w:val="000000"/>
          <w:sz w:val="20"/>
          <w:u w:val="single"/>
          <w:rtl/>
        </w:rPr>
        <w:lastRenderedPageBreak/>
        <w:t>الخدمات الصحية الحكومية:</w:t>
      </w:r>
    </w:p>
    <w:p w14:paraId="5C6DD825" w14:textId="77777777" w:rsidR="00DA591E" w:rsidRPr="00EA0E56" w:rsidRDefault="00DA591E" w:rsidP="00DA591E">
      <w:pPr>
        <w:pStyle w:val="a1"/>
        <w:rPr>
          <w:color w:val="000000"/>
          <w:sz w:val="20"/>
          <w:rtl/>
        </w:rPr>
      </w:pPr>
      <w:r w:rsidRPr="00EA0E56">
        <w:rPr>
          <w:rFonts w:hint="cs"/>
          <w:color w:val="000000"/>
          <w:sz w:val="20"/>
          <w:rtl/>
        </w:rPr>
        <w:t xml:space="preserve">تحرص حكومة المملكة العربية السعودية على توفير كافة سبل الرحة لزوار المدينة المنورة ومنها الخدمة الصحية المجانية لمن يحتاجها، فأنشأت المستشفيات والمستوصفات والمراكز الصحية الحكومية وغيرها لتوفير الخدمات للسكان المقيمين بالمدينة والملايين من زوارها من داخل المملكة وخارجها طوال العام، وخلال شهر رمضان وموسم الحج على وجه الخصوص. </w:t>
      </w:r>
    </w:p>
    <w:p w14:paraId="7D09DB67" w14:textId="77777777" w:rsidR="00DA591E" w:rsidRPr="00EA0E56" w:rsidRDefault="00DA591E" w:rsidP="00DA591E">
      <w:pPr>
        <w:pStyle w:val="a1"/>
        <w:rPr>
          <w:color w:val="000000"/>
          <w:sz w:val="20"/>
          <w:u w:val="single"/>
          <w:rtl/>
        </w:rPr>
      </w:pPr>
      <w:r w:rsidRPr="00EA0E56">
        <w:rPr>
          <w:rFonts w:hint="cs"/>
          <w:color w:val="000000"/>
          <w:sz w:val="20"/>
          <w:u w:val="single"/>
          <w:rtl/>
        </w:rPr>
        <w:t>المستشفيات والمراكز الصحية الحكومية:</w:t>
      </w:r>
    </w:p>
    <w:p w14:paraId="7E33080F" w14:textId="77777777" w:rsidR="00DA591E" w:rsidRPr="00EA0E56" w:rsidRDefault="00DA591E" w:rsidP="00DA591E">
      <w:pPr>
        <w:pStyle w:val="a1"/>
        <w:rPr>
          <w:color w:val="000000"/>
          <w:sz w:val="20"/>
          <w:rtl/>
        </w:rPr>
      </w:pPr>
      <w:r w:rsidRPr="00EA0E56">
        <w:rPr>
          <w:rFonts w:hint="cs"/>
          <w:color w:val="000000"/>
          <w:sz w:val="20"/>
          <w:rtl/>
        </w:rPr>
        <w:t xml:space="preserve">بلغ عدد المستشفيات بالمدينة المنورة العاملة خلال موسم حج 1433هـ خمسة مستشفيات؛ الملك فهد، الأنصار، الميقات العام، أحد ومستشفى مدينة الحجاج. تتباين في أحجامها من حيث عدد العاملين بها من الأطباء والممرضين والفنيين وعدد الأسرة.  </w:t>
      </w:r>
    </w:p>
    <w:p w14:paraId="06C91B38" w14:textId="77777777" w:rsidR="00DA591E" w:rsidRPr="00EA0E56" w:rsidRDefault="00DA591E" w:rsidP="00DA591E">
      <w:pPr>
        <w:pStyle w:val="a1"/>
        <w:rPr>
          <w:color w:val="000000"/>
          <w:sz w:val="20"/>
          <w:rtl/>
        </w:rPr>
      </w:pPr>
      <w:r w:rsidRPr="00EA0E56">
        <w:rPr>
          <w:rFonts w:hint="cs"/>
          <w:color w:val="000000"/>
          <w:sz w:val="20"/>
          <w:rtl/>
        </w:rPr>
        <w:t>كما بلغ عدد المراكز الصحية والمستوصفات الحكومية 14 مركزاً، مصنفة إلى دائمة وموسمية، نصفها موسمية، قريبة جداً من مواقع تركز زوار المسجد النبوي ووجودهم، كمراكز أبوب السلام والمجيدي وجبريل بالمسجد النبوي، وأخرى في مدينتي حجاج البر والجو والميقات ومحطة الهجرة. وتتوزع المراكز الأخرى على أحياء المدينة المنورة. كما تتباين نسبياً أحجام هذه المراكز الصحية والمستوصفات، من حيث عدد القوى البشرية العاملة بها، وطبيعة الخدمات التي تقدمها، خاصة عند مقارنة المراكز الموسمية بالدائمة.</w:t>
      </w:r>
    </w:p>
    <w:p w14:paraId="6C25D8E1" w14:textId="77777777" w:rsidR="00DA591E" w:rsidRPr="00EA0E56" w:rsidRDefault="00DA591E" w:rsidP="00DA591E">
      <w:pPr>
        <w:pStyle w:val="a1"/>
        <w:rPr>
          <w:color w:val="000000"/>
          <w:sz w:val="20"/>
          <w:rtl/>
        </w:rPr>
      </w:pPr>
    </w:p>
    <w:p w14:paraId="02FE3005" w14:textId="77777777" w:rsidR="00DA591E" w:rsidRPr="00EA0E56" w:rsidRDefault="00DA591E" w:rsidP="00DA591E">
      <w:pPr>
        <w:pStyle w:val="a5"/>
        <w:rPr>
          <w:color w:val="000000"/>
          <w:rtl/>
        </w:rPr>
      </w:pPr>
      <w:r w:rsidRPr="00EA0E56">
        <w:rPr>
          <w:rFonts w:hint="cs"/>
          <w:color w:val="000000"/>
          <w:rtl/>
        </w:rPr>
        <w:t>البيانات</w:t>
      </w:r>
    </w:p>
    <w:p w14:paraId="6C84E217" w14:textId="77777777" w:rsidR="00DA591E" w:rsidRPr="00EA0E56" w:rsidRDefault="00DA591E" w:rsidP="00DA591E">
      <w:pPr>
        <w:pStyle w:val="a1"/>
        <w:rPr>
          <w:color w:val="000000"/>
          <w:sz w:val="20"/>
          <w:rtl/>
        </w:rPr>
      </w:pPr>
      <w:r w:rsidRPr="00EA0E56">
        <w:rPr>
          <w:rFonts w:hint="cs"/>
          <w:color w:val="000000"/>
          <w:sz w:val="20"/>
          <w:rtl/>
        </w:rPr>
        <w:t>تشتمل بيانات الدراسة على متغيرات عدة؛ تتمحور جلها حول مدى الرضا عن الخدمات الصحية بالمدينة المنورة بعناصرها المختلفة من قبل مراجعيها، ويمكن تقسيمها على النحو الآتي:</w:t>
      </w:r>
    </w:p>
    <w:p w14:paraId="40E287FD" w14:textId="77777777" w:rsidR="00DA591E" w:rsidRPr="00EA0E56" w:rsidRDefault="00DA591E" w:rsidP="00DA591E">
      <w:pPr>
        <w:pStyle w:val="a1"/>
        <w:rPr>
          <w:color w:val="000000"/>
          <w:sz w:val="20"/>
        </w:rPr>
      </w:pPr>
      <w:r w:rsidRPr="00EA0E56">
        <w:rPr>
          <w:rFonts w:hint="cs"/>
          <w:color w:val="000000"/>
          <w:sz w:val="20"/>
          <w:rtl/>
        </w:rPr>
        <w:t>الخصائص السكانية والاجتماعية والاقتصادية للمراجعين.</w:t>
      </w:r>
    </w:p>
    <w:p w14:paraId="4D87DA96" w14:textId="77777777" w:rsidR="00DA591E" w:rsidRPr="00EA0E56" w:rsidRDefault="00DA591E" w:rsidP="00DA591E">
      <w:pPr>
        <w:pStyle w:val="a1"/>
        <w:rPr>
          <w:color w:val="000000"/>
          <w:sz w:val="20"/>
        </w:rPr>
      </w:pPr>
      <w:r w:rsidRPr="00EA0E56">
        <w:rPr>
          <w:rFonts w:hint="cs"/>
          <w:color w:val="000000"/>
          <w:sz w:val="20"/>
          <w:rtl/>
        </w:rPr>
        <w:t>الخدمات الصحية  المختلفة بالمدينة المنورة.</w:t>
      </w:r>
    </w:p>
    <w:p w14:paraId="6FD998FC" w14:textId="77777777" w:rsidR="00DA591E" w:rsidRPr="00EA0E56" w:rsidRDefault="00DA591E" w:rsidP="00DA591E">
      <w:pPr>
        <w:pStyle w:val="a1"/>
        <w:rPr>
          <w:color w:val="000000"/>
          <w:sz w:val="20"/>
        </w:rPr>
      </w:pPr>
      <w:r w:rsidRPr="00EA0E56">
        <w:rPr>
          <w:rFonts w:hint="cs"/>
          <w:color w:val="000000"/>
          <w:sz w:val="20"/>
          <w:rtl/>
        </w:rPr>
        <w:t>سبب مراجعة الخدمة الصحية.</w:t>
      </w:r>
    </w:p>
    <w:p w14:paraId="09CEFC5A" w14:textId="77777777" w:rsidR="00DA591E" w:rsidRPr="00EA0E56" w:rsidRDefault="00DA591E" w:rsidP="00DA591E">
      <w:pPr>
        <w:pStyle w:val="a1"/>
        <w:rPr>
          <w:color w:val="000000"/>
          <w:sz w:val="20"/>
        </w:rPr>
      </w:pPr>
      <w:r w:rsidRPr="00EA0E56">
        <w:rPr>
          <w:rFonts w:hint="cs"/>
          <w:color w:val="000000"/>
          <w:sz w:val="20"/>
          <w:rtl/>
        </w:rPr>
        <w:t>مستويات رضا المراجعين عن عناصر الخدمات الصحية على النحو الآتي:</w:t>
      </w:r>
    </w:p>
    <w:p w14:paraId="64B3C576" w14:textId="77777777" w:rsidR="00DA591E" w:rsidRPr="00EA0E56" w:rsidRDefault="00DA591E" w:rsidP="00DA591E">
      <w:pPr>
        <w:pStyle w:val="a1"/>
        <w:rPr>
          <w:color w:val="000000"/>
          <w:sz w:val="20"/>
        </w:rPr>
      </w:pPr>
      <w:r w:rsidRPr="00EA0E56">
        <w:rPr>
          <w:rFonts w:hint="cs"/>
          <w:color w:val="000000"/>
          <w:sz w:val="20"/>
          <w:rtl/>
        </w:rPr>
        <w:t>الخصائص المكانية للخدمة وسماتها.</w:t>
      </w:r>
    </w:p>
    <w:p w14:paraId="5FAB259E" w14:textId="77777777" w:rsidR="00DA591E" w:rsidRPr="00EA0E56" w:rsidRDefault="00DA591E" w:rsidP="00DA591E">
      <w:pPr>
        <w:pStyle w:val="a1"/>
        <w:rPr>
          <w:color w:val="000000"/>
          <w:sz w:val="20"/>
        </w:rPr>
      </w:pPr>
      <w:r w:rsidRPr="00EA0E56">
        <w:rPr>
          <w:rFonts w:hint="cs"/>
          <w:color w:val="000000"/>
          <w:sz w:val="20"/>
          <w:rtl/>
        </w:rPr>
        <w:t>الزمن المستغرق للحصول على الخدمة.</w:t>
      </w:r>
    </w:p>
    <w:p w14:paraId="43CF11DD" w14:textId="77777777" w:rsidR="00DA591E" w:rsidRPr="00EA0E56" w:rsidRDefault="00DA591E" w:rsidP="00DA591E">
      <w:pPr>
        <w:pStyle w:val="a1"/>
        <w:rPr>
          <w:color w:val="000000"/>
          <w:sz w:val="20"/>
        </w:rPr>
      </w:pPr>
      <w:r w:rsidRPr="00EA0E56">
        <w:rPr>
          <w:rFonts w:hint="cs"/>
          <w:color w:val="000000"/>
          <w:sz w:val="20"/>
          <w:rtl/>
        </w:rPr>
        <w:t>القوى البشرية المساهمة في تقديم الخدمة الصحية.</w:t>
      </w:r>
    </w:p>
    <w:p w14:paraId="79ED2199" w14:textId="77777777" w:rsidR="00DA591E" w:rsidRPr="00EA0E56" w:rsidRDefault="00DA591E" w:rsidP="00DA591E">
      <w:pPr>
        <w:pStyle w:val="a1"/>
        <w:rPr>
          <w:color w:val="000000"/>
          <w:sz w:val="20"/>
          <w:rtl/>
        </w:rPr>
      </w:pPr>
      <w:r w:rsidRPr="00EA0E56">
        <w:rPr>
          <w:rFonts w:hint="cs"/>
          <w:color w:val="000000"/>
          <w:sz w:val="20"/>
          <w:rtl/>
        </w:rPr>
        <w:t>الامكانات والتجهيزات المتاحة لتقديم الخدمة.</w:t>
      </w:r>
    </w:p>
    <w:p w14:paraId="192EF461" w14:textId="77777777" w:rsidR="00DA591E" w:rsidRPr="00EA0E56" w:rsidRDefault="00DA591E" w:rsidP="00DA591E">
      <w:pPr>
        <w:pStyle w:val="a1"/>
        <w:rPr>
          <w:color w:val="000000"/>
          <w:sz w:val="20"/>
          <w:rtl/>
        </w:rPr>
      </w:pPr>
      <w:r w:rsidRPr="00EA0E56">
        <w:rPr>
          <w:rFonts w:hint="cs"/>
          <w:color w:val="000000"/>
          <w:sz w:val="20"/>
          <w:rtl/>
        </w:rPr>
        <w:t xml:space="preserve">جمع البيانات وتبويبها: </w:t>
      </w:r>
    </w:p>
    <w:p w14:paraId="3961E237" w14:textId="77777777" w:rsidR="00DA591E" w:rsidRPr="00EA0E56" w:rsidRDefault="00DA591E" w:rsidP="00DA591E">
      <w:pPr>
        <w:pStyle w:val="a1"/>
        <w:rPr>
          <w:color w:val="000000"/>
          <w:sz w:val="20"/>
          <w:rtl/>
        </w:rPr>
      </w:pPr>
      <w:r w:rsidRPr="00EA0E56">
        <w:rPr>
          <w:rFonts w:hint="cs"/>
          <w:color w:val="000000"/>
          <w:sz w:val="20"/>
          <w:rtl/>
        </w:rPr>
        <w:t>اعتمدت هذه الدراسة بشكل رئيسي على بيانات مصدرها استبيانات وزعت على 799 من مراجعي الخدمات الصحية خلال موسم حج 1433هـ بواسطة فريق عمل مكون من 8 طلاب من جنسيات مختلفة.</w:t>
      </w:r>
    </w:p>
    <w:p w14:paraId="7B301B90" w14:textId="77777777" w:rsidR="00DA591E" w:rsidRPr="00EA0E56" w:rsidRDefault="00DA591E" w:rsidP="00DA591E">
      <w:pPr>
        <w:pStyle w:val="a1"/>
        <w:rPr>
          <w:color w:val="000000"/>
          <w:sz w:val="20"/>
          <w:rtl/>
        </w:rPr>
      </w:pPr>
      <w:r w:rsidRPr="00EA0E56">
        <w:rPr>
          <w:rFonts w:hint="cs"/>
          <w:color w:val="000000"/>
          <w:sz w:val="20"/>
          <w:rtl/>
        </w:rPr>
        <w:t>وبعد مراجعة وتدقيق الاستبيانات المختلفة المستلمة، استبعد منها جميع الاستبيانات التي قدمت من أحد جامعي البيانات، التي يول عددها إلى128 استبياناً، لافتقارها للدقة والمصداقية، وغلبة النمطية الثابتة في الإجابات الواردة، مما يعني أن عينة الدراسة المعتمدة أصبحت 671 فقط.</w:t>
      </w:r>
    </w:p>
    <w:p w14:paraId="7F9E5D5E" w14:textId="77777777" w:rsidR="00DA591E" w:rsidRPr="00EA0E56" w:rsidRDefault="00DA591E" w:rsidP="00DA591E">
      <w:pPr>
        <w:pStyle w:val="a1"/>
        <w:rPr>
          <w:color w:val="000000"/>
          <w:sz w:val="20"/>
          <w:rtl/>
        </w:rPr>
      </w:pPr>
      <w:r w:rsidRPr="00EA0E56">
        <w:rPr>
          <w:rFonts w:hint="cs"/>
          <w:color w:val="000000"/>
          <w:sz w:val="20"/>
          <w:rtl/>
        </w:rPr>
        <w:t>تحليل البيانات:</w:t>
      </w:r>
    </w:p>
    <w:p w14:paraId="7970DB4D" w14:textId="77777777" w:rsidR="00DA591E" w:rsidRPr="00EA0E56" w:rsidRDefault="00DA591E" w:rsidP="00DA591E">
      <w:pPr>
        <w:pStyle w:val="a1"/>
        <w:rPr>
          <w:color w:val="000000"/>
          <w:sz w:val="20"/>
          <w:rtl/>
        </w:rPr>
      </w:pPr>
      <w:r w:rsidRPr="00EA0E56">
        <w:rPr>
          <w:rFonts w:hint="cs"/>
          <w:color w:val="000000"/>
          <w:sz w:val="20"/>
          <w:rtl/>
        </w:rPr>
        <w:t xml:space="preserve">بنيت خطة مشروع هذه الدراسة في الأساس على تحليل البيانات، بالاعتماد على استخدام بعض الطرق الإحصائية اللامعلمية </w:t>
      </w:r>
      <w:r w:rsidRPr="00EA0E56">
        <w:rPr>
          <w:color w:val="000000"/>
          <w:sz w:val="20"/>
        </w:rPr>
        <w:t>nonparametric statistics</w:t>
      </w:r>
      <w:r w:rsidRPr="00EA0E56">
        <w:rPr>
          <w:rFonts w:hint="cs"/>
          <w:color w:val="000000"/>
          <w:sz w:val="20"/>
          <w:rtl/>
        </w:rPr>
        <w:t>، لتعرف مدى الارتباط بين مستويات التقييم  وخصائص المقيمين المراجعين للخدمات الصحية، إلا أن هذا لم يتم، حيث أظهر تحليل ألفا كرونباخ (</w:t>
      </w:r>
      <w:r w:rsidRPr="00EA0E56">
        <w:rPr>
          <w:color w:val="000000"/>
          <w:sz w:val="20"/>
        </w:rPr>
        <w:t>Cronbach's alpha</w:t>
      </w:r>
      <w:r w:rsidRPr="00EA0E56">
        <w:rPr>
          <w:rFonts w:hint="cs"/>
          <w:color w:val="000000"/>
          <w:sz w:val="20"/>
          <w:rtl/>
        </w:rPr>
        <w:t xml:space="preserve">)، عدم موثوقية البيانات وثباتها </w:t>
      </w:r>
      <w:r w:rsidRPr="00EA0E56">
        <w:rPr>
          <w:color w:val="000000"/>
          <w:sz w:val="20"/>
        </w:rPr>
        <w:t>(data reliability and consistency)</w:t>
      </w:r>
      <w:r w:rsidRPr="00EA0E56">
        <w:rPr>
          <w:rFonts w:hint="cs"/>
          <w:color w:val="000000"/>
          <w:sz w:val="20"/>
          <w:rtl/>
        </w:rPr>
        <w:t xml:space="preserve"> وملاءمتها لتحليلات إحصائية متقدمة، مما حدا بنا إلى الاكتفاء بالحد الأدنى من عرض نتائج الدراسة، المتمثل في تقديم وصف أولي يعتمد على النسب المئوية البسيطة الأولية في هذه المرحلة، كما يعرضه الجزء التالي من البحث.</w:t>
      </w:r>
    </w:p>
    <w:p w14:paraId="799A186C" w14:textId="77777777" w:rsidR="00DA591E" w:rsidRPr="00EA0E56" w:rsidRDefault="00DA591E" w:rsidP="00DA591E">
      <w:pPr>
        <w:pStyle w:val="a1"/>
        <w:rPr>
          <w:color w:val="000000"/>
          <w:sz w:val="20"/>
          <w:rtl/>
        </w:rPr>
      </w:pPr>
    </w:p>
    <w:p w14:paraId="27A7E664" w14:textId="77777777" w:rsidR="00DA591E" w:rsidRPr="00EA0E56" w:rsidRDefault="00DA591E" w:rsidP="00DA591E">
      <w:pPr>
        <w:pStyle w:val="a1"/>
        <w:rPr>
          <w:color w:val="000000"/>
          <w:sz w:val="20"/>
          <w:rtl/>
        </w:rPr>
      </w:pPr>
      <w:r w:rsidRPr="00EA0E56">
        <w:rPr>
          <w:rFonts w:hint="cs"/>
          <w:color w:val="000000"/>
          <w:sz w:val="20"/>
          <w:rtl/>
        </w:rPr>
        <w:t>مستويات الرضا عن الخدمات الصحية بشكل عام</w:t>
      </w:r>
    </w:p>
    <w:p w14:paraId="6F3E473E" w14:textId="77777777" w:rsidR="00DA591E" w:rsidRPr="00EA0E56" w:rsidRDefault="00DA591E" w:rsidP="00DA591E">
      <w:pPr>
        <w:pStyle w:val="a1"/>
        <w:rPr>
          <w:color w:val="000000"/>
          <w:sz w:val="20"/>
          <w:rtl/>
        </w:rPr>
      </w:pPr>
      <w:r w:rsidRPr="00EA0E56">
        <w:rPr>
          <w:rFonts w:hint="cs"/>
          <w:color w:val="000000"/>
          <w:sz w:val="20"/>
          <w:rtl/>
        </w:rPr>
        <w:lastRenderedPageBreak/>
        <w:t xml:space="preserve">أظهرت نتائج الدراسة أن هنالك رضا عام عن مواقع الخدمات الصحية بشكل عام، وهذا ليس بمستغرب لتركز عدد كبير من الخدمات التي شملتها الدراسة بالقرب من المسجد النبوي، القريب من سكن زوار المدينة المنورة. لكن من الملاحظ عدم رضا أكثر من ربع المراجعين عن كل من أماكن  الانتظار، قبل الحصول على الخدمة الطبية، واللوحات الإرشادية الخاصة بالخدمات، وربما تعزى الظاهرة الأخيرة لكون العينة من جنسيات لغتها تختلف عن لغة اللوحات (العربية والانجليزية)، وصعوبة التواصل بهذا الشأن (جدول  1). </w:t>
      </w:r>
    </w:p>
    <w:p w14:paraId="43400936" w14:textId="77777777" w:rsidR="00DA591E" w:rsidRPr="00EA0E56" w:rsidRDefault="00DA591E" w:rsidP="00DA591E">
      <w:pPr>
        <w:pStyle w:val="a1"/>
        <w:rPr>
          <w:color w:val="000000"/>
          <w:sz w:val="20"/>
          <w:rtl/>
        </w:rPr>
      </w:pPr>
      <w:r w:rsidRPr="00EA0E56">
        <w:rPr>
          <w:rFonts w:hint="cs"/>
          <w:color w:val="000000"/>
          <w:sz w:val="20"/>
          <w:rtl/>
        </w:rPr>
        <w:t>جدول (1) مستويات الرضا عن مكان الخدمات الصحية</w:t>
      </w:r>
    </w:p>
    <w:tbl>
      <w:tblPr>
        <w:bidiVisual/>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9"/>
        <w:gridCol w:w="1533"/>
        <w:gridCol w:w="1671"/>
        <w:gridCol w:w="1625"/>
      </w:tblGrid>
      <w:tr w:rsidR="00DA591E" w:rsidRPr="00EA0E56" w14:paraId="735B04D2" w14:textId="77777777" w:rsidTr="00CA64ED">
        <w:trPr>
          <w:jc w:val="center"/>
        </w:trPr>
        <w:tc>
          <w:tcPr>
            <w:tcW w:w="3169" w:type="dxa"/>
            <w:shd w:val="clear" w:color="auto" w:fill="auto"/>
            <w:vAlign w:val="center"/>
          </w:tcPr>
          <w:p w14:paraId="0AAE47D8" w14:textId="77777777" w:rsidR="00DA591E" w:rsidRPr="00EA0E56" w:rsidRDefault="00DA591E" w:rsidP="00CA64ED">
            <w:pPr>
              <w:pStyle w:val="a1"/>
              <w:jc w:val="center"/>
              <w:rPr>
                <w:color w:val="000000"/>
                <w:sz w:val="20"/>
                <w:rtl/>
              </w:rPr>
            </w:pPr>
            <w:r w:rsidRPr="00EA0E56">
              <w:rPr>
                <w:rFonts w:hint="cs"/>
                <w:color w:val="000000"/>
                <w:sz w:val="20"/>
                <w:rtl/>
              </w:rPr>
              <w:t>ملاءمة</w:t>
            </w:r>
          </w:p>
        </w:tc>
        <w:tc>
          <w:tcPr>
            <w:tcW w:w="1559" w:type="dxa"/>
            <w:shd w:val="clear" w:color="auto" w:fill="auto"/>
            <w:vAlign w:val="center"/>
          </w:tcPr>
          <w:p w14:paraId="5B06DA2C" w14:textId="77777777" w:rsidR="00DA591E" w:rsidRPr="00EA0E56" w:rsidRDefault="00DA591E" w:rsidP="00CA64ED">
            <w:pPr>
              <w:pStyle w:val="a1"/>
              <w:jc w:val="center"/>
              <w:rPr>
                <w:color w:val="000000"/>
                <w:sz w:val="20"/>
                <w:rtl/>
              </w:rPr>
            </w:pPr>
            <w:r w:rsidRPr="00EA0E56">
              <w:rPr>
                <w:rFonts w:hint="cs"/>
                <w:color w:val="000000"/>
                <w:sz w:val="20"/>
                <w:rtl/>
              </w:rPr>
              <w:t>نعم        %</w:t>
            </w:r>
          </w:p>
        </w:tc>
        <w:tc>
          <w:tcPr>
            <w:tcW w:w="1701" w:type="dxa"/>
            <w:shd w:val="clear" w:color="auto" w:fill="auto"/>
            <w:vAlign w:val="center"/>
          </w:tcPr>
          <w:p w14:paraId="30ECA65F" w14:textId="77777777" w:rsidR="00DA591E" w:rsidRPr="00EA0E56" w:rsidRDefault="00DA591E" w:rsidP="00CA64ED">
            <w:pPr>
              <w:pStyle w:val="a1"/>
              <w:jc w:val="center"/>
              <w:rPr>
                <w:color w:val="000000"/>
                <w:sz w:val="20"/>
                <w:rtl/>
              </w:rPr>
            </w:pPr>
            <w:r w:rsidRPr="00EA0E56">
              <w:rPr>
                <w:rFonts w:hint="cs"/>
                <w:color w:val="000000"/>
                <w:sz w:val="20"/>
                <w:rtl/>
              </w:rPr>
              <w:t>لا         %</w:t>
            </w:r>
          </w:p>
        </w:tc>
        <w:tc>
          <w:tcPr>
            <w:tcW w:w="1656" w:type="dxa"/>
            <w:shd w:val="clear" w:color="auto" w:fill="auto"/>
            <w:vAlign w:val="center"/>
          </w:tcPr>
          <w:p w14:paraId="01B762EE" w14:textId="77777777" w:rsidR="00DA591E" w:rsidRPr="00EA0E56" w:rsidRDefault="00DA591E" w:rsidP="00CA64ED">
            <w:pPr>
              <w:pStyle w:val="a1"/>
              <w:jc w:val="center"/>
              <w:rPr>
                <w:color w:val="000000"/>
                <w:sz w:val="20"/>
                <w:rtl/>
              </w:rPr>
            </w:pPr>
            <w:r w:rsidRPr="00EA0E56">
              <w:rPr>
                <w:rFonts w:hint="cs"/>
                <w:color w:val="000000"/>
                <w:sz w:val="20"/>
                <w:rtl/>
              </w:rPr>
              <w:t>لا أعلم       %</w:t>
            </w:r>
          </w:p>
        </w:tc>
      </w:tr>
      <w:tr w:rsidR="00DA591E" w:rsidRPr="00EA0E56" w14:paraId="084D30A1" w14:textId="77777777" w:rsidTr="00CA64ED">
        <w:trPr>
          <w:jc w:val="center"/>
        </w:trPr>
        <w:tc>
          <w:tcPr>
            <w:tcW w:w="3169" w:type="dxa"/>
            <w:shd w:val="clear" w:color="auto" w:fill="auto"/>
            <w:vAlign w:val="center"/>
          </w:tcPr>
          <w:p w14:paraId="05D4ED9F" w14:textId="77777777" w:rsidR="00DA591E" w:rsidRPr="00EA0E56" w:rsidRDefault="00DA591E" w:rsidP="00CA64ED">
            <w:pPr>
              <w:pStyle w:val="a1"/>
              <w:jc w:val="center"/>
              <w:rPr>
                <w:color w:val="000000"/>
                <w:sz w:val="20"/>
                <w:rtl/>
              </w:rPr>
            </w:pPr>
            <w:r w:rsidRPr="00EA0E56">
              <w:rPr>
                <w:rFonts w:hint="cs"/>
                <w:color w:val="000000"/>
                <w:sz w:val="20"/>
                <w:rtl/>
              </w:rPr>
              <w:t>موقع الخدمة والوصول إليها</w:t>
            </w:r>
          </w:p>
        </w:tc>
        <w:tc>
          <w:tcPr>
            <w:tcW w:w="1559" w:type="dxa"/>
            <w:shd w:val="clear" w:color="auto" w:fill="auto"/>
            <w:vAlign w:val="center"/>
          </w:tcPr>
          <w:p w14:paraId="54ACA495" w14:textId="77777777" w:rsidR="00DA591E" w:rsidRPr="00EA0E56" w:rsidRDefault="00DA591E" w:rsidP="00CA64ED">
            <w:pPr>
              <w:pStyle w:val="a1"/>
              <w:jc w:val="center"/>
              <w:rPr>
                <w:rFonts w:ascii="Times New Roman" w:hAnsi="Times New Roman" w:cs="Times New Roman"/>
                <w:color w:val="000000"/>
                <w:sz w:val="20"/>
                <w:rtl/>
              </w:rPr>
            </w:pPr>
            <w:r w:rsidRPr="00EA0E56">
              <w:rPr>
                <w:rFonts w:ascii="Times New Roman" w:hAnsi="Times New Roman" w:cs="Times New Roman"/>
                <w:color w:val="000000"/>
                <w:sz w:val="20"/>
              </w:rPr>
              <w:t>87.1     585</w:t>
            </w:r>
          </w:p>
        </w:tc>
        <w:tc>
          <w:tcPr>
            <w:tcW w:w="1701" w:type="dxa"/>
            <w:shd w:val="clear" w:color="auto" w:fill="auto"/>
            <w:vAlign w:val="center"/>
          </w:tcPr>
          <w:p w14:paraId="7E32CE54" w14:textId="77777777" w:rsidR="00DA591E" w:rsidRPr="00EA0E56" w:rsidRDefault="00DA591E" w:rsidP="00CA64ED">
            <w:pPr>
              <w:pStyle w:val="a1"/>
              <w:jc w:val="center"/>
              <w:rPr>
                <w:rFonts w:ascii="Times New Roman" w:hAnsi="Times New Roman" w:cs="Times New Roman"/>
                <w:color w:val="000000"/>
                <w:sz w:val="20"/>
                <w:rtl/>
              </w:rPr>
            </w:pPr>
            <w:r w:rsidRPr="00EA0E56">
              <w:rPr>
                <w:rFonts w:ascii="Times New Roman" w:hAnsi="Times New Roman" w:cs="Times New Roman"/>
                <w:color w:val="000000"/>
                <w:sz w:val="20"/>
              </w:rPr>
              <w:t xml:space="preserve">84  </w:t>
            </w:r>
            <w:r w:rsidRPr="00EA0E56">
              <w:rPr>
                <w:rFonts w:ascii="Times New Roman" w:hAnsi="Times New Roman" w:cs="Times New Roman" w:hint="cs"/>
                <w:color w:val="000000"/>
                <w:sz w:val="20"/>
                <w:rtl/>
              </w:rPr>
              <w:t xml:space="preserve"> </w:t>
            </w:r>
            <w:r w:rsidRPr="00EA0E56">
              <w:rPr>
                <w:rFonts w:ascii="Times New Roman" w:hAnsi="Times New Roman" w:cs="Times New Roman"/>
                <w:color w:val="000000"/>
                <w:sz w:val="20"/>
              </w:rPr>
              <w:t>12.5</w:t>
            </w:r>
          </w:p>
        </w:tc>
        <w:tc>
          <w:tcPr>
            <w:tcW w:w="1656" w:type="dxa"/>
            <w:shd w:val="clear" w:color="auto" w:fill="auto"/>
            <w:vAlign w:val="center"/>
          </w:tcPr>
          <w:p w14:paraId="7E22636C" w14:textId="77777777" w:rsidR="00DA591E" w:rsidRPr="00EA0E56" w:rsidRDefault="00DA591E" w:rsidP="00CA64ED">
            <w:pPr>
              <w:pStyle w:val="a1"/>
              <w:jc w:val="center"/>
              <w:rPr>
                <w:rFonts w:ascii="Times New Roman" w:hAnsi="Times New Roman" w:cs="Times New Roman"/>
                <w:color w:val="000000"/>
                <w:sz w:val="20"/>
              </w:rPr>
            </w:pPr>
            <w:r w:rsidRPr="00EA0E56">
              <w:rPr>
                <w:rFonts w:ascii="Times New Roman" w:hAnsi="Times New Roman" w:cs="Times New Roman"/>
                <w:color w:val="000000"/>
                <w:sz w:val="20"/>
              </w:rPr>
              <w:t>.3             2</w:t>
            </w:r>
          </w:p>
        </w:tc>
      </w:tr>
      <w:tr w:rsidR="00DA591E" w:rsidRPr="00EA0E56" w14:paraId="42172D56" w14:textId="77777777" w:rsidTr="00CA64ED">
        <w:trPr>
          <w:jc w:val="center"/>
        </w:trPr>
        <w:tc>
          <w:tcPr>
            <w:tcW w:w="3169" w:type="dxa"/>
            <w:shd w:val="clear" w:color="auto" w:fill="auto"/>
            <w:vAlign w:val="center"/>
          </w:tcPr>
          <w:p w14:paraId="144F56D9" w14:textId="77777777" w:rsidR="00DA591E" w:rsidRPr="00EA0E56" w:rsidRDefault="00DA591E" w:rsidP="00CA64ED">
            <w:pPr>
              <w:pStyle w:val="a1"/>
              <w:jc w:val="center"/>
              <w:rPr>
                <w:color w:val="000000"/>
                <w:sz w:val="20"/>
                <w:rtl/>
              </w:rPr>
            </w:pPr>
            <w:r w:rsidRPr="00EA0E56">
              <w:rPr>
                <w:rFonts w:hint="cs"/>
                <w:color w:val="000000"/>
                <w:sz w:val="20"/>
                <w:rtl/>
              </w:rPr>
              <w:t>وجود لوحات ارشادية ووضوحها</w:t>
            </w:r>
          </w:p>
        </w:tc>
        <w:tc>
          <w:tcPr>
            <w:tcW w:w="1559" w:type="dxa"/>
            <w:shd w:val="clear" w:color="auto" w:fill="auto"/>
            <w:vAlign w:val="center"/>
          </w:tcPr>
          <w:p w14:paraId="42C38BD0" w14:textId="77777777" w:rsidR="00DA591E" w:rsidRPr="00EA0E56" w:rsidRDefault="00DA591E" w:rsidP="00CA64ED">
            <w:pPr>
              <w:pStyle w:val="a1"/>
              <w:jc w:val="center"/>
              <w:rPr>
                <w:rFonts w:ascii="Times New Roman" w:hAnsi="Times New Roman" w:cs="Times New Roman"/>
                <w:color w:val="000000"/>
                <w:sz w:val="20"/>
                <w:rtl/>
              </w:rPr>
            </w:pPr>
            <w:r w:rsidRPr="00EA0E56">
              <w:rPr>
                <w:rFonts w:ascii="Times New Roman" w:hAnsi="Times New Roman" w:cs="Times New Roman"/>
                <w:color w:val="000000"/>
                <w:sz w:val="20"/>
              </w:rPr>
              <w:t>459</w:t>
            </w:r>
            <w:r w:rsidRPr="00EA0E56">
              <w:rPr>
                <w:rFonts w:ascii="Times New Roman" w:hAnsi="Times New Roman" w:cs="Times New Roman" w:hint="cs"/>
                <w:color w:val="000000"/>
                <w:sz w:val="20"/>
                <w:rtl/>
              </w:rPr>
              <w:t xml:space="preserve">     </w:t>
            </w:r>
            <w:r w:rsidRPr="00EA0E56">
              <w:rPr>
                <w:rFonts w:ascii="Times New Roman" w:hAnsi="Times New Roman" w:cs="Times New Roman"/>
                <w:color w:val="000000"/>
                <w:sz w:val="20"/>
              </w:rPr>
              <w:t>68.3</w:t>
            </w:r>
          </w:p>
        </w:tc>
        <w:tc>
          <w:tcPr>
            <w:tcW w:w="1701" w:type="dxa"/>
            <w:shd w:val="clear" w:color="auto" w:fill="auto"/>
            <w:vAlign w:val="center"/>
          </w:tcPr>
          <w:p w14:paraId="62D78141" w14:textId="77777777" w:rsidR="00DA591E" w:rsidRPr="00EA0E56" w:rsidRDefault="00DA591E" w:rsidP="00CA64ED">
            <w:pPr>
              <w:pStyle w:val="a1"/>
              <w:jc w:val="center"/>
              <w:rPr>
                <w:rFonts w:ascii="Times New Roman" w:hAnsi="Times New Roman" w:cs="Times New Roman"/>
                <w:color w:val="000000"/>
                <w:sz w:val="20"/>
              </w:rPr>
            </w:pPr>
            <w:r w:rsidRPr="00EA0E56">
              <w:rPr>
                <w:rFonts w:ascii="Times New Roman" w:hAnsi="Times New Roman" w:cs="Times New Roman"/>
                <w:color w:val="000000"/>
                <w:sz w:val="20"/>
              </w:rPr>
              <w:t>183</w:t>
            </w:r>
            <w:r w:rsidRPr="00EA0E56">
              <w:rPr>
                <w:rFonts w:ascii="Times New Roman" w:hAnsi="Times New Roman" w:cs="Times New Roman" w:hint="cs"/>
                <w:color w:val="000000"/>
                <w:sz w:val="20"/>
                <w:rtl/>
              </w:rPr>
              <w:t xml:space="preserve">     </w:t>
            </w:r>
            <w:r w:rsidRPr="00EA0E56">
              <w:rPr>
                <w:rFonts w:ascii="Times New Roman" w:hAnsi="Times New Roman" w:cs="Times New Roman"/>
                <w:color w:val="000000"/>
                <w:sz w:val="20"/>
              </w:rPr>
              <w:t>27.2</w:t>
            </w:r>
          </w:p>
        </w:tc>
        <w:tc>
          <w:tcPr>
            <w:tcW w:w="1656" w:type="dxa"/>
            <w:shd w:val="clear" w:color="auto" w:fill="auto"/>
            <w:vAlign w:val="center"/>
          </w:tcPr>
          <w:p w14:paraId="00867A87" w14:textId="77777777" w:rsidR="00DA591E" w:rsidRPr="00EA0E56" w:rsidRDefault="00DA591E" w:rsidP="00CA64ED">
            <w:pPr>
              <w:pStyle w:val="a1"/>
              <w:jc w:val="center"/>
              <w:rPr>
                <w:rFonts w:ascii="Times New Roman" w:hAnsi="Times New Roman" w:cs="Times New Roman"/>
                <w:color w:val="000000"/>
                <w:sz w:val="20"/>
                <w:rtl/>
              </w:rPr>
            </w:pPr>
            <w:r w:rsidRPr="00EA0E56">
              <w:rPr>
                <w:rFonts w:ascii="Times New Roman" w:hAnsi="Times New Roman" w:cs="Times New Roman"/>
                <w:color w:val="000000"/>
                <w:sz w:val="20"/>
              </w:rPr>
              <w:t>28</w:t>
            </w:r>
            <w:r w:rsidRPr="00EA0E56">
              <w:rPr>
                <w:rFonts w:ascii="Times New Roman" w:hAnsi="Times New Roman" w:cs="Times New Roman" w:hint="cs"/>
                <w:color w:val="000000"/>
                <w:sz w:val="20"/>
                <w:rtl/>
              </w:rPr>
              <w:t xml:space="preserve">         </w:t>
            </w:r>
            <w:r w:rsidRPr="00EA0E56">
              <w:rPr>
                <w:rFonts w:ascii="Times New Roman" w:hAnsi="Times New Roman" w:cs="Times New Roman"/>
                <w:color w:val="000000"/>
                <w:sz w:val="20"/>
              </w:rPr>
              <w:t>4.2</w:t>
            </w:r>
          </w:p>
        </w:tc>
      </w:tr>
      <w:tr w:rsidR="00DA591E" w:rsidRPr="00EA0E56" w14:paraId="5203631B" w14:textId="77777777" w:rsidTr="00CA64ED">
        <w:trPr>
          <w:jc w:val="center"/>
        </w:trPr>
        <w:tc>
          <w:tcPr>
            <w:tcW w:w="3169" w:type="dxa"/>
            <w:shd w:val="clear" w:color="auto" w:fill="auto"/>
            <w:vAlign w:val="center"/>
          </w:tcPr>
          <w:p w14:paraId="0E33211A" w14:textId="77777777" w:rsidR="00DA591E" w:rsidRPr="00EA0E56" w:rsidRDefault="00DA591E" w:rsidP="00CA64ED">
            <w:pPr>
              <w:pStyle w:val="a1"/>
              <w:jc w:val="center"/>
              <w:rPr>
                <w:color w:val="000000"/>
                <w:sz w:val="20"/>
                <w:rtl/>
              </w:rPr>
            </w:pPr>
            <w:r w:rsidRPr="00EA0E56">
              <w:rPr>
                <w:rFonts w:hint="cs"/>
                <w:color w:val="000000"/>
                <w:sz w:val="20"/>
                <w:rtl/>
              </w:rPr>
              <w:t>مكان الانتظار في العيادة</w:t>
            </w:r>
          </w:p>
        </w:tc>
        <w:tc>
          <w:tcPr>
            <w:tcW w:w="1559" w:type="dxa"/>
            <w:shd w:val="clear" w:color="auto" w:fill="auto"/>
            <w:vAlign w:val="center"/>
          </w:tcPr>
          <w:p w14:paraId="5A898DC1" w14:textId="77777777" w:rsidR="00DA591E" w:rsidRPr="00EA0E56" w:rsidRDefault="00DA591E" w:rsidP="00CA64ED">
            <w:pPr>
              <w:pStyle w:val="a1"/>
              <w:jc w:val="center"/>
              <w:rPr>
                <w:rFonts w:ascii="Times New Roman" w:hAnsi="Times New Roman" w:cs="Times New Roman"/>
                <w:color w:val="000000"/>
                <w:sz w:val="20"/>
                <w:rtl/>
              </w:rPr>
            </w:pPr>
            <w:r w:rsidRPr="00EA0E56">
              <w:rPr>
                <w:rFonts w:ascii="Times New Roman" w:hAnsi="Times New Roman" w:cs="Times New Roman"/>
                <w:color w:val="000000"/>
                <w:sz w:val="20"/>
              </w:rPr>
              <w:t>466</w:t>
            </w:r>
            <w:r w:rsidRPr="00EA0E56">
              <w:rPr>
                <w:rFonts w:ascii="Times New Roman" w:hAnsi="Times New Roman" w:cs="Times New Roman" w:hint="cs"/>
                <w:color w:val="000000"/>
                <w:sz w:val="20"/>
                <w:rtl/>
              </w:rPr>
              <w:t xml:space="preserve">    </w:t>
            </w:r>
            <w:r w:rsidRPr="00EA0E56">
              <w:rPr>
                <w:rFonts w:ascii="Times New Roman" w:hAnsi="Times New Roman" w:cs="Times New Roman"/>
                <w:color w:val="000000"/>
                <w:sz w:val="20"/>
              </w:rPr>
              <w:t>69.3</w:t>
            </w:r>
          </w:p>
        </w:tc>
        <w:tc>
          <w:tcPr>
            <w:tcW w:w="1701" w:type="dxa"/>
            <w:shd w:val="clear" w:color="auto" w:fill="auto"/>
            <w:vAlign w:val="center"/>
          </w:tcPr>
          <w:p w14:paraId="6A0FFE80" w14:textId="77777777" w:rsidR="00DA591E" w:rsidRPr="00EA0E56" w:rsidRDefault="00DA591E" w:rsidP="00CA64ED">
            <w:pPr>
              <w:pStyle w:val="a1"/>
              <w:jc w:val="center"/>
              <w:rPr>
                <w:rFonts w:ascii="Times New Roman" w:hAnsi="Times New Roman" w:cs="Times New Roman"/>
                <w:color w:val="000000"/>
                <w:sz w:val="20"/>
                <w:rtl/>
              </w:rPr>
            </w:pPr>
            <w:r w:rsidRPr="00EA0E56">
              <w:rPr>
                <w:rFonts w:ascii="Times New Roman" w:hAnsi="Times New Roman" w:cs="Times New Roman"/>
                <w:color w:val="000000"/>
                <w:sz w:val="20"/>
              </w:rPr>
              <w:t>184</w:t>
            </w:r>
            <w:r w:rsidRPr="00EA0E56">
              <w:rPr>
                <w:rFonts w:ascii="Times New Roman" w:hAnsi="Times New Roman" w:cs="Times New Roman" w:hint="cs"/>
                <w:color w:val="000000"/>
                <w:sz w:val="20"/>
                <w:rtl/>
              </w:rPr>
              <w:t xml:space="preserve">      </w:t>
            </w:r>
            <w:r w:rsidRPr="00EA0E56">
              <w:rPr>
                <w:rFonts w:ascii="Times New Roman" w:hAnsi="Times New Roman" w:cs="Times New Roman"/>
                <w:color w:val="000000"/>
                <w:sz w:val="20"/>
              </w:rPr>
              <w:t>27.4</w:t>
            </w:r>
          </w:p>
        </w:tc>
        <w:tc>
          <w:tcPr>
            <w:tcW w:w="1656" w:type="dxa"/>
            <w:shd w:val="clear" w:color="auto" w:fill="auto"/>
            <w:vAlign w:val="center"/>
          </w:tcPr>
          <w:p w14:paraId="02A36918" w14:textId="77777777" w:rsidR="00DA591E" w:rsidRPr="00EA0E56" w:rsidRDefault="00DA591E" w:rsidP="00CA64ED">
            <w:pPr>
              <w:pStyle w:val="a1"/>
              <w:jc w:val="center"/>
              <w:rPr>
                <w:rFonts w:ascii="Times New Roman" w:hAnsi="Times New Roman" w:cs="Times New Roman"/>
                <w:color w:val="000000"/>
                <w:sz w:val="20"/>
                <w:rtl/>
              </w:rPr>
            </w:pPr>
            <w:r w:rsidRPr="00EA0E56">
              <w:rPr>
                <w:rFonts w:ascii="Times New Roman" w:hAnsi="Times New Roman" w:cs="Times New Roman"/>
                <w:color w:val="000000"/>
                <w:sz w:val="20"/>
              </w:rPr>
              <w:t>21</w:t>
            </w:r>
            <w:r w:rsidRPr="00EA0E56">
              <w:rPr>
                <w:rFonts w:ascii="Times New Roman" w:hAnsi="Times New Roman" w:cs="Times New Roman" w:hint="cs"/>
                <w:color w:val="000000"/>
                <w:sz w:val="20"/>
                <w:rtl/>
              </w:rPr>
              <w:t xml:space="preserve">         </w:t>
            </w:r>
            <w:r w:rsidRPr="00EA0E56">
              <w:rPr>
                <w:rFonts w:ascii="Times New Roman" w:hAnsi="Times New Roman" w:cs="Times New Roman"/>
                <w:color w:val="000000"/>
                <w:sz w:val="20"/>
              </w:rPr>
              <w:t>3.1</w:t>
            </w:r>
          </w:p>
        </w:tc>
      </w:tr>
    </w:tbl>
    <w:p w14:paraId="66FDF526" w14:textId="77777777" w:rsidR="00DA591E" w:rsidRPr="00EA0E56" w:rsidRDefault="00DA591E" w:rsidP="00DA591E">
      <w:pPr>
        <w:pStyle w:val="a1"/>
        <w:rPr>
          <w:color w:val="000000"/>
          <w:sz w:val="20"/>
          <w:rtl/>
        </w:rPr>
      </w:pPr>
    </w:p>
    <w:p w14:paraId="37B2AAB1" w14:textId="77777777" w:rsidR="00DA591E" w:rsidRPr="00EA0E56" w:rsidRDefault="00DA591E" w:rsidP="00DA591E">
      <w:pPr>
        <w:pStyle w:val="a1"/>
        <w:rPr>
          <w:color w:val="000000"/>
          <w:sz w:val="20"/>
          <w:rtl/>
        </w:rPr>
      </w:pPr>
      <w:r w:rsidRPr="00EA0E56">
        <w:rPr>
          <w:rFonts w:hint="cs"/>
          <w:color w:val="000000"/>
          <w:sz w:val="20"/>
          <w:rtl/>
        </w:rPr>
        <w:t xml:space="preserve">كما مثّل الرضا عن سرعة صرف الدواء من الصيدلية سمة بارزة، مقارنة بغيره، فمن الملاحظ تراجع نسبة الرضا عن مواعيد المتابعة والكشف. ومن ناحية أخرى، اتضح عدم علم المراجعين بملاءمة زمن الانتظار في المختبر أو قسم الأشعة، ربما لعدم استخدامهم لها، إما لعدم الحاجة لها، أو لمراجعتهم لخدمات لاتتوفر بها كبعض المراكز الصحية، خاصة الموسمية منها (جدول  2). </w:t>
      </w:r>
    </w:p>
    <w:p w14:paraId="5C4B13C1" w14:textId="77777777" w:rsidR="00DA591E" w:rsidRPr="00EA0E56" w:rsidRDefault="00DA591E" w:rsidP="00DA591E">
      <w:pPr>
        <w:pStyle w:val="a1"/>
        <w:rPr>
          <w:color w:val="000000"/>
          <w:sz w:val="20"/>
          <w:rtl/>
        </w:rPr>
      </w:pPr>
    </w:p>
    <w:p w14:paraId="4741A995" w14:textId="77777777" w:rsidR="00DA591E" w:rsidRPr="00EA0E56" w:rsidRDefault="00DA591E" w:rsidP="00DA591E">
      <w:pPr>
        <w:pStyle w:val="a1"/>
        <w:rPr>
          <w:color w:val="000000"/>
          <w:sz w:val="20"/>
          <w:rtl/>
        </w:rPr>
      </w:pPr>
    </w:p>
    <w:p w14:paraId="3D138422" w14:textId="77777777" w:rsidR="00DA591E" w:rsidRPr="00EA0E56" w:rsidRDefault="00DA591E" w:rsidP="00DA591E">
      <w:pPr>
        <w:pStyle w:val="a1"/>
        <w:rPr>
          <w:color w:val="000000"/>
          <w:sz w:val="20"/>
          <w:rtl/>
        </w:rPr>
      </w:pPr>
    </w:p>
    <w:p w14:paraId="30C0DF60" w14:textId="77777777" w:rsidR="00DA591E" w:rsidRPr="00EA0E56" w:rsidRDefault="00DA591E" w:rsidP="00DA591E">
      <w:pPr>
        <w:pStyle w:val="a1"/>
        <w:rPr>
          <w:color w:val="000000"/>
          <w:sz w:val="20"/>
          <w:rtl/>
        </w:rPr>
      </w:pPr>
    </w:p>
    <w:p w14:paraId="7246233D" w14:textId="77777777" w:rsidR="00DA591E" w:rsidRPr="00EA0E56" w:rsidRDefault="00DA591E" w:rsidP="00DA591E">
      <w:pPr>
        <w:pStyle w:val="a1"/>
        <w:rPr>
          <w:color w:val="000000"/>
          <w:sz w:val="20"/>
          <w:rtl/>
        </w:rPr>
      </w:pPr>
    </w:p>
    <w:p w14:paraId="07C2D24D" w14:textId="77777777" w:rsidR="00DA591E" w:rsidRPr="00EA0E56" w:rsidRDefault="00DA591E" w:rsidP="00DA591E">
      <w:pPr>
        <w:pStyle w:val="a1"/>
        <w:rPr>
          <w:color w:val="000000"/>
          <w:sz w:val="20"/>
          <w:rtl/>
        </w:rPr>
      </w:pPr>
      <w:r w:rsidRPr="00EA0E56">
        <w:rPr>
          <w:rFonts w:hint="cs"/>
          <w:color w:val="000000"/>
          <w:sz w:val="20"/>
          <w:rtl/>
        </w:rPr>
        <w:t>جدول (2) مستويات الرضا عن الزمن المستغرق للحصول على الخدمة الصحية</w:t>
      </w:r>
    </w:p>
    <w:tbl>
      <w:tblPr>
        <w:bidiVisual/>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1947"/>
        <w:gridCol w:w="1765"/>
        <w:gridCol w:w="1534"/>
      </w:tblGrid>
      <w:tr w:rsidR="00DA591E" w:rsidRPr="00EA0E56" w14:paraId="30FB652A" w14:textId="77777777" w:rsidTr="00CA64ED">
        <w:trPr>
          <w:jc w:val="center"/>
        </w:trPr>
        <w:tc>
          <w:tcPr>
            <w:tcW w:w="2744" w:type="dxa"/>
            <w:shd w:val="clear" w:color="auto" w:fill="auto"/>
            <w:vAlign w:val="center"/>
          </w:tcPr>
          <w:p w14:paraId="580A8041" w14:textId="77777777" w:rsidR="00DA591E" w:rsidRPr="00EA0E56" w:rsidRDefault="00DA591E" w:rsidP="00CA64ED">
            <w:pPr>
              <w:pStyle w:val="a1"/>
              <w:jc w:val="center"/>
              <w:rPr>
                <w:color w:val="000000"/>
                <w:sz w:val="20"/>
                <w:rtl/>
              </w:rPr>
            </w:pPr>
            <w:r w:rsidRPr="00EA0E56">
              <w:rPr>
                <w:rFonts w:hint="cs"/>
                <w:color w:val="000000"/>
                <w:sz w:val="20"/>
                <w:rtl/>
              </w:rPr>
              <w:t>ملاءمة زمن الانتظار</w:t>
            </w:r>
          </w:p>
        </w:tc>
        <w:tc>
          <w:tcPr>
            <w:tcW w:w="1984" w:type="dxa"/>
            <w:shd w:val="clear" w:color="auto" w:fill="auto"/>
            <w:vAlign w:val="center"/>
          </w:tcPr>
          <w:p w14:paraId="25E724DE" w14:textId="77777777" w:rsidR="00DA591E" w:rsidRPr="00EA0E56" w:rsidRDefault="00DA591E" w:rsidP="00CA64ED">
            <w:pPr>
              <w:pStyle w:val="a1"/>
              <w:jc w:val="center"/>
              <w:rPr>
                <w:color w:val="000000"/>
                <w:sz w:val="20"/>
                <w:rtl/>
              </w:rPr>
            </w:pPr>
            <w:r w:rsidRPr="00EA0E56">
              <w:rPr>
                <w:rFonts w:hint="cs"/>
                <w:color w:val="000000"/>
                <w:sz w:val="20"/>
                <w:rtl/>
              </w:rPr>
              <w:t>نعم         %</w:t>
            </w:r>
          </w:p>
        </w:tc>
        <w:tc>
          <w:tcPr>
            <w:tcW w:w="1797" w:type="dxa"/>
            <w:shd w:val="clear" w:color="auto" w:fill="auto"/>
            <w:vAlign w:val="center"/>
          </w:tcPr>
          <w:p w14:paraId="2F7E17AA" w14:textId="77777777" w:rsidR="00DA591E" w:rsidRPr="00EA0E56" w:rsidRDefault="00DA591E" w:rsidP="00CA64ED">
            <w:pPr>
              <w:pStyle w:val="a1"/>
              <w:jc w:val="center"/>
              <w:rPr>
                <w:color w:val="000000"/>
                <w:sz w:val="20"/>
                <w:rtl/>
              </w:rPr>
            </w:pPr>
            <w:r w:rsidRPr="00EA0E56">
              <w:rPr>
                <w:rFonts w:hint="cs"/>
                <w:color w:val="000000"/>
                <w:sz w:val="20"/>
                <w:rtl/>
              </w:rPr>
              <w:t>لا         %</w:t>
            </w:r>
          </w:p>
        </w:tc>
        <w:tc>
          <w:tcPr>
            <w:tcW w:w="1560" w:type="dxa"/>
            <w:shd w:val="clear" w:color="auto" w:fill="auto"/>
            <w:vAlign w:val="center"/>
          </w:tcPr>
          <w:p w14:paraId="135EA562" w14:textId="77777777" w:rsidR="00DA591E" w:rsidRPr="00EA0E56" w:rsidRDefault="00DA591E" w:rsidP="00CA64ED">
            <w:pPr>
              <w:pStyle w:val="a1"/>
              <w:jc w:val="center"/>
              <w:rPr>
                <w:color w:val="000000"/>
                <w:sz w:val="20"/>
                <w:rtl/>
              </w:rPr>
            </w:pPr>
            <w:r w:rsidRPr="00EA0E56">
              <w:rPr>
                <w:rFonts w:hint="cs"/>
                <w:color w:val="000000"/>
                <w:sz w:val="20"/>
                <w:rtl/>
              </w:rPr>
              <w:t>لا أعلم      %</w:t>
            </w:r>
          </w:p>
        </w:tc>
      </w:tr>
      <w:tr w:rsidR="00DA591E" w:rsidRPr="00EA0E56" w14:paraId="7C73122F" w14:textId="77777777" w:rsidTr="00CA64ED">
        <w:trPr>
          <w:jc w:val="center"/>
        </w:trPr>
        <w:tc>
          <w:tcPr>
            <w:tcW w:w="2744" w:type="dxa"/>
            <w:shd w:val="clear" w:color="auto" w:fill="auto"/>
            <w:vAlign w:val="center"/>
          </w:tcPr>
          <w:p w14:paraId="3764B774" w14:textId="77777777" w:rsidR="00DA591E" w:rsidRPr="00EA0E56" w:rsidRDefault="00DA591E" w:rsidP="00CA64ED">
            <w:pPr>
              <w:pStyle w:val="a1"/>
              <w:jc w:val="center"/>
              <w:rPr>
                <w:color w:val="000000"/>
                <w:sz w:val="20"/>
                <w:rtl/>
              </w:rPr>
            </w:pPr>
            <w:r w:rsidRPr="00EA0E56">
              <w:rPr>
                <w:rFonts w:hint="cs"/>
                <w:color w:val="000000"/>
                <w:sz w:val="20"/>
                <w:rtl/>
              </w:rPr>
              <w:t>لرؤية الطبيب</w:t>
            </w:r>
          </w:p>
        </w:tc>
        <w:tc>
          <w:tcPr>
            <w:tcW w:w="1984" w:type="dxa"/>
            <w:shd w:val="clear" w:color="auto" w:fill="auto"/>
            <w:vAlign w:val="center"/>
          </w:tcPr>
          <w:p w14:paraId="2DDEA3A6" w14:textId="77777777" w:rsidR="00DA591E" w:rsidRPr="00EA0E56" w:rsidRDefault="00DA591E" w:rsidP="00CA64ED">
            <w:pPr>
              <w:pStyle w:val="a1"/>
              <w:jc w:val="center"/>
              <w:rPr>
                <w:rFonts w:ascii="Times New Roman" w:hAnsi="Times New Roman" w:cs="Times New Roman"/>
                <w:color w:val="000000"/>
                <w:sz w:val="20"/>
                <w:rtl/>
              </w:rPr>
            </w:pPr>
            <w:r w:rsidRPr="00EA0E56">
              <w:rPr>
                <w:rFonts w:ascii="Times New Roman" w:hAnsi="Times New Roman" w:cs="Times New Roman"/>
                <w:color w:val="000000"/>
                <w:sz w:val="20"/>
              </w:rPr>
              <w:t>520</w:t>
            </w:r>
            <w:r w:rsidRPr="00EA0E56">
              <w:rPr>
                <w:rFonts w:ascii="Times New Roman" w:hAnsi="Times New Roman" w:cs="Times New Roman" w:hint="cs"/>
                <w:color w:val="000000"/>
                <w:sz w:val="20"/>
                <w:rtl/>
              </w:rPr>
              <w:t xml:space="preserve">       </w:t>
            </w:r>
            <w:r w:rsidRPr="00EA0E56">
              <w:rPr>
                <w:rFonts w:ascii="Times New Roman" w:hAnsi="Times New Roman" w:cs="Times New Roman"/>
                <w:color w:val="000000"/>
                <w:sz w:val="20"/>
              </w:rPr>
              <w:t>77.4</w:t>
            </w:r>
          </w:p>
        </w:tc>
        <w:tc>
          <w:tcPr>
            <w:tcW w:w="1797" w:type="dxa"/>
            <w:shd w:val="clear" w:color="auto" w:fill="auto"/>
            <w:vAlign w:val="center"/>
          </w:tcPr>
          <w:p w14:paraId="5138EE39" w14:textId="77777777" w:rsidR="00DA591E" w:rsidRPr="00EA0E56" w:rsidRDefault="00DA591E" w:rsidP="00CA64ED">
            <w:pPr>
              <w:pStyle w:val="a1"/>
              <w:jc w:val="center"/>
              <w:rPr>
                <w:rFonts w:ascii="Times New Roman" w:hAnsi="Times New Roman" w:cs="Times New Roman"/>
                <w:color w:val="000000"/>
                <w:sz w:val="20"/>
              </w:rPr>
            </w:pPr>
            <w:r w:rsidRPr="00EA0E56">
              <w:rPr>
                <w:rFonts w:ascii="Times New Roman" w:hAnsi="Times New Roman" w:cs="Times New Roman"/>
                <w:color w:val="000000"/>
                <w:sz w:val="20"/>
              </w:rPr>
              <w:t>122</w:t>
            </w:r>
            <w:r w:rsidRPr="00EA0E56">
              <w:rPr>
                <w:rFonts w:ascii="Times New Roman" w:hAnsi="Times New Roman" w:cs="Times New Roman" w:hint="cs"/>
                <w:color w:val="000000"/>
                <w:sz w:val="20"/>
                <w:rtl/>
              </w:rPr>
              <w:t xml:space="preserve">      </w:t>
            </w:r>
            <w:r w:rsidRPr="00EA0E56">
              <w:rPr>
                <w:rFonts w:ascii="Times New Roman" w:hAnsi="Times New Roman" w:cs="Times New Roman"/>
                <w:color w:val="000000"/>
                <w:sz w:val="20"/>
              </w:rPr>
              <w:t>18.2</w:t>
            </w:r>
          </w:p>
        </w:tc>
        <w:tc>
          <w:tcPr>
            <w:tcW w:w="1560" w:type="dxa"/>
            <w:shd w:val="clear" w:color="auto" w:fill="auto"/>
            <w:vAlign w:val="center"/>
          </w:tcPr>
          <w:p w14:paraId="1017CF29" w14:textId="77777777" w:rsidR="00DA591E" w:rsidRPr="00EA0E56" w:rsidRDefault="00DA591E" w:rsidP="00CA64ED">
            <w:pPr>
              <w:pStyle w:val="a1"/>
              <w:jc w:val="center"/>
              <w:rPr>
                <w:rFonts w:ascii="Times New Roman" w:hAnsi="Times New Roman" w:cs="Times New Roman"/>
                <w:color w:val="000000"/>
                <w:sz w:val="20"/>
                <w:rtl/>
              </w:rPr>
            </w:pPr>
            <w:r w:rsidRPr="00EA0E56">
              <w:rPr>
                <w:rFonts w:ascii="Times New Roman" w:hAnsi="Times New Roman" w:cs="Times New Roman"/>
                <w:color w:val="000000"/>
                <w:sz w:val="20"/>
              </w:rPr>
              <w:t>29</w:t>
            </w:r>
            <w:r w:rsidRPr="00EA0E56">
              <w:rPr>
                <w:rFonts w:ascii="Times New Roman" w:hAnsi="Times New Roman" w:cs="Times New Roman" w:hint="cs"/>
                <w:color w:val="000000"/>
                <w:sz w:val="20"/>
                <w:rtl/>
              </w:rPr>
              <w:t xml:space="preserve">          </w:t>
            </w:r>
            <w:r w:rsidRPr="00EA0E56">
              <w:rPr>
                <w:rFonts w:ascii="Times New Roman" w:hAnsi="Times New Roman" w:cs="Times New Roman"/>
                <w:color w:val="000000"/>
                <w:sz w:val="20"/>
              </w:rPr>
              <w:t>4.3</w:t>
            </w:r>
          </w:p>
        </w:tc>
      </w:tr>
      <w:tr w:rsidR="00DA591E" w:rsidRPr="00EA0E56" w14:paraId="296F58A5" w14:textId="77777777" w:rsidTr="00CA64ED">
        <w:trPr>
          <w:jc w:val="center"/>
        </w:trPr>
        <w:tc>
          <w:tcPr>
            <w:tcW w:w="2744" w:type="dxa"/>
            <w:shd w:val="clear" w:color="auto" w:fill="auto"/>
            <w:vAlign w:val="center"/>
          </w:tcPr>
          <w:p w14:paraId="658DA16A" w14:textId="77777777" w:rsidR="00DA591E" w:rsidRPr="00EA0E56" w:rsidRDefault="00DA591E" w:rsidP="00CA64ED">
            <w:pPr>
              <w:pStyle w:val="a1"/>
              <w:jc w:val="center"/>
              <w:rPr>
                <w:color w:val="000000"/>
                <w:sz w:val="20"/>
                <w:rtl/>
              </w:rPr>
            </w:pPr>
            <w:r w:rsidRPr="00EA0E56">
              <w:rPr>
                <w:rFonts w:hint="cs"/>
                <w:color w:val="000000"/>
                <w:sz w:val="20"/>
                <w:rtl/>
              </w:rPr>
              <w:t>في المختبر</w:t>
            </w:r>
          </w:p>
        </w:tc>
        <w:tc>
          <w:tcPr>
            <w:tcW w:w="1984" w:type="dxa"/>
            <w:shd w:val="clear" w:color="auto" w:fill="auto"/>
            <w:vAlign w:val="center"/>
          </w:tcPr>
          <w:p w14:paraId="05764198" w14:textId="77777777" w:rsidR="00DA591E" w:rsidRPr="00EA0E56" w:rsidRDefault="00DA591E" w:rsidP="00CA64ED">
            <w:pPr>
              <w:pStyle w:val="a1"/>
              <w:jc w:val="center"/>
              <w:rPr>
                <w:rFonts w:ascii="Times New Roman" w:hAnsi="Times New Roman" w:cs="Times New Roman"/>
                <w:color w:val="000000"/>
                <w:sz w:val="20"/>
                <w:rtl/>
              </w:rPr>
            </w:pPr>
            <w:r w:rsidRPr="00EA0E56">
              <w:rPr>
                <w:rFonts w:ascii="Times New Roman" w:hAnsi="Times New Roman" w:cs="Times New Roman"/>
                <w:color w:val="000000"/>
                <w:sz w:val="20"/>
              </w:rPr>
              <w:t>279</w:t>
            </w:r>
            <w:r w:rsidRPr="00EA0E56">
              <w:rPr>
                <w:rFonts w:ascii="Times New Roman" w:hAnsi="Times New Roman" w:cs="Times New Roman" w:hint="cs"/>
                <w:color w:val="000000"/>
                <w:sz w:val="20"/>
                <w:rtl/>
              </w:rPr>
              <w:t xml:space="preserve">       </w:t>
            </w:r>
            <w:r w:rsidRPr="00EA0E56">
              <w:rPr>
                <w:rFonts w:ascii="Times New Roman" w:hAnsi="Times New Roman" w:cs="Times New Roman"/>
                <w:color w:val="000000"/>
                <w:sz w:val="20"/>
              </w:rPr>
              <w:t>41.5</w:t>
            </w:r>
          </w:p>
        </w:tc>
        <w:tc>
          <w:tcPr>
            <w:tcW w:w="1797" w:type="dxa"/>
            <w:shd w:val="clear" w:color="auto" w:fill="auto"/>
            <w:vAlign w:val="center"/>
          </w:tcPr>
          <w:p w14:paraId="24BF0EC8" w14:textId="77777777" w:rsidR="00DA591E" w:rsidRPr="00EA0E56" w:rsidRDefault="00DA591E" w:rsidP="00CA64ED">
            <w:pPr>
              <w:pStyle w:val="a1"/>
              <w:jc w:val="center"/>
              <w:rPr>
                <w:rFonts w:ascii="Times New Roman" w:hAnsi="Times New Roman" w:cs="Times New Roman"/>
                <w:color w:val="000000"/>
                <w:sz w:val="20"/>
              </w:rPr>
            </w:pPr>
            <w:r w:rsidRPr="00EA0E56">
              <w:rPr>
                <w:rFonts w:ascii="Times New Roman" w:hAnsi="Times New Roman" w:cs="Times New Roman"/>
                <w:color w:val="000000"/>
                <w:sz w:val="20"/>
              </w:rPr>
              <w:t>53</w:t>
            </w:r>
            <w:r w:rsidRPr="00EA0E56">
              <w:rPr>
                <w:rFonts w:ascii="Times New Roman" w:hAnsi="Times New Roman" w:cs="Times New Roman" w:hint="cs"/>
                <w:color w:val="000000"/>
                <w:sz w:val="20"/>
                <w:rtl/>
              </w:rPr>
              <w:t xml:space="preserve">        </w:t>
            </w:r>
            <w:r w:rsidRPr="00EA0E56">
              <w:rPr>
                <w:rFonts w:ascii="Times New Roman" w:hAnsi="Times New Roman" w:cs="Times New Roman"/>
                <w:color w:val="000000"/>
                <w:sz w:val="20"/>
              </w:rPr>
              <w:t>6.4</w:t>
            </w:r>
          </w:p>
        </w:tc>
        <w:tc>
          <w:tcPr>
            <w:tcW w:w="1560" w:type="dxa"/>
            <w:shd w:val="clear" w:color="auto" w:fill="auto"/>
            <w:vAlign w:val="center"/>
          </w:tcPr>
          <w:p w14:paraId="50A6C8BA" w14:textId="77777777" w:rsidR="00DA591E" w:rsidRPr="00EA0E56" w:rsidRDefault="00DA591E" w:rsidP="00CA64ED">
            <w:pPr>
              <w:pStyle w:val="a1"/>
              <w:jc w:val="center"/>
              <w:rPr>
                <w:rFonts w:ascii="Times New Roman" w:hAnsi="Times New Roman" w:cs="Times New Roman"/>
                <w:color w:val="000000"/>
                <w:sz w:val="20"/>
                <w:rtl/>
              </w:rPr>
            </w:pPr>
            <w:r w:rsidRPr="00EA0E56">
              <w:rPr>
                <w:rFonts w:ascii="Times New Roman" w:hAnsi="Times New Roman" w:cs="Times New Roman"/>
                <w:color w:val="000000"/>
                <w:sz w:val="20"/>
              </w:rPr>
              <w:t>340</w:t>
            </w:r>
            <w:r w:rsidRPr="00EA0E56">
              <w:rPr>
                <w:rFonts w:ascii="Times New Roman" w:hAnsi="Times New Roman" w:cs="Times New Roman" w:hint="cs"/>
                <w:color w:val="000000"/>
                <w:sz w:val="20"/>
                <w:rtl/>
              </w:rPr>
              <w:t xml:space="preserve">      </w:t>
            </w:r>
            <w:r w:rsidRPr="00EA0E56">
              <w:rPr>
                <w:rFonts w:ascii="Times New Roman" w:hAnsi="Times New Roman" w:cs="Times New Roman"/>
                <w:color w:val="000000"/>
                <w:sz w:val="20"/>
              </w:rPr>
              <w:t>52.1</w:t>
            </w:r>
          </w:p>
        </w:tc>
      </w:tr>
      <w:tr w:rsidR="00DA591E" w:rsidRPr="00EA0E56" w14:paraId="4CA68B07" w14:textId="77777777" w:rsidTr="00CA64ED">
        <w:trPr>
          <w:jc w:val="center"/>
        </w:trPr>
        <w:tc>
          <w:tcPr>
            <w:tcW w:w="2744" w:type="dxa"/>
            <w:shd w:val="clear" w:color="auto" w:fill="auto"/>
            <w:vAlign w:val="center"/>
          </w:tcPr>
          <w:p w14:paraId="2FA879F3" w14:textId="77777777" w:rsidR="00DA591E" w:rsidRPr="00EA0E56" w:rsidRDefault="00DA591E" w:rsidP="00CA64ED">
            <w:pPr>
              <w:pStyle w:val="a1"/>
              <w:jc w:val="center"/>
              <w:rPr>
                <w:color w:val="000000"/>
                <w:sz w:val="20"/>
                <w:rtl/>
              </w:rPr>
            </w:pPr>
            <w:r w:rsidRPr="00EA0E56">
              <w:rPr>
                <w:rFonts w:hint="cs"/>
                <w:color w:val="000000"/>
                <w:sz w:val="20"/>
                <w:rtl/>
              </w:rPr>
              <w:t>في الاشعة</w:t>
            </w:r>
          </w:p>
        </w:tc>
        <w:tc>
          <w:tcPr>
            <w:tcW w:w="1984" w:type="dxa"/>
            <w:shd w:val="clear" w:color="auto" w:fill="auto"/>
            <w:vAlign w:val="center"/>
          </w:tcPr>
          <w:p w14:paraId="6D5B281B" w14:textId="77777777" w:rsidR="00DA591E" w:rsidRPr="00EA0E56" w:rsidRDefault="00DA591E" w:rsidP="00CA64ED">
            <w:pPr>
              <w:pStyle w:val="a1"/>
              <w:jc w:val="center"/>
              <w:rPr>
                <w:rFonts w:ascii="Times New Roman" w:hAnsi="Times New Roman" w:cs="Times New Roman"/>
                <w:color w:val="000000"/>
                <w:sz w:val="20"/>
                <w:rtl/>
              </w:rPr>
            </w:pPr>
            <w:r w:rsidRPr="00EA0E56">
              <w:rPr>
                <w:rFonts w:ascii="Times New Roman" w:hAnsi="Times New Roman" w:cs="Times New Roman"/>
                <w:color w:val="000000"/>
                <w:sz w:val="20"/>
              </w:rPr>
              <w:t>91</w:t>
            </w:r>
            <w:r w:rsidRPr="00EA0E56">
              <w:rPr>
                <w:rFonts w:ascii="Times New Roman" w:hAnsi="Times New Roman" w:cs="Times New Roman" w:hint="cs"/>
                <w:color w:val="000000"/>
                <w:sz w:val="20"/>
                <w:rtl/>
              </w:rPr>
              <w:t xml:space="preserve">         </w:t>
            </w:r>
            <w:r w:rsidRPr="00EA0E56">
              <w:rPr>
                <w:rFonts w:ascii="Times New Roman" w:hAnsi="Times New Roman" w:cs="Times New Roman"/>
                <w:color w:val="000000"/>
                <w:sz w:val="20"/>
              </w:rPr>
              <w:t>13.5</w:t>
            </w:r>
          </w:p>
        </w:tc>
        <w:tc>
          <w:tcPr>
            <w:tcW w:w="1797" w:type="dxa"/>
            <w:shd w:val="clear" w:color="auto" w:fill="auto"/>
            <w:vAlign w:val="center"/>
          </w:tcPr>
          <w:p w14:paraId="5D1E82ED" w14:textId="77777777" w:rsidR="00DA591E" w:rsidRPr="00EA0E56" w:rsidRDefault="00DA591E" w:rsidP="00CA64ED">
            <w:pPr>
              <w:pStyle w:val="a1"/>
              <w:jc w:val="center"/>
              <w:rPr>
                <w:rFonts w:ascii="Times New Roman" w:hAnsi="Times New Roman" w:cs="Times New Roman"/>
                <w:color w:val="000000"/>
                <w:sz w:val="20"/>
                <w:rtl/>
              </w:rPr>
            </w:pPr>
            <w:r w:rsidRPr="00EA0E56">
              <w:rPr>
                <w:rFonts w:ascii="Times New Roman" w:hAnsi="Times New Roman" w:cs="Times New Roman"/>
                <w:color w:val="000000"/>
                <w:sz w:val="20"/>
              </w:rPr>
              <w:t>92</w:t>
            </w:r>
            <w:r w:rsidRPr="00EA0E56">
              <w:rPr>
                <w:rFonts w:ascii="Times New Roman" w:hAnsi="Times New Roman" w:cs="Times New Roman" w:hint="cs"/>
                <w:color w:val="000000"/>
                <w:sz w:val="20"/>
                <w:rtl/>
              </w:rPr>
              <w:t xml:space="preserve">        </w:t>
            </w:r>
            <w:r w:rsidRPr="00EA0E56">
              <w:rPr>
                <w:rFonts w:ascii="Times New Roman" w:hAnsi="Times New Roman" w:cs="Times New Roman"/>
                <w:color w:val="000000"/>
                <w:sz w:val="20"/>
              </w:rPr>
              <w:t>13.7</w:t>
            </w:r>
          </w:p>
        </w:tc>
        <w:tc>
          <w:tcPr>
            <w:tcW w:w="1560" w:type="dxa"/>
            <w:shd w:val="clear" w:color="auto" w:fill="auto"/>
            <w:vAlign w:val="center"/>
          </w:tcPr>
          <w:p w14:paraId="7691A652" w14:textId="77777777" w:rsidR="00DA591E" w:rsidRPr="00EA0E56" w:rsidRDefault="00DA591E" w:rsidP="00CA64ED">
            <w:pPr>
              <w:pStyle w:val="a1"/>
              <w:jc w:val="center"/>
              <w:rPr>
                <w:rFonts w:ascii="Times New Roman" w:hAnsi="Times New Roman" w:cs="Times New Roman"/>
                <w:color w:val="000000"/>
                <w:sz w:val="20"/>
                <w:rtl/>
              </w:rPr>
            </w:pPr>
            <w:r w:rsidRPr="00EA0E56">
              <w:rPr>
                <w:rFonts w:ascii="Times New Roman" w:hAnsi="Times New Roman" w:cs="Times New Roman"/>
                <w:color w:val="000000"/>
                <w:sz w:val="20"/>
              </w:rPr>
              <w:t>489</w:t>
            </w:r>
            <w:r w:rsidRPr="00EA0E56">
              <w:rPr>
                <w:rFonts w:ascii="Times New Roman" w:hAnsi="Times New Roman" w:cs="Times New Roman" w:hint="cs"/>
                <w:color w:val="000000"/>
                <w:sz w:val="20"/>
                <w:rtl/>
              </w:rPr>
              <w:t xml:space="preserve">      </w:t>
            </w:r>
            <w:r w:rsidRPr="00EA0E56">
              <w:rPr>
                <w:rFonts w:ascii="Times New Roman" w:hAnsi="Times New Roman" w:cs="Times New Roman"/>
                <w:color w:val="000000"/>
                <w:sz w:val="20"/>
              </w:rPr>
              <w:t>72.8</w:t>
            </w:r>
          </w:p>
        </w:tc>
      </w:tr>
      <w:tr w:rsidR="00DA591E" w:rsidRPr="00EA0E56" w14:paraId="17FFAB14" w14:textId="77777777" w:rsidTr="00CA64ED">
        <w:trPr>
          <w:jc w:val="center"/>
        </w:trPr>
        <w:tc>
          <w:tcPr>
            <w:tcW w:w="2744" w:type="dxa"/>
            <w:shd w:val="clear" w:color="auto" w:fill="auto"/>
            <w:vAlign w:val="center"/>
          </w:tcPr>
          <w:p w14:paraId="2C307378" w14:textId="77777777" w:rsidR="00DA591E" w:rsidRPr="00EA0E56" w:rsidRDefault="00DA591E" w:rsidP="00CA64ED">
            <w:pPr>
              <w:pStyle w:val="a1"/>
              <w:jc w:val="center"/>
              <w:rPr>
                <w:color w:val="000000"/>
                <w:sz w:val="20"/>
                <w:rtl/>
              </w:rPr>
            </w:pPr>
            <w:r w:rsidRPr="00EA0E56">
              <w:rPr>
                <w:rFonts w:hint="cs"/>
                <w:color w:val="000000"/>
                <w:sz w:val="20"/>
                <w:rtl/>
              </w:rPr>
              <w:t>لصرف الدواء من الصيدلية</w:t>
            </w:r>
          </w:p>
        </w:tc>
        <w:tc>
          <w:tcPr>
            <w:tcW w:w="1984" w:type="dxa"/>
            <w:shd w:val="clear" w:color="auto" w:fill="auto"/>
            <w:vAlign w:val="center"/>
          </w:tcPr>
          <w:p w14:paraId="59CA99F5" w14:textId="77777777" w:rsidR="00DA591E" w:rsidRPr="00EA0E56" w:rsidRDefault="00DA591E" w:rsidP="00CA64ED">
            <w:pPr>
              <w:pStyle w:val="a1"/>
              <w:jc w:val="center"/>
              <w:rPr>
                <w:rFonts w:ascii="Times New Roman" w:hAnsi="Times New Roman" w:cs="Times New Roman"/>
                <w:color w:val="000000"/>
                <w:sz w:val="20"/>
              </w:rPr>
            </w:pPr>
            <w:r w:rsidRPr="00EA0E56">
              <w:rPr>
                <w:rFonts w:ascii="Times New Roman" w:hAnsi="Times New Roman" w:cs="Times New Roman"/>
                <w:color w:val="000000"/>
                <w:sz w:val="20"/>
              </w:rPr>
              <w:t xml:space="preserve">566 </w:t>
            </w:r>
            <w:r w:rsidRPr="00EA0E56">
              <w:rPr>
                <w:rFonts w:ascii="Times New Roman" w:hAnsi="Times New Roman" w:cs="Times New Roman" w:hint="cs"/>
                <w:color w:val="000000"/>
                <w:sz w:val="20"/>
                <w:rtl/>
              </w:rPr>
              <w:t xml:space="preserve">       </w:t>
            </w:r>
            <w:r w:rsidRPr="00EA0E56">
              <w:rPr>
                <w:rFonts w:ascii="Times New Roman" w:hAnsi="Times New Roman" w:cs="Times New Roman"/>
                <w:color w:val="000000"/>
                <w:sz w:val="20"/>
              </w:rPr>
              <w:t>84.2</w:t>
            </w:r>
          </w:p>
        </w:tc>
        <w:tc>
          <w:tcPr>
            <w:tcW w:w="1797" w:type="dxa"/>
            <w:shd w:val="clear" w:color="auto" w:fill="auto"/>
            <w:vAlign w:val="center"/>
          </w:tcPr>
          <w:p w14:paraId="4C814443" w14:textId="77777777" w:rsidR="00DA591E" w:rsidRPr="00EA0E56" w:rsidRDefault="00DA591E" w:rsidP="00CA64ED">
            <w:pPr>
              <w:pStyle w:val="a1"/>
              <w:jc w:val="center"/>
              <w:rPr>
                <w:rFonts w:ascii="Times New Roman" w:hAnsi="Times New Roman" w:cs="Times New Roman"/>
                <w:color w:val="000000"/>
                <w:sz w:val="20"/>
                <w:rtl/>
              </w:rPr>
            </w:pPr>
            <w:r w:rsidRPr="00EA0E56">
              <w:rPr>
                <w:rFonts w:ascii="Times New Roman" w:hAnsi="Times New Roman" w:cs="Times New Roman"/>
                <w:color w:val="000000"/>
                <w:sz w:val="20"/>
              </w:rPr>
              <w:t>70</w:t>
            </w:r>
            <w:r w:rsidRPr="00EA0E56">
              <w:rPr>
                <w:rFonts w:ascii="Times New Roman" w:hAnsi="Times New Roman" w:cs="Times New Roman" w:hint="cs"/>
                <w:color w:val="000000"/>
                <w:sz w:val="20"/>
                <w:rtl/>
              </w:rPr>
              <w:t xml:space="preserve">        </w:t>
            </w:r>
            <w:r w:rsidRPr="00EA0E56">
              <w:rPr>
                <w:rFonts w:ascii="Times New Roman" w:hAnsi="Times New Roman" w:cs="Times New Roman"/>
                <w:color w:val="000000"/>
                <w:sz w:val="20"/>
              </w:rPr>
              <w:t>10.4</w:t>
            </w:r>
          </w:p>
        </w:tc>
        <w:tc>
          <w:tcPr>
            <w:tcW w:w="1560" w:type="dxa"/>
            <w:shd w:val="clear" w:color="auto" w:fill="auto"/>
            <w:vAlign w:val="center"/>
          </w:tcPr>
          <w:p w14:paraId="1624ACA3" w14:textId="77777777" w:rsidR="00DA591E" w:rsidRPr="00EA0E56" w:rsidRDefault="00DA591E" w:rsidP="00CA64ED">
            <w:pPr>
              <w:pStyle w:val="a1"/>
              <w:jc w:val="center"/>
              <w:rPr>
                <w:rFonts w:ascii="Times New Roman" w:hAnsi="Times New Roman" w:cs="Times New Roman"/>
                <w:color w:val="000000"/>
                <w:sz w:val="20"/>
                <w:rtl/>
              </w:rPr>
            </w:pPr>
            <w:r w:rsidRPr="00EA0E56">
              <w:rPr>
                <w:rFonts w:ascii="Times New Roman" w:hAnsi="Times New Roman" w:cs="Times New Roman"/>
                <w:color w:val="000000"/>
                <w:sz w:val="20"/>
              </w:rPr>
              <w:t>36</w:t>
            </w:r>
            <w:r w:rsidRPr="00EA0E56">
              <w:rPr>
                <w:rFonts w:ascii="Times New Roman" w:hAnsi="Times New Roman" w:cs="Times New Roman" w:hint="cs"/>
                <w:color w:val="000000"/>
                <w:sz w:val="20"/>
                <w:rtl/>
              </w:rPr>
              <w:t xml:space="preserve">        </w:t>
            </w:r>
            <w:r w:rsidRPr="00EA0E56">
              <w:rPr>
                <w:rFonts w:ascii="Times New Roman" w:hAnsi="Times New Roman" w:cs="Times New Roman"/>
                <w:color w:val="000000"/>
                <w:sz w:val="20"/>
              </w:rPr>
              <w:t>5.4</w:t>
            </w:r>
          </w:p>
        </w:tc>
      </w:tr>
      <w:tr w:rsidR="00DA591E" w:rsidRPr="00EA0E56" w14:paraId="0A122EFC" w14:textId="77777777" w:rsidTr="00CA64ED">
        <w:trPr>
          <w:jc w:val="center"/>
        </w:trPr>
        <w:tc>
          <w:tcPr>
            <w:tcW w:w="2744" w:type="dxa"/>
            <w:shd w:val="clear" w:color="auto" w:fill="auto"/>
            <w:vAlign w:val="center"/>
          </w:tcPr>
          <w:p w14:paraId="4652EB24" w14:textId="77777777" w:rsidR="00DA591E" w:rsidRPr="00EA0E56" w:rsidRDefault="00DA591E" w:rsidP="00CA64ED">
            <w:pPr>
              <w:pStyle w:val="a1"/>
              <w:jc w:val="center"/>
              <w:rPr>
                <w:color w:val="000000"/>
                <w:sz w:val="20"/>
                <w:rtl/>
              </w:rPr>
            </w:pPr>
            <w:r w:rsidRPr="00EA0E56">
              <w:rPr>
                <w:rFonts w:hint="cs"/>
                <w:color w:val="000000"/>
                <w:sz w:val="20"/>
                <w:rtl/>
              </w:rPr>
              <w:t>لمواعيد المتابعة والكشف</w:t>
            </w:r>
          </w:p>
        </w:tc>
        <w:tc>
          <w:tcPr>
            <w:tcW w:w="1984" w:type="dxa"/>
            <w:shd w:val="clear" w:color="auto" w:fill="auto"/>
            <w:vAlign w:val="center"/>
          </w:tcPr>
          <w:p w14:paraId="7613ABDA" w14:textId="77777777" w:rsidR="00DA591E" w:rsidRPr="00EA0E56" w:rsidRDefault="00DA591E" w:rsidP="00CA64ED">
            <w:pPr>
              <w:pStyle w:val="a1"/>
              <w:jc w:val="center"/>
              <w:rPr>
                <w:rFonts w:ascii="Times New Roman" w:hAnsi="Times New Roman" w:cs="Times New Roman"/>
                <w:color w:val="000000"/>
                <w:sz w:val="20"/>
                <w:rtl/>
              </w:rPr>
            </w:pPr>
            <w:r w:rsidRPr="00EA0E56">
              <w:rPr>
                <w:rFonts w:ascii="Times New Roman" w:hAnsi="Times New Roman" w:cs="Times New Roman"/>
                <w:color w:val="000000"/>
                <w:sz w:val="20"/>
              </w:rPr>
              <w:t>386</w:t>
            </w:r>
            <w:r w:rsidRPr="00EA0E56">
              <w:rPr>
                <w:rFonts w:ascii="Times New Roman" w:hAnsi="Times New Roman" w:cs="Times New Roman" w:hint="cs"/>
                <w:color w:val="000000"/>
                <w:sz w:val="20"/>
                <w:rtl/>
              </w:rPr>
              <w:t xml:space="preserve">       </w:t>
            </w:r>
            <w:r w:rsidRPr="00EA0E56">
              <w:rPr>
                <w:rFonts w:ascii="Times New Roman" w:hAnsi="Times New Roman" w:cs="Times New Roman"/>
                <w:color w:val="000000"/>
                <w:sz w:val="20"/>
              </w:rPr>
              <w:t>57.4</w:t>
            </w:r>
          </w:p>
        </w:tc>
        <w:tc>
          <w:tcPr>
            <w:tcW w:w="1797" w:type="dxa"/>
            <w:shd w:val="clear" w:color="auto" w:fill="auto"/>
            <w:vAlign w:val="center"/>
          </w:tcPr>
          <w:p w14:paraId="6BB4B9FC" w14:textId="77777777" w:rsidR="00DA591E" w:rsidRPr="00EA0E56" w:rsidRDefault="00DA591E" w:rsidP="00CA64ED">
            <w:pPr>
              <w:pStyle w:val="a1"/>
              <w:jc w:val="center"/>
              <w:rPr>
                <w:rFonts w:ascii="Times New Roman" w:hAnsi="Times New Roman" w:cs="Times New Roman"/>
                <w:color w:val="000000"/>
                <w:sz w:val="20"/>
                <w:rtl/>
              </w:rPr>
            </w:pPr>
            <w:r w:rsidRPr="00EA0E56">
              <w:rPr>
                <w:rFonts w:ascii="Times New Roman" w:hAnsi="Times New Roman" w:cs="Times New Roman"/>
                <w:color w:val="000000"/>
                <w:sz w:val="20"/>
              </w:rPr>
              <w:t>164</w:t>
            </w:r>
            <w:r w:rsidRPr="00EA0E56">
              <w:rPr>
                <w:rFonts w:ascii="Times New Roman" w:hAnsi="Times New Roman" w:cs="Times New Roman" w:hint="cs"/>
                <w:color w:val="000000"/>
                <w:sz w:val="20"/>
                <w:rtl/>
              </w:rPr>
              <w:t xml:space="preserve">       </w:t>
            </w:r>
            <w:r w:rsidRPr="00EA0E56">
              <w:rPr>
                <w:rFonts w:ascii="Times New Roman" w:hAnsi="Times New Roman" w:cs="Times New Roman"/>
                <w:color w:val="000000"/>
                <w:sz w:val="20"/>
              </w:rPr>
              <w:t>24.4</w:t>
            </w:r>
          </w:p>
        </w:tc>
        <w:tc>
          <w:tcPr>
            <w:tcW w:w="1560" w:type="dxa"/>
            <w:shd w:val="clear" w:color="auto" w:fill="auto"/>
            <w:vAlign w:val="center"/>
          </w:tcPr>
          <w:p w14:paraId="0F4FF90D" w14:textId="77777777" w:rsidR="00DA591E" w:rsidRPr="00EA0E56" w:rsidRDefault="00DA591E" w:rsidP="00CA64ED">
            <w:pPr>
              <w:pStyle w:val="a1"/>
              <w:jc w:val="center"/>
              <w:rPr>
                <w:rFonts w:ascii="Times New Roman" w:hAnsi="Times New Roman" w:cs="Times New Roman"/>
                <w:color w:val="000000"/>
                <w:sz w:val="20"/>
                <w:rtl/>
              </w:rPr>
            </w:pPr>
            <w:r w:rsidRPr="00EA0E56">
              <w:rPr>
                <w:rFonts w:ascii="Times New Roman" w:hAnsi="Times New Roman" w:cs="Times New Roman"/>
                <w:color w:val="000000"/>
                <w:sz w:val="20"/>
              </w:rPr>
              <w:t>121</w:t>
            </w:r>
            <w:r w:rsidRPr="00EA0E56">
              <w:rPr>
                <w:rFonts w:ascii="Times New Roman" w:hAnsi="Times New Roman" w:cs="Times New Roman" w:hint="cs"/>
                <w:color w:val="000000"/>
                <w:sz w:val="20"/>
                <w:rtl/>
              </w:rPr>
              <w:t xml:space="preserve">     </w:t>
            </w:r>
            <w:r w:rsidRPr="00EA0E56">
              <w:rPr>
                <w:rFonts w:ascii="Times New Roman" w:hAnsi="Times New Roman" w:cs="Times New Roman"/>
                <w:color w:val="000000"/>
                <w:sz w:val="20"/>
              </w:rPr>
              <w:t>18.0</w:t>
            </w:r>
          </w:p>
        </w:tc>
      </w:tr>
    </w:tbl>
    <w:p w14:paraId="76A1230E" w14:textId="77777777" w:rsidR="00DA591E" w:rsidRPr="00EA0E56" w:rsidRDefault="00DA591E" w:rsidP="00DA591E">
      <w:pPr>
        <w:pStyle w:val="a1"/>
        <w:rPr>
          <w:color w:val="000000"/>
          <w:sz w:val="20"/>
          <w:rtl/>
        </w:rPr>
      </w:pPr>
    </w:p>
    <w:p w14:paraId="1ECAC20E" w14:textId="77777777" w:rsidR="00DA591E" w:rsidRPr="00EA0E56" w:rsidRDefault="00DA591E" w:rsidP="00DA591E">
      <w:pPr>
        <w:pStyle w:val="a1"/>
        <w:rPr>
          <w:color w:val="000000"/>
          <w:sz w:val="20"/>
          <w:rtl/>
        </w:rPr>
      </w:pPr>
      <w:r w:rsidRPr="00EA0E56">
        <w:rPr>
          <w:rFonts w:hint="cs"/>
          <w:color w:val="000000"/>
          <w:sz w:val="20"/>
          <w:rtl/>
        </w:rPr>
        <w:t xml:space="preserve">ومن الجدير بالذكر أن سمة الرضا واضحة عن كثير من القوى البشرية العاملة في الخدمات الصحية، وفي مقدمتهم فئة الأطباء. وتقترب منها بنسب أقل متفاوتة نسبياُ مستويات الرضا عن القوى البشرية في التمريض والاستقبال والصيادلة. وقد أبدت نسبة كبيرة من المراجعين عدم معرفتهم بمستوى تعامل فنيي المختبرات والأشعة (جدول 3). وربما يعود هذا كما سبق لعدم تعاملهم معهم. </w:t>
      </w:r>
    </w:p>
    <w:p w14:paraId="63835133" w14:textId="77777777" w:rsidR="00DA591E" w:rsidRPr="00EA0E56" w:rsidRDefault="00DA591E" w:rsidP="00DA591E">
      <w:pPr>
        <w:pStyle w:val="a1"/>
        <w:rPr>
          <w:color w:val="000000"/>
          <w:sz w:val="20"/>
          <w:rtl/>
        </w:rPr>
      </w:pPr>
      <w:r w:rsidRPr="00EA0E56">
        <w:rPr>
          <w:rFonts w:hint="cs"/>
          <w:color w:val="000000"/>
          <w:sz w:val="20"/>
          <w:rtl/>
        </w:rPr>
        <w:t>جدول (3) مستويات الرضا عن القوى البشرية المقدمة للخدمة الصحية</w:t>
      </w:r>
    </w:p>
    <w:tbl>
      <w:tblPr>
        <w:bidiVisual/>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9"/>
        <w:gridCol w:w="1808"/>
        <w:gridCol w:w="1671"/>
        <w:gridCol w:w="1810"/>
      </w:tblGrid>
      <w:tr w:rsidR="00DA591E" w:rsidRPr="00EA0E56" w14:paraId="144F2509" w14:textId="77777777" w:rsidTr="00CA64ED">
        <w:trPr>
          <w:jc w:val="center"/>
        </w:trPr>
        <w:tc>
          <w:tcPr>
            <w:tcW w:w="2698" w:type="dxa"/>
            <w:shd w:val="clear" w:color="auto" w:fill="auto"/>
            <w:vAlign w:val="center"/>
          </w:tcPr>
          <w:p w14:paraId="3FCF019F" w14:textId="77777777" w:rsidR="00DA591E" w:rsidRPr="00EA0E56" w:rsidRDefault="00DA591E" w:rsidP="00CA64ED">
            <w:pPr>
              <w:pStyle w:val="a1"/>
              <w:jc w:val="center"/>
              <w:rPr>
                <w:color w:val="000000"/>
                <w:sz w:val="20"/>
                <w:rtl/>
              </w:rPr>
            </w:pPr>
            <w:r w:rsidRPr="00EA0E56">
              <w:rPr>
                <w:rFonts w:hint="cs"/>
                <w:color w:val="000000"/>
                <w:sz w:val="20"/>
                <w:rtl/>
              </w:rPr>
              <w:t>ملاءمة تعامل القوى البشرية</w:t>
            </w:r>
          </w:p>
        </w:tc>
        <w:tc>
          <w:tcPr>
            <w:tcW w:w="1842" w:type="dxa"/>
            <w:shd w:val="clear" w:color="auto" w:fill="auto"/>
            <w:vAlign w:val="center"/>
          </w:tcPr>
          <w:p w14:paraId="037E006A" w14:textId="77777777" w:rsidR="00DA591E" w:rsidRPr="00EA0E56" w:rsidRDefault="00DA591E" w:rsidP="00CA64ED">
            <w:pPr>
              <w:pStyle w:val="a1"/>
              <w:jc w:val="center"/>
              <w:rPr>
                <w:color w:val="000000"/>
                <w:sz w:val="20"/>
                <w:rtl/>
              </w:rPr>
            </w:pPr>
            <w:r w:rsidRPr="00EA0E56">
              <w:rPr>
                <w:rFonts w:hint="cs"/>
                <w:color w:val="000000"/>
                <w:sz w:val="20"/>
                <w:rtl/>
              </w:rPr>
              <w:t>نعم    %</w:t>
            </w:r>
          </w:p>
        </w:tc>
        <w:tc>
          <w:tcPr>
            <w:tcW w:w="1701" w:type="dxa"/>
            <w:shd w:val="clear" w:color="auto" w:fill="auto"/>
            <w:vAlign w:val="center"/>
          </w:tcPr>
          <w:p w14:paraId="13E29935" w14:textId="77777777" w:rsidR="00DA591E" w:rsidRPr="00EA0E56" w:rsidRDefault="00DA591E" w:rsidP="00CA64ED">
            <w:pPr>
              <w:pStyle w:val="a1"/>
              <w:jc w:val="center"/>
              <w:rPr>
                <w:color w:val="000000"/>
                <w:sz w:val="20"/>
                <w:rtl/>
              </w:rPr>
            </w:pPr>
            <w:r w:rsidRPr="00EA0E56">
              <w:rPr>
                <w:rFonts w:hint="cs"/>
                <w:color w:val="000000"/>
                <w:sz w:val="20"/>
                <w:rtl/>
              </w:rPr>
              <w:t>لا    %</w:t>
            </w:r>
          </w:p>
        </w:tc>
        <w:tc>
          <w:tcPr>
            <w:tcW w:w="1844" w:type="dxa"/>
            <w:shd w:val="clear" w:color="auto" w:fill="auto"/>
            <w:vAlign w:val="center"/>
          </w:tcPr>
          <w:p w14:paraId="771C50A8" w14:textId="77777777" w:rsidR="00DA591E" w:rsidRPr="00EA0E56" w:rsidRDefault="00DA591E" w:rsidP="00CA64ED">
            <w:pPr>
              <w:pStyle w:val="a1"/>
              <w:jc w:val="center"/>
              <w:rPr>
                <w:color w:val="000000"/>
                <w:sz w:val="20"/>
                <w:rtl/>
              </w:rPr>
            </w:pPr>
            <w:r w:rsidRPr="00EA0E56">
              <w:rPr>
                <w:rFonts w:hint="cs"/>
                <w:color w:val="000000"/>
                <w:sz w:val="20"/>
                <w:rtl/>
              </w:rPr>
              <w:t>لا أعلم    %</w:t>
            </w:r>
          </w:p>
        </w:tc>
      </w:tr>
      <w:tr w:rsidR="00DA591E" w:rsidRPr="00EA0E56" w14:paraId="5D71563C" w14:textId="77777777" w:rsidTr="00CA64ED">
        <w:trPr>
          <w:jc w:val="center"/>
        </w:trPr>
        <w:tc>
          <w:tcPr>
            <w:tcW w:w="2698" w:type="dxa"/>
            <w:shd w:val="clear" w:color="auto" w:fill="auto"/>
            <w:vAlign w:val="center"/>
          </w:tcPr>
          <w:p w14:paraId="3B4C823E" w14:textId="77777777" w:rsidR="00DA591E" w:rsidRPr="00EA0E56" w:rsidRDefault="00DA591E" w:rsidP="00CA64ED">
            <w:pPr>
              <w:pStyle w:val="a1"/>
              <w:jc w:val="center"/>
              <w:rPr>
                <w:color w:val="000000"/>
                <w:sz w:val="20"/>
                <w:rtl/>
              </w:rPr>
            </w:pPr>
            <w:r w:rsidRPr="00EA0E56">
              <w:rPr>
                <w:rFonts w:hint="cs"/>
                <w:color w:val="000000"/>
                <w:sz w:val="20"/>
                <w:rtl/>
              </w:rPr>
              <w:t>الاستقبال</w:t>
            </w:r>
          </w:p>
        </w:tc>
        <w:tc>
          <w:tcPr>
            <w:tcW w:w="1842" w:type="dxa"/>
            <w:shd w:val="clear" w:color="auto" w:fill="auto"/>
            <w:vAlign w:val="center"/>
          </w:tcPr>
          <w:p w14:paraId="012D524E" w14:textId="77777777" w:rsidR="00DA591E" w:rsidRPr="00EA0E56" w:rsidRDefault="00DA591E" w:rsidP="00CA64ED">
            <w:pPr>
              <w:pStyle w:val="a1"/>
              <w:jc w:val="center"/>
              <w:rPr>
                <w:rFonts w:ascii="Times New Roman" w:hAnsi="Times New Roman" w:cs="Times New Roman"/>
                <w:color w:val="000000"/>
                <w:sz w:val="20"/>
                <w:rtl/>
              </w:rPr>
            </w:pPr>
            <w:r w:rsidRPr="00EA0E56">
              <w:rPr>
                <w:rFonts w:ascii="Times New Roman" w:hAnsi="Times New Roman" w:cs="Times New Roman"/>
                <w:color w:val="000000"/>
                <w:sz w:val="20"/>
              </w:rPr>
              <w:t>592</w:t>
            </w:r>
            <w:r w:rsidRPr="00EA0E56">
              <w:rPr>
                <w:rFonts w:ascii="Times New Roman" w:hAnsi="Times New Roman" w:cs="Times New Roman" w:hint="cs"/>
                <w:color w:val="000000"/>
                <w:sz w:val="20"/>
                <w:rtl/>
              </w:rPr>
              <w:t xml:space="preserve">       </w:t>
            </w:r>
            <w:r w:rsidRPr="00EA0E56">
              <w:rPr>
                <w:rFonts w:ascii="Times New Roman" w:hAnsi="Times New Roman" w:cs="Times New Roman"/>
                <w:color w:val="000000"/>
                <w:sz w:val="20"/>
              </w:rPr>
              <w:t>88.1</w:t>
            </w:r>
          </w:p>
        </w:tc>
        <w:tc>
          <w:tcPr>
            <w:tcW w:w="1701" w:type="dxa"/>
            <w:shd w:val="clear" w:color="auto" w:fill="auto"/>
            <w:vAlign w:val="center"/>
          </w:tcPr>
          <w:p w14:paraId="42BB1C47" w14:textId="77777777" w:rsidR="00DA591E" w:rsidRPr="00EA0E56" w:rsidRDefault="00DA591E" w:rsidP="00CA64ED">
            <w:pPr>
              <w:pStyle w:val="a1"/>
              <w:jc w:val="center"/>
              <w:rPr>
                <w:rFonts w:ascii="Times New Roman" w:hAnsi="Times New Roman" w:cs="Times New Roman"/>
                <w:color w:val="000000"/>
                <w:sz w:val="20"/>
                <w:rtl/>
              </w:rPr>
            </w:pPr>
            <w:r w:rsidRPr="00EA0E56">
              <w:rPr>
                <w:rFonts w:ascii="Times New Roman" w:hAnsi="Times New Roman" w:cs="Times New Roman"/>
                <w:color w:val="000000"/>
                <w:sz w:val="20"/>
              </w:rPr>
              <w:t>72</w:t>
            </w:r>
            <w:r w:rsidRPr="00EA0E56">
              <w:rPr>
                <w:rFonts w:ascii="Times New Roman" w:hAnsi="Times New Roman" w:cs="Times New Roman" w:hint="cs"/>
                <w:color w:val="000000"/>
                <w:sz w:val="20"/>
                <w:rtl/>
              </w:rPr>
              <w:t xml:space="preserve">        </w:t>
            </w:r>
            <w:r w:rsidRPr="00EA0E56">
              <w:rPr>
                <w:rFonts w:ascii="Times New Roman" w:hAnsi="Times New Roman" w:cs="Times New Roman"/>
                <w:color w:val="000000"/>
                <w:sz w:val="20"/>
              </w:rPr>
              <w:t>10.7</w:t>
            </w:r>
          </w:p>
        </w:tc>
        <w:tc>
          <w:tcPr>
            <w:tcW w:w="1844" w:type="dxa"/>
            <w:shd w:val="clear" w:color="auto" w:fill="auto"/>
            <w:vAlign w:val="center"/>
          </w:tcPr>
          <w:p w14:paraId="1F38B480" w14:textId="77777777" w:rsidR="00DA591E" w:rsidRPr="00EA0E56" w:rsidRDefault="00DA591E" w:rsidP="00CA64ED">
            <w:pPr>
              <w:pStyle w:val="a1"/>
              <w:jc w:val="center"/>
              <w:rPr>
                <w:rFonts w:ascii="Times New Roman" w:hAnsi="Times New Roman" w:cs="Times New Roman"/>
                <w:color w:val="000000"/>
                <w:sz w:val="20"/>
                <w:rtl/>
              </w:rPr>
            </w:pPr>
            <w:r w:rsidRPr="00EA0E56">
              <w:rPr>
                <w:rFonts w:ascii="Times New Roman" w:hAnsi="Times New Roman" w:cs="Times New Roman"/>
                <w:color w:val="000000"/>
                <w:sz w:val="20"/>
              </w:rPr>
              <w:t>6</w:t>
            </w:r>
            <w:r w:rsidRPr="00EA0E56">
              <w:rPr>
                <w:rFonts w:ascii="Times New Roman" w:hAnsi="Times New Roman" w:cs="Times New Roman" w:hint="cs"/>
                <w:color w:val="000000"/>
                <w:sz w:val="20"/>
                <w:rtl/>
              </w:rPr>
              <w:t xml:space="preserve">             </w:t>
            </w:r>
            <w:r w:rsidRPr="00EA0E56">
              <w:rPr>
                <w:rFonts w:ascii="Times New Roman" w:hAnsi="Times New Roman" w:cs="Times New Roman"/>
                <w:color w:val="000000"/>
                <w:sz w:val="20"/>
              </w:rPr>
              <w:t>.9</w:t>
            </w:r>
          </w:p>
        </w:tc>
      </w:tr>
      <w:tr w:rsidR="00DA591E" w:rsidRPr="00EA0E56" w14:paraId="77380C25" w14:textId="77777777" w:rsidTr="00CA64ED">
        <w:trPr>
          <w:jc w:val="center"/>
        </w:trPr>
        <w:tc>
          <w:tcPr>
            <w:tcW w:w="2698" w:type="dxa"/>
            <w:shd w:val="clear" w:color="auto" w:fill="auto"/>
            <w:vAlign w:val="center"/>
          </w:tcPr>
          <w:p w14:paraId="60061D6D" w14:textId="77777777" w:rsidR="00DA591E" w:rsidRPr="00EA0E56" w:rsidRDefault="00DA591E" w:rsidP="00CA64ED">
            <w:pPr>
              <w:pStyle w:val="a1"/>
              <w:jc w:val="center"/>
              <w:rPr>
                <w:color w:val="000000"/>
                <w:sz w:val="20"/>
                <w:rtl/>
              </w:rPr>
            </w:pPr>
            <w:r w:rsidRPr="00EA0E56">
              <w:rPr>
                <w:rFonts w:hint="cs"/>
                <w:color w:val="000000"/>
                <w:sz w:val="20"/>
                <w:rtl/>
              </w:rPr>
              <w:t>التمريض</w:t>
            </w:r>
          </w:p>
        </w:tc>
        <w:tc>
          <w:tcPr>
            <w:tcW w:w="1842" w:type="dxa"/>
            <w:shd w:val="clear" w:color="auto" w:fill="auto"/>
            <w:vAlign w:val="center"/>
          </w:tcPr>
          <w:p w14:paraId="65A3D26F" w14:textId="77777777" w:rsidR="00DA591E" w:rsidRPr="00EA0E56" w:rsidRDefault="00DA591E" w:rsidP="00CA64ED">
            <w:pPr>
              <w:pStyle w:val="a1"/>
              <w:jc w:val="center"/>
              <w:rPr>
                <w:rFonts w:ascii="Times New Roman" w:hAnsi="Times New Roman" w:cs="Times New Roman"/>
                <w:color w:val="000000"/>
                <w:sz w:val="20"/>
                <w:rtl/>
              </w:rPr>
            </w:pPr>
            <w:r w:rsidRPr="00EA0E56">
              <w:rPr>
                <w:rFonts w:ascii="Times New Roman" w:hAnsi="Times New Roman" w:cs="Times New Roman"/>
                <w:color w:val="000000"/>
                <w:sz w:val="20"/>
              </w:rPr>
              <w:t>594</w:t>
            </w:r>
            <w:r w:rsidRPr="00EA0E56">
              <w:rPr>
                <w:rFonts w:ascii="Times New Roman" w:hAnsi="Times New Roman" w:cs="Times New Roman" w:hint="cs"/>
                <w:color w:val="000000"/>
                <w:sz w:val="20"/>
                <w:rtl/>
              </w:rPr>
              <w:t xml:space="preserve">        </w:t>
            </w:r>
            <w:r w:rsidRPr="00EA0E56">
              <w:rPr>
                <w:rFonts w:ascii="Times New Roman" w:hAnsi="Times New Roman" w:cs="Times New Roman"/>
                <w:color w:val="000000"/>
                <w:sz w:val="20"/>
              </w:rPr>
              <w:t>88.4</w:t>
            </w:r>
          </w:p>
        </w:tc>
        <w:tc>
          <w:tcPr>
            <w:tcW w:w="1701" w:type="dxa"/>
            <w:shd w:val="clear" w:color="auto" w:fill="auto"/>
            <w:vAlign w:val="center"/>
          </w:tcPr>
          <w:p w14:paraId="58CCE57B" w14:textId="77777777" w:rsidR="00DA591E" w:rsidRPr="00EA0E56" w:rsidRDefault="00DA591E" w:rsidP="00CA64ED">
            <w:pPr>
              <w:pStyle w:val="a1"/>
              <w:jc w:val="center"/>
              <w:rPr>
                <w:rFonts w:ascii="Times New Roman" w:hAnsi="Times New Roman" w:cs="Times New Roman"/>
                <w:color w:val="000000"/>
                <w:sz w:val="20"/>
                <w:rtl/>
              </w:rPr>
            </w:pPr>
            <w:r w:rsidRPr="00EA0E56">
              <w:rPr>
                <w:rFonts w:ascii="Times New Roman" w:hAnsi="Times New Roman" w:cs="Times New Roman"/>
                <w:color w:val="000000"/>
                <w:sz w:val="20"/>
              </w:rPr>
              <w:t>65</w:t>
            </w:r>
            <w:r w:rsidRPr="00EA0E56">
              <w:rPr>
                <w:rFonts w:ascii="Times New Roman" w:hAnsi="Times New Roman" w:cs="Times New Roman" w:hint="cs"/>
                <w:color w:val="000000"/>
                <w:sz w:val="20"/>
                <w:rtl/>
              </w:rPr>
              <w:t xml:space="preserve">         </w:t>
            </w:r>
            <w:r w:rsidRPr="00EA0E56">
              <w:rPr>
                <w:rFonts w:ascii="Times New Roman" w:hAnsi="Times New Roman" w:cs="Times New Roman"/>
                <w:color w:val="000000"/>
                <w:sz w:val="20"/>
              </w:rPr>
              <w:t>9.7</w:t>
            </w:r>
          </w:p>
        </w:tc>
        <w:tc>
          <w:tcPr>
            <w:tcW w:w="1844" w:type="dxa"/>
            <w:shd w:val="clear" w:color="auto" w:fill="auto"/>
            <w:vAlign w:val="center"/>
          </w:tcPr>
          <w:p w14:paraId="478C94DF" w14:textId="77777777" w:rsidR="00DA591E" w:rsidRPr="00EA0E56" w:rsidRDefault="00DA591E" w:rsidP="00CA64ED">
            <w:pPr>
              <w:pStyle w:val="a1"/>
              <w:jc w:val="center"/>
              <w:rPr>
                <w:rFonts w:ascii="Times New Roman" w:hAnsi="Times New Roman" w:cs="Times New Roman"/>
                <w:color w:val="000000"/>
                <w:sz w:val="20"/>
                <w:rtl/>
              </w:rPr>
            </w:pPr>
            <w:r w:rsidRPr="00EA0E56">
              <w:rPr>
                <w:rFonts w:ascii="Times New Roman" w:hAnsi="Times New Roman" w:cs="Times New Roman"/>
                <w:color w:val="000000"/>
                <w:sz w:val="20"/>
              </w:rPr>
              <w:t>12</w:t>
            </w:r>
            <w:r w:rsidRPr="00EA0E56">
              <w:rPr>
                <w:rFonts w:ascii="Times New Roman" w:hAnsi="Times New Roman" w:cs="Times New Roman" w:hint="cs"/>
                <w:color w:val="000000"/>
                <w:sz w:val="20"/>
                <w:rtl/>
              </w:rPr>
              <w:t xml:space="preserve">            </w:t>
            </w:r>
            <w:r w:rsidRPr="00EA0E56">
              <w:rPr>
                <w:rFonts w:ascii="Times New Roman" w:hAnsi="Times New Roman" w:cs="Times New Roman"/>
                <w:color w:val="000000"/>
                <w:sz w:val="20"/>
              </w:rPr>
              <w:t>1.8</w:t>
            </w:r>
          </w:p>
        </w:tc>
      </w:tr>
      <w:tr w:rsidR="00DA591E" w:rsidRPr="00EA0E56" w14:paraId="39145F1D" w14:textId="77777777" w:rsidTr="00CA64ED">
        <w:trPr>
          <w:jc w:val="center"/>
        </w:trPr>
        <w:tc>
          <w:tcPr>
            <w:tcW w:w="2698" w:type="dxa"/>
            <w:shd w:val="clear" w:color="auto" w:fill="auto"/>
            <w:vAlign w:val="center"/>
          </w:tcPr>
          <w:p w14:paraId="3C36DF2D" w14:textId="77777777" w:rsidR="00DA591E" w:rsidRPr="00EA0E56" w:rsidRDefault="00DA591E" w:rsidP="00CA64ED">
            <w:pPr>
              <w:pStyle w:val="a1"/>
              <w:jc w:val="center"/>
              <w:rPr>
                <w:color w:val="000000"/>
                <w:sz w:val="20"/>
                <w:rtl/>
              </w:rPr>
            </w:pPr>
            <w:r w:rsidRPr="00EA0E56">
              <w:rPr>
                <w:rFonts w:hint="cs"/>
                <w:color w:val="000000"/>
                <w:sz w:val="20"/>
                <w:rtl/>
              </w:rPr>
              <w:t>الأطباء</w:t>
            </w:r>
          </w:p>
        </w:tc>
        <w:tc>
          <w:tcPr>
            <w:tcW w:w="1842" w:type="dxa"/>
            <w:shd w:val="clear" w:color="auto" w:fill="auto"/>
            <w:vAlign w:val="center"/>
          </w:tcPr>
          <w:p w14:paraId="201CA561" w14:textId="77777777" w:rsidR="00DA591E" w:rsidRPr="00EA0E56" w:rsidRDefault="00DA591E" w:rsidP="00CA64ED">
            <w:pPr>
              <w:pStyle w:val="a1"/>
              <w:jc w:val="center"/>
              <w:rPr>
                <w:rFonts w:ascii="Times New Roman" w:hAnsi="Times New Roman" w:cs="Times New Roman"/>
                <w:color w:val="000000"/>
                <w:sz w:val="20"/>
                <w:rtl/>
              </w:rPr>
            </w:pPr>
            <w:r w:rsidRPr="00EA0E56">
              <w:rPr>
                <w:rFonts w:ascii="Times New Roman" w:hAnsi="Times New Roman" w:cs="Times New Roman"/>
                <w:color w:val="000000"/>
                <w:sz w:val="20"/>
              </w:rPr>
              <w:t>606</w:t>
            </w:r>
            <w:r w:rsidRPr="00EA0E56">
              <w:rPr>
                <w:rFonts w:ascii="Times New Roman" w:hAnsi="Times New Roman" w:cs="Times New Roman" w:hint="cs"/>
                <w:color w:val="000000"/>
                <w:sz w:val="20"/>
                <w:rtl/>
              </w:rPr>
              <w:t xml:space="preserve">        </w:t>
            </w:r>
            <w:r w:rsidRPr="00EA0E56">
              <w:rPr>
                <w:rFonts w:ascii="Times New Roman" w:hAnsi="Times New Roman" w:cs="Times New Roman"/>
                <w:color w:val="000000"/>
                <w:sz w:val="20"/>
              </w:rPr>
              <w:t>90.2</w:t>
            </w:r>
          </w:p>
        </w:tc>
        <w:tc>
          <w:tcPr>
            <w:tcW w:w="1701" w:type="dxa"/>
            <w:shd w:val="clear" w:color="auto" w:fill="auto"/>
            <w:vAlign w:val="center"/>
          </w:tcPr>
          <w:p w14:paraId="06014086" w14:textId="77777777" w:rsidR="00DA591E" w:rsidRPr="00EA0E56" w:rsidRDefault="00DA591E" w:rsidP="00CA64ED">
            <w:pPr>
              <w:pStyle w:val="a1"/>
              <w:jc w:val="center"/>
              <w:rPr>
                <w:rFonts w:ascii="Times New Roman" w:hAnsi="Times New Roman" w:cs="Times New Roman"/>
                <w:color w:val="000000"/>
                <w:sz w:val="20"/>
                <w:rtl/>
              </w:rPr>
            </w:pPr>
            <w:r w:rsidRPr="00EA0E56">
              <w:rPr>
                <w:rFonts w:ascii="Times New Roman" w:hAnsi="Times New Roman" w:cs="Times New Roman"/>
                <w:color w:val="000000"/>
                <w:sz w:val="20"/>
              </w:rPr>
              <w:t>55</w:t>
            </w:r>
            <w:r w:rsidRPr="00EA0E56">
              <w:rPr>
                <w:rFonts w:ascii="Times New Roman" w:hAnsi="Times New Roman" w:cs="Times New Roman" w:hint="cs"/>
                <w:color w:val="000000"/>
                <w:sz w:val="20"/>
                <w:rtl/>
              </w:rPr>
              <w:t xml:space="preserve">        </w:t>
            </w:r>
            <w:r w:rsidRPr="00EA0E56">
              <w:rPr>
                <w:rFonts w:ascii="Times New Roman" w:hAnsi="Times New Roman" w:cs="Times New Roman"/>
                <w:color w:val="000000"/>
                <w:sz w:val="20"/>
              </w:rPr>
              <w:t>8.2</w:t>
            </w:r>
          </w:p>
        </w:tc>
        <w:tc>
          <w:tcPr>
            <w:tcW w:w="1844" w:type="dxa"/>
            <w:shd w:val="clear" w:color="auto" w:fill="auto"/>
            <w:vAlign w:val="center"/>
          </w:tcPr>
          <w:p w14:paraId="791516B0" w14:textId="77777777" w:rsidR="00DA591E" w:rsidRPr="00EA0E56" w:rsidRDefault="00DA591E" w:rsidP="00CA64ED">
            <w:pPr>
              <w:pStyle w:val="a1"/>
              <w:jc w:val="center"/>
              <w:rPr>
                <w:rFonts w:ascii="Times New Roman" w:hAnsi="Times New Roman" w:cs="Times New Roman"/>
                <w:color w:val="000000"/>
                <w:sz w:val="20"/>
                <w:rtl/>
              </w:rPr>
            </w:pPr>
            <w:r w:rsidRPr="00EA0E56">
              <w:rPr>
                <w:rFonts w:ascii="Times New Roman" w:hAnsi="Times New Roman" w:cs="Times New Roman"/>
                <w:color w:val="000000"/>
                <w:sz w:val="20"/>
              </w:rPr>
              <w:t>10</w:t>
            </w:r>
            <w:r w:rsidRPr="00EA0E56">
              <w:rPr>
                <w:rFonts w:ascii="Times New Roman" w:hAnsi="Times New Roman" w:cs="Times New Roman" w:hint="cs"/>
                <w:color w:val="000000"/>
                <w:sz w:val="20"/>
                <w:rtl/>
              </w:rPr>
              <w:t xml:space="preserve">            </w:t>
            </w:r>
            <w:r w:rsidRPr="00EA0E56">
              <w:rPr>
                <w:rFonts w:ascii="Times New Roman" w:hAnsi="Times New Roman" w:cs="Times New Roman"/>
                <w:color w:val="000000"/>
                <w:sz w:val="20"/>
              </w:rPr>
              <w:t>1.5</w:t>
            </w:r>
          </w:p>
        </w:tc>
      </w:tr>
      <w:tr w:rsidR="00DA591E" w:rsidRPr="00EA0E56" w14:paraId="7802F21D" w14:textId="77777777" w:rsidTr="00CA64ED">
        <w:trPr>
          <w:jc w:val="center"/>
        </w:trPr>
        <w:tc>
          <w:tcPr>
            <w:tcW w:w="2698" w:type="dxa"/>
            <w:shd w:val="clear" w:color="auto" w:fill="auto"/>
            <w:vAlign w:val="center"/>
          </w:tcPr>
          <w:p w14:paraId="5D91BB11" w14:textId="77777777" w:rsidR="00DA591E" w:rsidRPr="00EA0E56" w:rsidRDefault="00DA591E" w:rsidP="00CA64ED">
            <w:pPr>
              <w:pStyle w:val="a1"/>
              <w:jc w:val="center"/>
              <w:rPr>
                <w:color w:val="000000"/>
                <w:sz w:val="20"/>
                <w:rtl/>
              </w:rPr>
            </w:pPr>
            <w:r w:rsidRPr="00EA0E56">
              <w:rPr>
                <w:rFonts w:hint="cs"/>
                <w:color w:val="000000"/>
                <w:sz w:val="20"/>
                <w:rtl/>
              </w:rPr>
              <w:t>فنيو المختبر</w:t>
            </w:r>
          </w:p>
        </w:tc>
        <w:tc>
          <w:tcPr>
            <w:tcW w:w="1842" w:type="dxa"/>
            <w:shd w:val="clear" w:color="auto" w:fill="auto"/>
            <w:vAlign w:val="center"/>
          </w:tcPr>
          <w:p w14:paraId="3AC26BB8" w14:textId="77777777" w:rsidR="00DA591E" w:rsidRPr="00EA0E56" w:rsidRDefault="00DA591E" w:rsidP="00CA64ED">
            <w:pPr>
              <w:pStyle w:val="a1"/>
              <w:jc w:val="center"/>
              <w:rPr>
                <w:rFonts w:ascii="Times New Roman" w:hAnsi="Times New Roman" w:cs="Times New Roman"/>
                <w:color w:val="000000"/>
                <w:sz w:val="20"/>
              </w:rPr>
            </w:pPr>
            <w:r w:rsidRPr="00EA0E56">
              <w:rPr>
                <w:rFonts w:ascii="Times New Roman" w:hAnsi="Times New Roman" w:cs="Times New Roman"/>
                <w:color w:val="000000"/>
                <w:sz w:val="20"/>
              </w:rPr>
              <w:t>279</w:t>
            </w:r>
            <w:r w:rsidRPr="00EA0E56">
              <w:rPr>
                <w:rFonts w:ascii="Times New Roman" w:hAnsi="Times New Roman" w:cs="Times New Roman" w:hint="cs"/>
                <w:color w:val="000000"/>
                <w:sz w:val="20"/>
                <w:rtl/>
              </w:rPr>
              <w:t xml:space="preserve">       </w:t>
            </w:r>
            <w:r w:rsidRPr="00EA0E56">
              <w:rPr>
                <w:rFonts w:ascii="Times New Roman" w:hAnsi="Times New Roman" w:cs="Times New Roman"/>
                <w:color w:val="000000"/>
                <w:sz w:val="20"/>
              </w:rPr>
              <w:t>41.5</w:t>
            </w:r>
          </w:p>
        </w:tc>
        <w:tc>
          <w:tcPr>
            <w:tcW w:w="1701" w:type="dxa"/>
            <w:shd w:val="clear" w:color="auto" w:fill="auto"/>
            <w:vAlign w:val="center"/>
          </w:tcPr>
          <w:p w14:paraId="4FAB44F0" w14:textId="77777777" w:rsidR="00DA591E" w:rsidRPr="00EA0E56" w:rsidRDefault="00DA591E" w:rsidP="00CA64ED">
            <w:pPr>
              <w:pStyle w:val="a1"/>
              <w:jc w:val="center"/>
              <w:rPr>
                <w:rFonts w:ascii="Times New Roman" w:hAnsi="Times New Roman" w:cs="Times New Roman"/>
                <w:color w:val="000000"/>
                <w:sz w:val="20"/>
                <w:rtl/>
              </w:rPr>
            </w:pPr>
            <w:r w:rsidRPr="00EA0E56">
              <w:rPr>
                <w:rFonts w:ascii="Times New Roman" w:hAnsi="Times New Roman" w:cs="Times New Roman"/>
                <w:color w:val="000000"/>
                <w:sz w:val="20"/>
              </w:rPr>
              <w:t>43</w:t>
            </w:r>
            <w:r w:rsidRPr="00EA0E56">
              <w:rPr>
                <w:rFonts w:ascii="Times New Roman" w:hAnsi="Times New Roman" w:cs="Times New Roman" w:hint="cs"/>
                <w:color w:val="000000"/>
                <w:sz w:val="20"/>
                <w:rtl/>
              </w:rPr>
              <w:t xml:space="preserve">         </w:t>
            </w:r>
            <w:r w:rsidRPr="00EA0E56">
              <w:rPr>
                <w:rFonts w:ascii="Times New Roman" w:hAnsi="Times New Roman" w:cs="Times New Roman"/>
                <w:color w:val="000000"/>
                <w:sz w:val="20"/>
              </w:rPr>
              <w:t>6.4</w:t>
            </w:r>
          </w:p>
        </w:tc>
        <w:tc>
          <w:tcPr>
            <w:tcW w:w="1844" w:type="dxa"/>
            <w:shd w:val="clear" w:color="auto" w:fill="auto"/>
            <w:vAlign w:val="center"/>
          </w:tcPr>
          <w:p w14:paraId="788095E2" w14:textId="77777777" w:rsidR="00DA591E" w:rsidRPr="00EA0E56" w:rsidRDefault="00DA591E" w:rsidP="00CA64ED">
            <w:pPr>
              <w:pStyle w:val="a1"/>
              <w:jc w:val="center"/>
              <w:rPr>
                <w:rFonts w:ascii="Times New Roman" w:hAnsi="Times New Roman" w:cs="Times New Roman"/>
                <w:color w:val="000000"/>
                <w:sz w:val="20"/>
                <w:rtl/>
              </w:rPr>
            </w:pPr>
            <w:r w:rsidRPr="00EA0E56">
              <w:rPr>
                <w:rFonts w:ascii="Times New Roman" w:hAnsi="Times New Roman" w:cs="Times New Roman"/>
                <w:color w:val="000000"/>
                <w:sz w:val="20"/>
              </w:rPr>
              <w:t>350</w:t>
            </w:r>
            <w:r w:rsidRPr="00EA0E56">
              <w:rPr>
                <w:rFonts w:ascii="Times New Roman" w:hAnsi="Times New Roman" w:cs="Times New Roman" w:hint="cs"/>
                <w:color w:val="000000"/>
                <w:sz w:val="20"/>
                <w:rtl/>
              </w:rPr>
              <w:t xml:space="preserve">        </w:t>
            </w:r>
            <w:r w:rsidRPr="00EA0E56">
              <w:rPr>
                <w:rFonts w:ascii="Times New Roman" w:hAnsi="Times New Roman" w:cs="Times New Roman"/>
                <w:color w:val="000000"/>
                <w:sz w:val="20"/>
              </w:rPr>
              <w:t>52.1</w:t>
            </w:r>
          </w:p>
        </w:tc>
      </w:tr>
      <w:tr w:rsidR="00DA591E" w:rsidRPr="00EA0E56" w14:paraId="44487FFF" w14:textId="77777777" w:rsidTr="00CA64ED">
        <w:trPr>
          <w:jc w:val="center"/>
        </w:trPr>
        <w:tc>
          <w:tcPr>
            <w:tcW w:w="2698" w:type="dxa"/>
            <w:shd w:val="clear" w:color="auto" w:fill="auto"/>
            <w:vAlign w:val="center"/>
          </w:tcPr>
          <w:p w14:paraId="240F3BD9" w14:textId="77777777" w:rsidR="00DA591E" w:rsidRPr="00EA0E56" w:rsidRDefault="00DA591E" w:rsidP="00CA64ED">
            <w:pPr>
              <w:pStyle w:val="a1"/>
              <w:jc w:val="center"/>
              <w:rPr>
                <w:color w:val="000000"/>
                <w:sz w:val="20"/>
                <w:rtl/>
              </w:rPr>
            </w:pPr>
            <w:r w:rsidRPr="00EA0E56">
              <w:rPr>
                <w:rFonts w:hint="cs"/>
                <w:color w:val="000000"/>
                <w:sz w:val="20"/>
                <w:rtl/>
              </w:rPr>
              <w:t>فنيو الأشعة</w:t>
            </w:r>
          </w:p>
        </w:tc>
        <w:tc>
          <w:tcPr>
            <w:tcW w:w="1842" w:type="dxa"/>
            <w:shd w:val="clear" w:color="auto" w:fill="auto"/>
            <w:vAlign w:val="center"/>
          </w:tcPr>
          <w:p w14:paraId="7777AA4D" w14:textId="77777777" w:rsidR="00DA591E" w:rsidRPr="00EA0E56" w:rsidRDefault="00DA591E" w:rsidP="00CA64ED">
            <w:pPr>
              <w:pStyle w:val="a1"/>
              <w:jc w:val="center"/>
              <w:rPr>
                <w:rFonts w:ascii="Times New Roman" w:hAnsi="Times New Roman" w:cs="Times New Roman"/>
                <w:color w:val="000000"/>
                <w:sz w:val="20"/>
                <w:rtl/>
              </w:rPr>
            </w:pPr>
            <w:r w:rsidRPr="00EA0E56">
              <w:rPr>
                <w:rFonts w:ascii="Times New Roman" w:hAnsi="Times New Roman" w:cs="Times New Roman"/>
                <w:color w:val="000000"/>
                <w:sz w:val="20"/>
              </w:rPr>
              <w:t>128</w:t>
            </w:r>
            <w:r w:rsidRPr="00EA0E56">
              <w:rPr>
                <w:rFonts w:ascii="Times New Roman" w:hAnsi="Times New Roman" w:cs="Times New Roman" w:hint="cs"/>
                <w:color w:val="000000"/>
                <w:sz w:val="20"/>
                <w:rtl/>
              </w:rPr>
              <w:t xml:space="preserve">       </w:t>
            </w:r>
            <w:r w:rsidRPr="00EA0E56">
              <w:rPr>
                <w:rFonts w:ascii="Times New Roman" w:hAnsi="Times New Roman" w:cs="Times New Roman"/>
                <w:color w:val="000000"/>
                <w:sz w:val="20"/>
              </w:rPr>
              <w:t>19.0</w:t>
            </w:r>
          </w:p>
        </w:tc>
        <w:tc>
          <w:tcPr>
            <w:tcW w:w="1701" w:type="dxa"/>
            <w:shd w:val="clear" w:color="auto" w:fill="auto"/>
            <w:vAlign w:val="center"/>
          </w:tcPr>
          <w:p w14:paraId="44CD4E33" w14:textId="77777777" w:rsidR="00DA591E" w:rsidRPr="00EA0E56" w:rsidRDefault="00DA591E" w:rsidP="00CA64ED">
            <w:pPr>
              <w:pStyle w:val="a1"/>
              <w:jc w:val="center"/>
              <w:rPr>
                <w:rFonts w:ascii="Times New Roman" w:hAnsi="Times New Roman" w:cs="Times New Roman"/>
                <w:color w:val="000000"/>
                <w:sz w:val="20"/>
                <w:rtl/>
              </w:rPr>
            </w:pPr>
            <w:r w:rsidRPr="00EA0E56">
              <w:rPr>
                <w:rFonts w:ascii="Times New Roman" w:hAnsi="Times New Roman" w:cs="Times New Roman"/>
                <w:color w:val="000000"/>
                <w:sz w:val="20"/>
              </w:rPr>
              <w:t>81</w:t>
            </w:r>
            <w:r w:rsidRPr="00EA0E56">
              <w:rPr>
                <w:rFonts w:ascii="Times New Roman" w:hAnsi="Times New Roman" w:cs="Times New Roman" w:hint="cs"/>
                <w:color w:val="000000"/>
                <w:sz w:val="20"/>
                <w:rtl/>
              </w:rPr>
              <w:t xml:space="preserve">         </w:t>
            </w:r>
            <w:r w:rsidRPr="00EA0E56">
              <w:rPr>
                <w:rFonts w:ascii="Times New Roman" w:hAnsi="Times New Roman" w:cs="Times New Roman"/>
                <w:color w:val="000000"/>
                <w:sz w:val="20"/>
              </w:rPr>
              <w:t>12.1</w:t>
            </w:r>
          </w:p>
        </w:tc>
        <w:tc>
          <w:tcPr>
            <w:tcW w:w="1844" w:type="dxa"/>
            <w:shd w:val="clear" w:color="auto" w:fill="auto"/>
            <w:vAlign w:val="center"/>
          </w:tcPr>
          <w:p w14:paraId="133DC8AE" w14:textId="77777777" w:rsidR="00DA591E" w:rsidRPr="00EA0E56" w:rsidRDefault="00DA591E" w:rsidP="00CA64ED">
            <w:pPr>
              <w:pStyle w:val="a1"/>
              <w:jc w:val="center"/>
              <w:rPr>
                <w:rFonts w:ascii="Times New Roman" w:hAnsi="Times New Roman" w:cs="Times New Roman"/>
                <w:color w:val="000000"/>
                <w:sz w:val="20"/>
                <w:rtl/>
              </w:rPr>
            </w:pPr>
            <w:r w:rsidRPr="00EA0E56">
              <w:rPr>
                <w:rFonts w:ascii="Times New Roman" w:hAnsi="Times New Roman" w:cs="Times New Roman"/>
                <w:color w:val="000000"/>
                <w:sz w:val="20"/>
              </w:rPr>
              <w:t>462</w:t>
            </w:r>
            <w:r w:rsidRPr="00EA0E56">
              <w:rPr>
                <w:rFonts w:ascii="Times New Roman" w:hAnsi="Times New Roman" w:cs="Times New Roman" w:hint="cs"/>
                <w:color w:val="000000"/>
                <w:sz w:val="20"/>
                <w:rtl/>
              </w:rPr>
              <w:t xml:space="preserve">       </w:t>
            </w:r>
            <w:r w:rsidRPr="00EA0E56">
              <w:rPr>
                <w:rFonts w:ascii="Times New Roman" w:hAnsi="Times New Roman" w:cs="Times New Roman"/>
                <w:color w:val="000000"/>
                <w:sz w:val="20"/>
              </w:rPr>
              <w:t>68.8</w:t>
            </w:r>
          </w:p>
        </w:tc>
      </w:tr>
      <w:tr w:rsidR="00DA591E" w:rsidRPr="00EA0E56" w14:paraId="059CED34" w14:textId="77777777" w:rsidTr="00CA64ED">
        <w:trPr>
          <w:jc w:val="center"/>
        </w:trPr>
        <w:tc>
          <w:tcPr>
            <w:tcW w:w="2698" w:type="dxa"/>
            <w:shd w:val="clear" w:color="auto" w:fill="auto"/>
            <w:vAlign w:val="center"/>
          </w:tcPr>
          <w:p w14:paraId="2C6329BD" w14:textId="77777777" w:rsidR="00DA591E" w:rsidRPr="00EA0E56" w:rsidRDefault="00DA591E" w:rsidP="00CA64ED">
            <w:pPr>
              <w:pStyle w:val="a1"/>
              <w:jc w:val="center"/>
              <w:rPr>
                <w:color w:val="000000"/>
                <w:sz w:val="20"/>
                <w:rtl/>
              </w:rPr>
            </w:pPr>
            <w:r w:rsidRPr="00EA0E56">
              <w:rPr>
                <w:rFonts w:hint="cs"/>
                <w:color w:val="000000"/>
                <w:sz w:val="20"/>
                <w:rtl/>
              </w:rPr>
              <w:t>الصيادلة</w:t>
            </w:r>
          </w:p>
        </w:tc>
        <w:tc>
          <w:tcPr>
            <w:tcW w:w="1842" w:type="dxa"/>
            <w:shd w:val="clear" w:color="auto" w:fill="auto"/>
            <w:vAlign w:val="center"/>
          </w:tcPr>
          <w:p w14:paraId="7344F1CD" w14:textId="77777777" w:rsidR="00DA591E" w:rsidRPr="00EA0E56" w:rsidRDefault="00DA591E" w:rsidP="00CA64ED">
            <w:pPr>
              <w:pStyle w:val="a1"/>
              <w:jc w:val="center"/>
              <w:rPr>
                <w:rFonts w:ascii="Times New Roman" w:hAnsi="Times New Roman" w:cs="Times New Roman"/>
                <w:color w:val="000000"/>
                <w:sz w:val="20"/>
                <w:rtl/>
              </w:rPr>
            </w:pPr>
            <w:r w:rsidRPr="00EA0E56">
              <w:rPr>
                <w:rFonts w:ascii="Times New Roman" w:hAnsi="Times New Roman" w:cs="Times New Roman"/>
                <w:color w:val="000000"/>
                <w:sz w:val="20"/>
              </w:rPr>
              <w:t>561</w:t>
            </w:r>
            <w:r w:rsidRPr="00EA0E56">
              <w:rPr>
                <w:rFonts w:ascii="Times New Roman" w:hAnsi="Times New Roman" w:cs="Times New Roman" w:hint="cs"/>
                <w:color w:val="000000"/>
                <w:sz w:val="20"/>
                <w:rtl/>
              </w:rPr>
              <w:t xml:space="preserve">       </w:t>
            </w:r>
            <w:r w:rsidRPr="00EA0E56">
              <w:rPr>
                <w:rFonts w:ascii="Times New Roman" w:hAnsi="Times New Roman" w:cs="Times New Roman"/>
                <w:color w:val="000000"/>
                <w:sz w:val="20"/>
              </w:rPr>
              <w:t>83.5</w:t>
            </w:r>
          </w:p>
        </w:tc>
        <w:tc>
          <w:tcPr>
            <w:tcW w:w="1701" w:type="dxa"/>
            <w:shd w:val="clear" w:color="auto" w:fill="auto"/>
            <w:vAlign w:val="center"/>
          </w:tcPr>
          <w:p w14:paraId="36FD43E1" w14:textId="77777777" w:rsidR="00DA591E" w:rsidRPr="00EA0E56" w:rsidRDefault="00DA591E" w:rsidP="00CA64ED">
            <w:pPr>
              <w:pStyle w:val="a1"/>
              <w:jc w:val="center"/>
              <w:rPr>
                <w:rFonts w:ascii="Times New Roman" w:hAnsi="Times New Roman" w:cs="Times New Roman"/>
                <w:color w:val="000000"/>
                <w:sz w:val="20"/>
                <w:rtl/>
              </w:rPr>
            </w:pPr>
            <w:r w:rsidRPr="00EA0E56">
              <w:rPr>
                <w:rFonts w:ascii="Times New Roman" w:hAnsi="Times New Roman" w:cs="Times New Roman"/>
                <w:color w:val="000000"/>
                <w:sz w:val="20"/>
              </w:rPr>
              <w:t>89</w:t>
            </w:r>
            <w:r w:rsidRPr="00EA0E56">
              <w:rPr>
                <w:rFonts w:ascii="Times New Roman" w:hAnsi="Times New Roman" w:cs="Times New Roman" w:hint="cs"/>
                <w:color w:val="000000"/>
                <w:sz w:val="20"/>
                <w:rtl/>
              </w:rPr>
              <w:t xml:space="preserve">        </w:t>
            </w:r>
            <w:r w:rsidRPr="00EA0E56">
              <w:rPr>
                <w:rFonts w:ascii="Times New Roman" w:hAnsi="Times New Roman" w:cs="Times New Roman"/>
                <w:color w:val="000000"/>
                <w:sz w:val="20"/>
              </w:rPr>
              <w:t>13.2</w:t>
            </w:r>
          </w:p>
        </w:tc>
        <w:tc>
          <w:tcPr>
            <w:tcW w:w="1844" w:type="dxa"/>
            <w:shd w:val="clear" w:color="auto" w:fill="auto"/>
            <w:vAlign w:val="center"/>
          </w:tcPr>
          <w:p w14:paraId="2D21D2B3" w14:textId="77777777" w:rsidR="00DA591E" w:rsidRPr="00EA0E56" w:rsidRDefault="00DA591E" w:rsidP="00CA64ED">
            <w:pPr>
              <w:pStyle w:val="a1"/>
              <w:jc w:val="center"/>
              <w:rPr>
                <w:rFonts w:ascii="Times New Roman" w:hAnsi="Times New Roman" w:cs="Times New Roman"/>
                <w:color w:val="000000"/>
                <w:sz w:val="20"/>
                <w:rtl/>
              </w:rPr>
            </w:pPr>
            <w:r w:rsidRPr="00EA0E56">
              <w:rPr>
                <w:rFonts w:ascii="Times New Roman" w:hAnsi="Times New Roman" w:cs="Times New Roman"/>
                <w:color w:val="000000"/>
                <w:sz w:val="20"/>
              </w:rPr>
              <w:t>21</w:t>
            </w:r>
            <w:r w:rsidRPr="00EA0E56">
              <w:rPr>
                <w:rFonts w:ascii="Times New Roman" w:hAnsi="Times New Roman" w:cs="Times New Roman" w:hint="cs"/>
                <w:color w:val="000000"/>
                <w:sz w:val="20"/>
                <w:rtl/>
              </w:rPr>
              <w:t xml:space="preserve">         </w:t>
            </w:r>
            <w:r w:rsidRPr="00EA0E56">
              <w:rPr>
                <w:rFonts w:ascii="Times New Roman" w:hAnsi="Times New Roman" w:cs="Times New Roman"/>
                <w:color w:val="000000"/>
                <w:sz w:val="20"/>
              </w:rPr>
              <w:t>3.1</w:t>
            </w:r>
          </w:p>
        </w:tc>
      </w:tr>
    </w:tbl>
    <w:p w14:paraId="7044A500" w14:textId="77777777" w:rsidR="00DA591E" w:rsidRPr="00EA0E56" w:rsidRDefault="00DA591E" w:rsidP="00DA591E">
      <w:pPr>
        <w:pStyle w:val="a1"/>
        <w:rPr>
          <w:color w:val="000000"/>
          <w:sz w:val="20"/>
          <w:rtl/>
        </w:rPr>
      </w:pPr>
    </w:p>
    <w:p w14:paraId="147AEB49" w14:textId="77777777" w:rsidR="00DA591E" w:rsidRPr="00EA0E56" w:rsidRDefault="00DA591E" w:rsidP="00DA591E">
      <w:pPr>
        <w:pStyle w:val="a5"/>
        <w:rPr>
          <w:color w:val="000000"/>
          <w:rtl/>
        </w:rPr>
      </w:pPr>
      <w:r w:rsidRPr="00EA0E56">
        <w:rPr>
          <w:rFonts w:hint="cs"/>
          <w:color w:val="000000"/>
          <w:rtl/>
        </w:rPr>
        <w:t>التجهيزات المادية:</w:t>
      </w:r>
    </w:p>
    <w:p w14:paraId="4AA113C7" w14:textId="77777777" w:rsidR="00DA591E" w:rsidRPr="00EA0E56" w:rsidRDefault="00DA591E" w:rsidP="00DA591E">
      <w:pPr>
        <w:pStyle w:val="a1"/>
        <w:rPr>
          <w:color w:val="000000"/>
          <w:sz w:val="20"/>
          <w:rtl/>
        </w:rPr>
      </w:pPr>
      <w:r w:rsidRPr="00EA0E56">
        <w:rPr>
          <w:rFonts w:hint="cs"/>
          <w:color w:val="000000"/>
          <w:sz w:val="20"/>
          <w:rtl/>
        </w:rPr>
        <w:lastRenderedPageBreak/>
        <w:t xml:space="preserve">وبالمثل كان هناك رضا واضحا عن مدى توفر الأدوية في الخدمات الصحية، وكذلك الحال عن المواد الأخرى لكن بنسبة أقل، ربما يعود لعدم وضوح المصطلح المقصود، او عدم الحاجة لغير الأدوية (جدول 4). </w:t>
      </w:r>
    </w:p>
    <w:p w14:paraId="2080A558" w14:textId="77777777" w:rsidR="00DA591E" w:rsidRPr="00EA0E56" w:rsidRDefault="00DA591E" w:rsidP="00DA591E">
      <w:pPr>
        <w:pStyle w:val="a1"/>
        <w:rPr>
          <w:color w:val="000000"/>
          <w:sz w:val="20"/>
          <w:rtl/>
        </w:rPr>
      </w:pPr>
      <w:r w:rsidRPr="00EA0E56">
        <w:rPr>
          <w:rFonts w:hint="cs"/>
          <w:color w:val="000000"/>
          <w:sz w:val="20"/>
          <w:rtl/>
        </w:rPr>
        <w:t>جدول (4) مستويات الرضا عن التجهيزات المادية للخدمات الصحية</w:t>
      </w:r>
    </w:p>
    <w:tbl>
      <w:tblPr>
        <w:bidiVisual/>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809"/>
        <w:gridCol w:w="1809"/>
        <w:gridCol w:w="2085"/>
      </w:tblGrid>
      <w:tr w:rsidR="00DA591E" w:rsidRPr="00EA0E56" w14:paraId="40111E0B" w14:textId="77777777" w:rsidTr="00CA64ED">
        <w:trPr>
          <w:jc w:val="center"/>
        </w:trPr>
        <w:tc>
          <w:tcPr>
            <w:tcW w:w="2272" w:type="dxa"/>
            <w:shd w:val="clear" w:color="auto" w:fill="auto"/>
            <w:vAlign w:val="center"/>
          </w:tcPr>
          <w:p w14:paraId="0253D19A" w14:textId="77777777" w:rsidR="00DA591E" w:rsidRPr="00EA0E56" w:rsidRDefault="00DA591E" w:rsidP="00CA64ED">
            <w:pPr>
              <w:pStyle w:val="a1"/>
              <w:jc w:val="center"/>
              <w:rPr>
                <w:color w:val="000000"/>
                <w:sz w:val="20"/>
                <w:rtl/>
              </w:rPr>
            </w:pPr>
            <w:r w:rsidRPr="00EA0E56">
              <w:rPr>
                <w:rFonts w:hint="cs"/>
                <w:color w:val="000000"/>
                <w:sz w:val="20"/>
                <w:rtl/>
              </w:rPr>
              <w:t>مدى توفر التجهيزات</w:t>
            </w:r>
          </w:p>
        </w:tc>
        <w:tc>
          <w:tcPr>
            <w:tcW w:w="1843" w:type="dxa"/>
            <w:shd w:val="clear" w:color="auto" w:fill="auto"/>
            <w:vAlign w:val="center"/>
          </w:tcPr>
          <w:p w14:paraId="649CB000" w14:textId="77777777" w:rsidR="00DA591E" w:rsidRPr="00EA0E56" w:rsidRDefault="00DA591E" w:rsidP="00CA64ED">
            <w:pPr>
              <w:pStyle w:val="a1"/>
              <w:jc w:val="center"/>
              <w:rPr>
                <w:color w:val="000000"/>
                <w:sz w:val="20"/>
                <w:rtl/>
              </w:rPr>
            </w:pPr>
            <w:r w:rsidRPr="00EA0E56">
              <w:rPr>
                <w:rFonts w:hint="cs"/>
                <w:color w:val="000000"/>
                <w:sz w:val="20"/>
                <w:rtl/>
              </w:rPr>
              <w:t>نعم    %</w:t>
            </w:r>
          </w:p>
        </w:tc>
        <w:tc>
          <w:tcPr>
            <w:tcW w:w="1843" w:type="dxa"/>
            <w:shd w:val="clear" w:color="auto" w:fill="auto"/>
            <w:vAlign w:val="center"/>
          </w:tcPr>
          <w:p w14:paraId="6A18CC89" w14:textId="77777777" w:rsidR="00DA591E" w:rsidRPr="00EA0E56" w:rsidRDefault="00DA591E" w:rsidP="00CA64ED">
            <w:pPr>
              <w:pStyle w:val="a1"/>
              <w:jc w:val="center"/>
              <w:rPr>
                <w:color w:val="000000"/>
                <w:sz w:val="20"/>
                <w:rtl/>
              </w:rPr>
            </w:pPr>
            <w:r w:rsidRPr="00EA0E56">
              <w:rPr>
                <w:rFonts w:hint="cs"/>
                <w:color w:val="000000"/>
                <w:sz w:val="20"/>
                <w:rtl/>
              </w:rPr>
              <w:t>لا    %</w:t>
            </w:r>
          </w:p>
        </w:tc>
        <w:tc>
          <w:tcPr>
            <w:tcW w:w="2127" w:type="dxa"/>
            <w:shd w:val="clear" w:color="auto" w:fill="auto"/>
            <w:vAlign w:val="center"/>
          </w:tcPr>
          <w:p w14:paraId="546BA120" w14:textId="77777777" w:rsidR="00DA591E" w:rsidRPr="00EA0E56" w:rsidRDefault="00DA591E" w:rsidP="00CA64ED">
            <w:pPr>
              <w:pStyle w:val="a1"/>
              <w:jc w:val="center"/>
              <w:rPr>
                <w:color w:val="000000"/>
                <w:sz w:val="20"/>
                <w:rtl/>
              </w:rPr>
            </w:pPr>
            <w:r w:rsidRPr="00EA0E56">
              <w:rPr>
                <w:rFonts w:hint="cs"/>
                <w:color w:val="000000"/>
                <w:sz w:val="20"/>
                <w:rtl/>
              </w:rPr>
              <w:t>لا أعلم    %</w:t>
            </w:r>
          </w:p>
        </w:tc>
      </w:tr>
      <w:tr w:rsidR="00DA591E" w:rsidRPr="00EA0E56" w14:paraId="1365A97A" w14:textId="77777777" w:rsidTr="00CA64ED">
        <w:trPr>
          <w:jc w:val="center"/>
        </w:trPr>
        <w:tc>
          <w:tcPr>
            <w:tcW w:w="2272" w:type="dxa"/>
            <w:shd w:val="clear" w:color="auto" w:fill="auto"/>
            <w:vAlign w:val="center"/>
          </w:tcPr>
          <w:p w14:paraId="6BBA6888" w14:textId="77777777" w:rsidR="00DA591E" w:rsidRPr="00EA0E56" w:rsidRDefault="00DA591E" w:rsidP="00CA64ED">
            <w:pPr>
              <w:pStyle w:val="a1"/>
              <w:jc w:val="center"/>
              <w:rPr>
                <w:color w:val="000000"/>
                <w:sz w:val="20"/>
                <w:rtl/>
              </w:rPr>
            </w:pPr>
            <w:r w:rsidRPr="00EA0E56">
              <w:rPr>
                <w:rFonts w:hint="cs"/>
                <w:color w:val="000000"/>
                <w:sz w:val="20"/>
                <w:rtl/>
              </w:rPr>
              <w:t>الأدوية</w:t>
            </w:r>
          </w:p>
        </w:tc>
        <w:tc>
          <w:tcPr>
            <w:tcW w:w="1843" w:type="dxa"/>
            <w:shd w:val="clear" w:color="auto" w:fill="auto"/>
            <w:vAlign w:val="center"/>
          </w:tcPr>
          <w:p w14:paraId="69490FC2" w14:textId="77777777" w:rsidR="00DA591E" w:rsidRPr="00EA0E56" w:rsidRDefault="00DA591E" w:rsidP="00CA64ED">
            <w:pPr>
              <w:pStyle w:val="a1"/>
              <w:jc w:val="center"/>
              <w:rPr>
                <w:rFonts w:ascii="Times New Roman" w:hAnsi="Times New Roman" w:cs="Times New Roman"/>
                <w:color w:val="000000"/>
                <w:sz w:val="20"/>
                <w:rtl/>
              </w:rPr>
            </w:pPr>
            <w:r w:rsidRPr="00EA0E56">
              <w:rPr>
                <w:rFonts w:ascii="Times New Roman" w:hAnsi="Times New Roman" w:cs="Times New Roman"/>
                <w:color w:val="000000"/>
                <w:sz w:val="20"/>
              </w:rPr>
              <w:t>547</w:t>
            </w:r>
            <w:r w:rsidRPr="00EA0E56">
              <w:rPr>
                <w:rFonts w:ascii="Times New Roman" w:hAnsi="Times New Roman" w:cs="Times New Roman" w:hint="cs"/>
                <w:color w:val="000000"/>
                <w:sz w:val="20"/>
                <w:rtl/>
              </w:rPr>
              <w:t xml:space="preserve">        </w:t>
            </w:r>
            <w:r w:rsidRPr="00EA0E56">
              <w:rPr>
                <w:rFonts w:ascii="Times New Roman" w:hAnsi="Times New Roman" w:cs="Times New Roman"/>
                <w:color w:val="000000"/>
                <w:sz w:val="20"/>
              </w:rPr>
              <w:t>81.4</w:t>
            </w:r>
          </w:p>
        </w:tc>
        <w:tc>
          <w:tcPr>
            <w:tcW w:w="1843" w:type="dxa"/>
            <w:shd w:val="clear" w:color="auto" w:fill="auto"/>
            <w:vAlign w:val="center"/>
          </w:tcPr>
          <w:p w14:paraId="32EE641D" w14:textId="77777777" w:rsidR="00DA591E" w:rsidRPr="00EA0E56" w:rsidRDefault="00DA591E" w:rsidP="00CA64ED">
            <w:pPr>
              <w:pStyle w:val="a1"/>
              <w:jc w:val="center"/>
              <w:rPr>
                <w:rFonts w:ascii="Times New Roman" w:hAnsi="Times New Roman" w:cs="Times New Roman"/>
                <w:color w:val="000000"/>
                <w:sz w:val="20"/>
                <w:rtl/>
              </w:rPr>
            </w:pPr>
            <w:r w:rsidRPr="00EA0E56">
              <w:rPr>
                <w:rFonts w:ascii="Times New Roman" w:hAnsi="Times New Roman" w:cs="Times New Roman"/>
                <w:color w:val="000000"/>
                <w:sz w:val="20"/>
              </w:rPr>
              <w:t>90</w:t>
            </w:r>
            <w:r w:rsidRPr="00EA0E56">
              <w:rPr>
                <w:rFonts w:ascii="Times New Roman" w:hAnsi="Times New Roman" w:cs="Times New Roman" w:hint="cs"/>
                <w:color w:val="000000"/>
                <w:sz w:val="20"/>
                <w:rtl/>
              </w:rPr>
              <w:t xml:space="preserve">       </w:t>
            </w:r>
            <w:r w:rsidRPr="00EA0E56">
              <w:rPr>
                <w:rFonts w:ascii="Times New Roman" w:hAnsi="Times New Roman" w:cs="Times New Roman"/>
                <w:color w:val="000000"/>
                <w:sz w:val="20"/>
              </w:rPr>
              <w:t>13.4</w:t>
            </w:r>
          </w:p>
        </w:tc>
        <w:tc>
          <w:tcPr>
            <w:tcW w:w="2127" w:type="dxa"/>
            <w:shd w:val="clear" w:color="auto" w:fill="auto"/>
            <w:vAlign w:val="center"/>
          </w:tcPr>
          <w:p w14:paraId="7E836FD1" w14:textId="77777777" w:rsidR="00DA591E" w:rsidRPr="00EA0E56" w:rsidRDefault="00DA591E" w:rsidP="00CA64ED">
            <w:pPr>
              <w:pStyle w:val="a1"/>
              <w:jc w:val="center"/>
              <w:rPr>
                <w:rFonts w:ascii="Times New Roman" w:hAnsi="Times New Roman" w:cs="Times New Roman"/>
                <w:color w:val="000000"/>
                <w:sz w:val="20"/>
                <w:rtl/>
              </w:rPr>
            </w:pPr>
            <w:r w:rsidRPr="00EA0E56">
              <w:rPr>
                <w:rFonts w:ascii="Times New Roman" w:hAnsi="Times New Roman" w:cs="Times New Roman"/>
                <w:color w:val="000000"/>
                <w:sz w:val="20"/>
              </w:rPr>
              <w:t>35</w:t>
            </w:r>
            <w:r w:rsidRPr="00EA0E56">
              <w:rPr>
                <w:rFonts w:ascii="Times New Roman" w:hAnsi="Times New Roman" w:cs="Times New Roman" w:hint="cs"/>
                <w:color w:val="000000"/>
                <w:sz w:val="20"/>
                <w:rtl/>
              </w:rPr>
              <w:t xml:space="preserve">          </w:t>
            </w:r>
            <w:r w:rsidRPr="00EA0E56">
              <w:rPr>
                <w:rFonts w:ascii="Times New Roman" w:hAnsi="Times New Roman" w:cs="Times New Roman"/>
                <w:color w:val="000000"/>
                <w:sz w:val="20"/>
              </w:rPr>
              <w:t>5.2</w:t>
            </w:r>
          </w:p>
        </w:tc>
      </w:tr>
      <w:tr w:rsidR="00DA591E" w:rsidRPr="00EA0E56" w14:paraId="02F6F073" w14:textId="77777777" w:rsidTr="00CA64ED">
        <w:trPr>
          <w:jc w:val="center"/>
        </w:trPr>
        <w:tc>
          <w:tcPr>
            <w:tcW w:w="2272" w:type="dxa"/>
            <w:shd w:val="clear" w:color="auto" w:fill="auto"/>
            <w:vAlign w:val="center"/>
          </w:tcPr>
          <w:p w14:paraId="3E236D3C" w14:textId="77777777" w:rsidR="00DA591E" w:rsidRPr="00EA0E56" w:rsidRDefault="00DA591E" w:rsidP="00CA64ED">
            <w:pPr>
              <w:pStyle w:val="a1"/>
              <w:jc w:val="center"/>
              <w:rPr>
                <w:color w:val="000000"/>
                <w:sz w:val="20"/>
                <w:rtl/>
              </w:rPr>
            </w:pPr>
            <w:r w:rsidRPr="00EA0E56">
              <w:rPr>
                <w:rFonts w:hint="cs"/>
                <w:color w:val="000000"/>
                <w:sz w:val="20"/>
                <w:rtl/>
              </w:rPr>
              <w:t>المواد الطبية الأخرى</w:t>
            </w:r>
          </w:p>
        </w:tc>
        <w:tc>
          <w:tcPr>
            <w:tcW w:w="1843" w:type="dxa"/>
            <w:shd w:val="clear" w:color="auto" w:fill="auto"/>
            <w:vAlign w:val="center"/>
          </w:tcPr>
          <w:p w14:paraId="70226E4F" w14:textId="77777777" w:rsidR="00DA591E" w:rsidRPr="00EA0E56" w:rsidRDefault="00DA591E" w:rsidP="00CA64ED">
            <w:pPr>
              <w:pStyle w:val="a1"/>
              <w:jc w:val="center"/>
              <w:rPr>
                <w:rFonts w:ascii="Times New Roman" w:hAnsi="Times New Roman" w:cs="Times New Roman"/>
                <w:color w:val="000000"/>
                <w:sz w:val="20"/>
                <w:rtl/>
              </w:rPr>
            </w:pPr>
            <w:r w:rsidRPr="00EA0E56">
              <w:rPr>
                <w:rFonts w:ascii="Times New Roman" w:hAnsi="Times New Roman" w:cs="Times New Roman"/>
                <w:color w:val="000000"/>
                <w:sz w:val="20"/>
              </w:rPr>
              <w:t>462</w:t>
            </w:r>
            <w:r w:rsidRPr="00EA0E56">
              <w:rPr>
                <w:rFonts w:ascii="Times New Roman" w:hAnsi="Times New Roman" w:cs="Times New Roman" w:hint="cs"/>
                <w:color w:val="000000"/>
                <w:sz w:val="20"/>
                <w:rtl/>
              </w:rPr>
              <w:t xml:space="preserve">       </w:t>
            </w:r>
            <w:r w:rsidRPr="00EA0E56">
              <w:rPr>
                <w:rFonts w:ascii="Times New Roman" w:hAnsi="Times New Roman" w:cs="Times New Roman"/>
                <w:color w:val="000000"/>
                <w:sz w:val="20"/>
              </w:rPr>
              <w:t>68.8</w:t>
            </w:r>
          </w:p>
        </w:tc>
        <w:tc>
          <w:tcPr>
            <w:tcW w:w="1843" w:type="dxa"/>
            <w:shd w:val="clear" w:color="auto" w:fill="auto"/>
            <w:vAlign w:val="center"/>
          </w:tcPr>
          <w:p w14:paraId="73EED2E5" w14:textId="77777777" w:rsidR="00DA591E" w:rsidRPr="00EA0E56" w:rsidRDefault="00DA591E" w:rsidP="00CA64ED">
            <w:pPr>
              <w:pStyle w:val="a1"/>
              <w:jc w:val="center"/>
              <w:rPr>
                <w:rFonts w:ascii="Times New Roman" w:hAnsi="Times New Roman" w:cs="Times New Roman"/>
                <w:color w:val="000000"/>
                <w:sz w:val="20"/>
                <w:rtl/>
              </w:rPr>
            </w:pPr>
            <w:r w:rsidRPr="00EA0E56">
              <w:rPr>
                <w:rFonts w:ascii="Times New Roman" w:hAnsi="Times New Roman" w:cs="Times New Roman"/>
                <w:color w:val="000000"/>
                <w:sz w:val="20"/>
              </w:rPr>
              <w:t>87</w:t>
            </w:r>
            <w:r w:rsidRPr="00EA0E56">
              <w:rPr>
                <w:rFonts w:ascii="Times New Roman" w:hAnsi="Times New Roman" w:cs="Times New Roman" w:hint="cs"/>
                <w:color w:val="000000"/>
                <w:sz w:val="20"/>
                <w:rtl/>
              </w:rPr>
              <w:t xml:space="preserve">       </w:t>
            </w:r>
            <w:r w:rsidRPr="00EA0E56">
              <w:rPr>
                <w:rFonts w:ascii="Times New Roman" w:hAnsi="Times New Roman" w:cs="Times New Roman"/>
                <w:color w:val="000000"/>
                <w:sz w:val="20"/>
              </w:rPr>
              <w:t>12.9</w:t>
            </w:r>
          </w:p>
        </w:tc>
        <w:tc>
          <w:tcPr>
            <w:tcW w:w="2127" w:type="dxa"/>
            <w:shd w:val="clear" w:color="auto" w:fill="auto"/>
            <w:vAlign w:val="center"/>
          </w:tcPr>
          <w:p w14:paraId="2C1D8152" w14:textId="77777777" w:rsidR="00DA591E" w:rsidRPr="00EA0E56" w:rsidRDefault="00DA591E" w:rsidP="00CA64ED">
            <w:pPr>
              <w:pStyle w:val="a1"/>
              <w:jc w:val="center"/>
              <w:rPr>
                <w:rFonts w:ascii="Times New Roman" w:hAnsi="Times New Roman" w:cs="Times New Roman"/>
                <w:color w:val="000000"/>
                <w:sz w:val="20"/>
                <w:rtl/>
              </w:rPr>
            </w:pPr>
            <w:r w:rsidRPr="00EA0E56">
              <w:rPr>
                <w:rFonts w:ascii="Times New Roman" w:hAnsi="Times New Roman" w:cs="Times New Roman"/>
                <w:color w:val="000000"/>
                <w:sz w:val="20"/>
              </w:rPr>
              <w:t>123</w:t>
            </w:r>
            <w:r w:rsidRPr="00EA0E56">
              <w:rPr>
                <w:rFonts w:ascii="Times New Roman" w:hAnsi="Times New Roman" w:cs="Times New Roman" w:hint="cs"/>
                <w:color w:val="000000"/>
                <w:sz w:val="20"/>
                <w:rtl/>
              </w:rPr>
              <w:t xml:space="preserve">       </w:t>
            </w:r>
            <w:r w:rsidRPr="00EA0E56">
              <w:rPr>
                <w:rFonts w:ascii="Times New Roman" w:hAnsi="Times New Roman" w:cs="Times New Roman"/>
                <w:color w:val="000000"/>
                <w:sz w:val="20"/>
              </w:rPr>
              <w:t>18.3</w:t>
            </w:r>
          </w:p>
        </w:tc>
      </w:tr>
    </w:tbl>
    <w:p w14:paraId="56730E18" w14:textId="77777777" w:rsidR="00DA591E" w:rsidRPr="00EA0E56" w:rsidRDefault="00DA591E" w:rsidP="00DA591E">
      <w:pPr>
        <w:pStyle w:val="a1"/>
        <w:rPr>
          <w:color w:val="000000"/>
          <w:sz w:val="20"/>
          <w:rtl/>
        </w:rPr>
      </w:pPr>
    </w:p>
    <w:p w14:paraId="16F08FE8" w14:textId="77777777" w:rsidR="00DA591E" w:rsidRPr="00EA0E56" w:rsidRDefault="00DA591E" w:rsidP="00DA591E">
      <w:pPr>
        <w:pStyle w:val="a1"/>
        <w:rPr>
          <w:color w:val="000000"/>
          <w:sz w:val="20"/>
          <w:rtl/>
        </w:rPr>
      </w:pPr>
    </w:p>
    <w:p w14:paraId="25CD71F4" w14:textId="77777777" w:rsidR="00DA591E" w:rsidRPr="00EA0E56" w:rsidRDefault="00DA591E" w:rsidP="00DA591E">
      <w:pPr>
        <w:pStyle w:val="a1"/>
        <w:rPr>
          <w:color w:val="000000"/>
          <w:sz w:val="20"/>
          <w:rtl/>
        </w:rPr>
      </w:pPr>
    </w:p>
    <w:p w14:paraId="559959BB" w14:textId="77777777" w:rsidR="00DA591E" w:rsidRPr="00EA0E56" w:rsidRDefault="00DA591E" w:rsidP="00DA591E">
      <w:pPr>
        <w:pStyle w:val="a1"/>
        <w:rPr>
          <w:rFonts w:ascii="Hacen Liner XXL" w:hAnsi="Hacen Liner XXL" w:cs="Hacen Liner XXL"/>
          <w:color w:val="000000"/>
          <w:szCs w:val="24"/>
          <w:rtl/>
        </w:rPr>
      </w:pPr>
      <w:r w:rsidRPr="00EA0E56">
        <w:rPr>
          <w:rFonts w:ascii="Hacen Liner XXL" w:hAnsi="Hacen Liner XXL" w:cs="Hacen Liner XXL"/>
          <w:color w:val="000000"/>
          <w:szCs w:val="24"/>
          <w:rtl/>
        </w:rPr>
        <w:t>مستويات الرضا بشكل عام حسب خصائص عينة الدراسة:</w:t>
      </w:r>
    </w:p>
    <w:p w14:paraId="77144EB2" w14:textId="77777777" w:rsidR="00DA591E" w:rsidRPr="00EA0E56" w:rsidRDefault="00DA591E" w:rsidP="00DA591E">
      <w:pPr>
        <w:pStyle w:val="a1"/>
        <w:rPr>
          <w:color w:val="000000"/>
          <w:sz w:val="20"/>
          <w:rtl/>
        </w:rPr>
      </w:pPr>
      <w:r w:rsidRPr="00EA0E56">
        <w:rPr>
          <w:rFonts w:hint="cs"/>
          <w:color w:val="000000"/>
          <w:sz w:val="20"/>
          <w:rtl/>
        </w:rPr>
        <w:t>حرصاً على الحيز المتاح للعرض والتقديم في الملتقى، فقد أقتصر على عرض مستويات الرضا عن الخدمات الصحية بشكل عام، كما ورد آنفاً، واستبعدت جميع عناصر قياس مستويات الرضا وتقييم الخدمات الصحية بحسب الخصائص الاجتماعية والاقتصاددية والديموغرافية وغيرها لعينة الدراسة، إلا أنه من الجدير بالذكر أن دور خصائص العينة كان هامشياً جداً في إبراز أي تباين في مستويات الرضا أو التقييم، فكانت السمة العامة الرضا التام وبمستويات عالية جداً،  وبتباين هامشي لا يستحق الذكر والمناقشة.</w:t>
      </w:r>
    </w:p>
    <w:p w14:paraId="611BF4DA" w14:textId="77777777" w:rsidR="00DA591E" w:rsidRPr="00EA0E56" w:rsidRDefault="00DA591E" w:rsidP="00DA591E">
      <w:pPr>
        <w:pStyle w:val="a1"/>
        <w:rPr>
          <w:color w:val="000000"/>
          <w:sz w:val="20"/>
          <w:rtl/>
        </w:rPr>
      </w:pPr>
    </w:p>
    <w:p w14:paraId="088D4882" w14:textId="77777777" w:rsidR="00DA591E" w:rsidRPr="00EA0E56" w:rsidRDefault="00DA591E" w:rsidP="00DA591E">
      <w:pPr>
        <w:pStyle w:val="a5"/>
        <w:rPr>
          <w:color w:val="000000"/>
          <w:rtl/>
        </w:rPr>
      </w:pPr>
      <w:r w:rsidRPr="00EA0E56">
        <w:rPr>
          <w:rFonts w:hint="cs"/>
          <w:color w:val="000000"/>
          <w:rtl/>
        </w:rPr>
        <w:t>المناقشة والخاتمة</w:t>
      </w:r>
    </w:p>
    <w:p w14:paraId="2F2359A0" w14:textId="77777777" w:rsidR="00DA591E" w:rsidRPr="00EA0E56" w:rsidRDefault="00DA591E" w:rsidP="00DA591E">
      <w:pPr>
        <w:pStyle w:val="a1"/>
        <w:rPr>
          <w:color w:val="000000"/>
          <w:sz w:val="20"/>
          <w:rtl/>
        </w:rPr>
      </w:pPr>
      <w:r w:rsidRPr="00EA0E56">
        <w:rPr>
          <w:rFonts w:hint="cs"/>
          <w:color w:val="000000"/>
          <w:sz w:val="20"/>
          <w:rtl/>
        </w:rPr>
        <w:t xml:space="preserve">كان رضا زوار المدينة المنورة خلال موسم حج 1433هـ عن الخدمات الصحية المقدمة لهم من خلال مراجعتهم لها هو السمة البارزة في نتائج هذه الدراسة. ولنا أن نتساءل هنا عن مدى عمق وواقعية هذا، في ضوء هدف الدراسة الأساس، المتمثل في محاولة تعرف مرئيات مراجعي الخدمات الصحية الحكومية من زوار المدينة المنورة، حول الخدمات المقدمة لهم، ومن ثم السعي نحو تحديد جوانب القوة والضعف في مستوى الخدمات، حسب مرئيات مراجعيها من الزوار. وبناءً عليه تقديم رؤى حول تعزيز الإيجابيات والمحافظة عليها، والحد من الجوانب السلبية، وتلافيها تباعاً. لكن هل تحقق كل هذا من خلال هذه الدراسة؟! كما يبدو لا! فلم توفر البيانات ولا نتائج الدراسة ما كان مأمولاً، وبما يتماشى مع فرضيات الدراسة. ربما يعود هذا لمثالية الخدمات الصحية وجودتها من وجهة نظر عينة الدراسة، إذا كنا متفاءلين، لا سيما أنهم من بيئات مختلفة قد لا يتوفر في بعضها هذا المستوى من الخدمات. كما أن مجانية الخدمات قد يكون عاملاً محفزاً في إيجابية التقييم. </w:t>
      </w:r>
    </w:p>
    <w:p w14:paraId="7A322404" w14:textId="77777777" w:rsidR="00DA591E" w:rsidRPr="00EA0E56" w:rsidRDefault="00DA591E" w:rsidP="00DA591E">
      <w:pPr>
        <w:pStyle w:val="a1"/>
        <w:rPr>
          <w:color w:val="000000"/>
          <w:sz w:val="20"/>
          <w:rtl/>
        </w:rPr>
      </w:pPr>
      <w:r w:rsidRPr="00EA0E56">
        <w:rPr>
          <w:rFonts w:hint="cs"/>
          <w:color w:val="000000"/>
          <w:sz w:val="20"/>
          <w:rtl/>
        </w:rPr>
        <w:t>وربما تعزى سيطرة النمطية الواحدة على التقييم إلى عوامل أخرى؛ كمدى جودة أختيار عينة الدراسة، وتطبيق خطة البحث حسب المأمول منها سلفاً، مما يتطلب مستقبلاً حرصاً أكثر في عمل فريق العمل الميداني، جنباً إلى جنب مع الباحثين، وفقاً لخطة البحث الأساس، بعيداً عن كل الاجتهادات الفردية.</w:t>
      </w:r>
    </w:p>
    <w:p w14:paraId="709CA5EF" w14:textId="77777777" w:rsidR="00DA591E" w:rsidRPr="00EA0E56" w:rsidRDefault="00DA591E" w:rsidP="00DA591E">
      <w:pPr>
        <w:pStyle w:val="a1"/>
        <w:rPr>
          <w:color w:val="000000"/>
          <w:sz w:val="20"/>
          <w:rtl/>
        </w:rPr>
      </w:pPr>
      <w:r w:rsidRPr="00EA0E56">
        <w:rPr>
          <w:rFonts w:hint="cs"/>
          <w:color w:val="000000"/>
          <w:sz w:val="20"/>
          <w:rtl/>
        </w:rPr>
        <w:t>كما قد يكون من المناسب محاولة سبر غور مدى إمكانية تقييم الخدمات الصحية، بالاعتماد على طرق البحث النوعية الكيفية المختلفة، التي ربما تبرز مالا تبرزه طرق البحث الكمية، وفقاً لخطة واضحة يعتمد عليها البحث. مما قد يسهم في عقد مقارنات جادة بين نتائج التحليلين الكمي والكيفي، حسب  هذين المنهجين.</w:t>
      </w:r>
    </w:p>
    <w:p w14:paraId="4496C506" w14:textId="77777777" w:rsidR="00DA591E" w:rsidRPr="00EA0E56" w:rsidRDefault="00DA591E" w:rsidP="00DA591E">
      <w:pPr>
        <w:pStyle w:val="a1"/>
        <w:rPr>
          <w:color w:val="000000"/>
          <w:sz w:val="20"/>
          <w:rtl/>
        </w:rPr>
      </w:pPr>
      <w:r w:rsidRPr="00EA0E56">
        <w:rPr>
          <w:rFonts w:hint="cs"/>
          <w:color w:val="000000"/>
          <w:sz w:val="20"/>
          <w:rtl/>
        </w:rPr>
        <w:t xml:space="preserve">ولعل من المناسب تطبيق هذه الدراسة في مكة المكرمة خلال إحدى مواسم الحج على مراجعي الخدمات الصحية المختلفة من الحجاج، بطريقة مقننة واضحة، ومن ثم تلمس الخطوط المشتركة والفوارق الواضحة في التقييم بين المدينتين المقدستين. </w:t>
      </w:r>
    </w:p>
    <w:p w14:paraId="6711531D" w14:textId="77777777" w:rsidR="00DA591E" w:rsidRPr="00EA0E56" w:rsidRDefault="00DA591E" w:rsidP="00DA591E">
      <w:pPr>
        <w:pStyle w:val="a1"/>
        <w:rPr>
          <w:color w:val="000000"/>
          <w:sz w:val="20"/>
          <w:rtl/>
        </w:rPr>
      </w:pPr>
    </w:p>
    <w:p w14:paraId="1EAE7ADF" w14:textId="77777777" w:rsidR="00DA591E" w:rsidRPr="00EA0E56" w:rsidRDefault="00DA591E" w:rsidP="00DA591E">
      <w:pPr>
        <w:pStyle w:val="a1"/>
        <w:rPr>
          <w:color w:val="000000"/>
          <w:sz w:val="20"/>
          <w:rtl/>
        </w:rPr>
      </w:pPr>
    </w:p>
    <w:p w14:paraId="26AC6FBD" w14:textId="77777777" w:rsidR="00DA591E" w:rsidRPr="00EA0E56" w:rsidRDefault="00DA591E" w:rsidP="00DA591E">
      <w:pPr>
        <w:pStyle w:val="a1"/>
        <w:rPr>
          <w:color w:val="000000"/>
          <w:sz w:val="20"/>
          <w:rtl/>
        </w:rPr>
      </w:pPr>
    </w:p>
    <w:p w14:paraId="40477E60" w14:textId="77777777" w:rsidR="00DA591E" w:rsidRPr="00EA0E56" w:rsidRDefault="00DA591E" w:rsidP="00DA591E">
      <w:pPr>
        <w:pStyle w:val="a1"/>
        <w:rPr>
          <w:color w:val="000000"/>
          <w:sz w:val="20"/>
          <w:rtl/>
        </w:rPr>
      </w:pPr>
    </w:p>
    <w:p w14:paraId="11C8051D" w14:textId="77777777" w:rsidR="00DA591E" w:rsidRPr="00EA0E56" w:rsidRDefault="00DA591E" w:rsidP="00DA591E">
      <w:pPr>
        <w:pStyle w:val="a1"/>
        <w:rPr>
          <w:color w:val="000000"/>
          <w:sz w:val="20"/>
          <w:rtl/>
        </w:rPr>
      </w:pPr>
    </w:p>
    <w:p w14:paraId="4178F404" w14:textId="77777777" w:rsidR="00DA591E" w:rsidRPr="00EA0E56" w:rsidRDefault="00DA591E" w:rsidP="00DA591E">
      <w:pPr>
        <w:pStyle w:val="a5"/>
        <w:rPr>
          <w:color w:val="000000"/>
          <w:rtl/>
        </w:rPr>
      </w:pPr>
      <w:r w:rsidRPr="00EA0E56">
        <w:rPr>
          <w:rFonts w:hint="cs"/>
          <w:color w:val="000000"/>
          <w:rtl/>
        </w:rPr>
        <w:t>المراجع والمصادر</w:t>
      </w:r>
    </w:p>
    <w:p w14:paraId="5836060F" w14:textId="77777777" w:rsidR="00DA591E" w:rsidRPr="00EA0E56" w:rsidRDefault="00DA591E" w:rsidP="00DA591E">
      <w:pPr>
        <w:pStyle w:val="a1"/>
        <w:bidi w:val="0"/>
        <w:rPr>
          <w:rStyle w:val="hps"/>
          <w:rFonts w:ascii="Arial" w:hAnsi="Arial" w:cs="Arial"/>
          <w:color w:val="000000"/>
          <w:sz w:val="20"/>
          <w:lang w:bidi="ar"/>
        </w:rPr>
      </w:pPr>
    </w:p>
    <w:p w14:paraId="2B9347AA" w14:textId="77777777" w:rsidR="00DA591E" w:rsidRPr="00EA0E56" w:rsidRDefault="00DA591E" w:rsidP="00C0277D">
      <w:pPr>
        <w:pStyle w:val="a1"/>
        <w:numPr>
          <w:ilvl w:val="0"/>
          <w:numId w:val="6"/>
        </w:numPr>
        <w:bidi w:val="0"/>
        <w:ind w:left="284" w:hanging="284"/>
        <w:rPr>
          <w:color w:val="000000"/>
          <w:sz w:val="20"/>
          <w:szCs w:val="20"/>
          <w:rtl/>
        </w:rPr>
      </w:pPr>
      <w:r w:rsidRPr="00EA0E56">
        <w:rPr>
          <w:rStyle w:val="hps"/>
          <w:color w:val="000000"/>
          <w:sz w:val="20"/>
          <w:szCs w:val="20"/>
        </w:rPr>
        <w:t>Deloitte</w:t>
      </w:r>
      <w:r w:rsidRPr="00EA0E56">
        <w:rPr>
          <w:color w:val="000000"/>
          <w:sz w:val="20"/>
          <w:szCs w:val="20"/>
        </w:rPr>
        <w:t xml:space="preserve"> (2011). "Belgian results of Deloitte Survey of Healthcare Consumers point out that:  Satisfaction with Belgian health care system is high, but cost of healthcare is a concern". </w:t>
      </w:r>
      <w:r w:rsidRPr="00EA0E56">
        <w:rPr>
          <w:rStyle w:val="hps"/>
          <w:color w:val="000000"/>
          <w:sz w:val="20"/>
          <w:szCs w:val="20"/>
        </w:rPr>
        <w:t>Deloitte</w:t>
      </w:r>
      <w:r w:rsidRPr="00EA0E56">
        <w:rPr>
          <w:color w:val="000000"/>
          <w:sz w:val="20"/>
          <w:szCs w:val="20"/>
        </w:rPr>
        <w:t xml:space="preserve"> Survey,  Brussels, 27 October 2011. </w:t>
      </w:r>
    </w:p>
    <w:p w14:paraId="4C3112E8" w14:textId="77777777" w:rsidR="00DA591E" w:rsidRPr="00EA0E56" w:rsidRDefault="00DA591E" w:rsidP="00C0277D">
      <w:pPr>
        <w:pStyle w:val="a1"/>
        <w:numPr>
          <w:ilvl w:val="0"/>
          <w:numId w:val="6"/>
        </w:numPr>
        <w:bidi w:val="0"/>
        <w:ind w:left="284" w:hanging="284"/>
        <w:rPr>
          <w:color w:val="000000"/>
          <w:sz w:val="20"/>
          <w:szCs w:val="20"/>
        </w:rPr>
      </w:pPr>
      <w:hyperlink r:id="rId20" w:history="1">
        <w:r w:rsidRPr="00EA0E56">
          <w:rPr>
            <w:rStyle w:val="Hyperlink"/>
            <w:color w:val="000000"/>
            <w:sz w:val="20"/>
            <w:szCs w:val="20"/>
            <w:u w:val="none"/>
          </w:rPr>
          <w:t>http://www.deloitte.com/assets/Dcom-Belgium/Local%20Assets/Documents/EN/be_press_consumer-health-survey-2011_271011.pdf</w:t>
        </w:r>
      </w:hyperlink>
    </w:p>
    <w:p w14:paraId="11AF396F" w14:textId="77777777" w:rsidR="00DA591E" w:rsidRPr="00EA0E56" w:rsidRDefault="00DA591E" w:rsidP="00C0277D">
      <w:pPr>
        <w:pStyle w:val="a1"/>
        <w:numPr>
          <w:ilvl w:val="0"/>
          <w:numId w:val="6"/>
        </w:numPr>
        <w:bidi w:val="0"/>
        <w:ind w:left="284" w:hanging="284"/>
        <w:rPr>
          <w:color w:val="000000"/>
          <w:sz w:val="20"/>
          <w:szCs w:val="20"/>
        </w:rPr>
      </w:pPr>
      <w:r w:rsidRPr="00EA0E56">
        <w:rPr>
          <w:color w:val="000000"/>
          <w:sz w:val="20"/>
          <w:szCs w:val="20"/>
        </w:rPr>
        <w:t>WHO (2009), "Patient satisfaction, not just determined by their health care experience". WHO Bulletin,  April 2009.</w:t>
      </w:r>
    </w:p>
    <w:p w14:paraId="0A3B0110" w14:textId="77777777" w:rsidR="00DA591E" w:rsidRPr="00EA0E56" w:rsidRDefault="00DA591E" w:rsidP="00C0277D">
      <w:pPr>
        <w:pStyle w:val="a1"/>
        <w:numPr>
          <w:ilvl w:val="0"/>
          <w:numId w:val="6"/>
        </w:numPr>
        <w:bidi w:val="0"/>
        <w:ind w:left="284" w:hanging="284"/>
        <w:rPr>
          <w:color w:val="000000"/>
          <w:sz w:val="20"/>
          <w:szCs w:val="20"/>
        </w:rPr>
      </w:pPr>
      <w:hyperlink r:id="rId21" w:history="1">
        <w:r w:rsidRPr="00EA0E56">
          <w:rPr>
            <w:rStyle w:val="Hyperlink"/>
            <w:color w:val="000000"/>
            <w:sz w:val="20"/>
            <w:szCs w:val="20"/>
            <w:u w:val="none"/>
          </w:rPr>
          <w:t>http://www.who.int/bulletin/releases/NFM0409.pdf</w:t>
        </w:r>
      </w:hyperlink>
    </w:p>
    <w:p w14:paraId="14A47CF6" w14:textId="77777777" w:rsidR="00DA591E" w:rsidRPr="00EA0E56" w:rsidRDefault="00DA591E" w:rsidP="00C0277D">
      <w:pPr>
        <w:pStyle w:val="a1"/>
        <w:numPr>
          <w:ilvl w:val="0"/>
          <w:numId w:val="6"/>
        </w:numPr>
        <w:bidi w:val="0"/>
        <w:ind w:left="284" w:hanging="284"/>
        <w:rPr>
          <w:color w:val="000000"/>
          <w:sz w:val="20"/>
          <w:szCs w:val="20"/>
          <w:rtl/>
        </w:rPr>
      </w:pPr>
      <w:hyperlink r:id="rId22" w:history="1">
        <w:r w:rsidRPr="00EA0E56">
          <w:rPr>
            <w:color w:val="000000"/>
            <w:sz w:val="20"/>
            <w:szCs w:val="20"/>
          </w:rPr>
          <w:t>http://www.okaz.com.sa/new/Issues/20120205/Con20120205475334.htm</w:t>
        </w:r>
      </w:hyperlink>
    </w:p>
    <w:p w14:paraId="055A9B0C" w14:textId="77777777" w:rsidR="00DA591E" w:rsidRPr="00EA0E56" w:rsidRDefault="00DA591E" w:rsidP="00C0277D">
      <w:pPr>
        <w:pStyle w:val="a1"/>
        <w:numPr>
          <w:ilvl w:val="0"/>
          <w:numId w:val="6"/>
        </w:numPr>
        <w:bidi w:val="0"/>
        <w:ind w:left="284" w:hanging="284"/>
        <w:rPr>
          <w:color w:val="000000"/>
          <w:sz w:val="20"/>
          <w:szCs w:val="20"/>
        </w:rPr>
      </w:pPr>
      <w:hyperlink r:id="rId23" w:history="1">
        <w:r w:rsidRPr="00EA0E56">
          <w:rPr>
            <w:color w:val="000000"/>
            <w:sz w:val="20"/>
            <w:szCs w:val="20"/>
          </w:rPr>
          <w:t>http://www.alanba.com.kw/ar/kuwait-news/health/320095/27-08-2012</w:t>
        </w:r>
      </w:hyperlink>
    </w:p>
    <w:p w14:paraId="7FFADF3E" w14:textId="77777777" w:rsidR="00DA591E" w:rsidRPr="00EA0E56" w:rsidRDefault="00DA591E" w:rsidP="00C0277D">
      <w:pPr>
        <w:pStyle w:val="a1"/>
        <w:numPr>
          <w:ilvl w:val="0"/>
          <w:numId w:val="6"/>
        </w:numPr>
        <w:bidi w:val="0"/>
        <w:ind w:left="284" w:hanging="284"/>
        <w:rPr>
          <w:color w:val="000000"/>
          <w:sz w:val="20"/>
          <w:szCs w:val="20"/>
        </w:rPr>
      </w:pPr>
      <w:hyperlink r:id="rId24" w:history="1">
        <w:r w:rsidRPr="00EA0E56">
          <w:rPr>
            <w:rStyle w:val="Hyperlink"/>
            <w:color w:val="000000"/>
            <w:sz w:val="20"/>
            <w:szCs w:val="20"/>
            <w:u w:val="none"/>
          </w:rPr>
          <w:t>http://www.al-jazirah.com/2011/20110509/fe39.htm</w:t>
        </w:r>
      </w:hyperlink>
    </w:p>
    <w:p w14:paraId="56533D17" w14:textId="77777777" w:rsidR="00DA591E" w:rsidRPr="00EA0E56" w:rsidRDefault="00DA591E" w:rsidP="00C0277D">
      <w:pPr>
        <w:pStyle w:val="a1"/>
        <w:numPr>
          <w:ilvl w:val="0"/>
          <w:numId w:val="6"/>
        </w:numPr>
        <w:bidi w:val="0"/>
        <w:ind w:left="284" w:hanging="284"/>
        <w:rPr>
          <w:color w:val="000000"/>
          <w:sz w:val="20"/>
          <w:szCs w:val="20"/>
        </w:rPr>
      </w:pPr>
      <w:hyperlink r:id="rId25" w:history="1">
        <w:r w:rsidRPr="00EA0E56">
          <w:rPr>
            <w:color w:val="000000"/>
            <w:sz w:val="20"/>
            <w:szCs w:val="20"/>
          </w:rPr>
          <w:t>http://pubcouncil.kuniv.edu.kw/JGAPS/homear.aspx?id=8&amp;Root=yes&amp;authid=403#</w:t>
        </w:r>
      </w:hyperlink>
    </w:p>
    <w:p w14:paraId="525B8707" w14:textId="77777777" w:rsidR="00DA591E" w:rsidRPr="00EA0E56" w:rsidRDefault="00DA591E" w:rsidP="00C0277D">
      <w:pPr>
        <w:pStyle w:val="a1"/>
        <w:numPr>
          <w:ilvl w:val="0"/>
          <w:numId w:val="6"/>
        </w:numPr>
        <w:bidi w:val="0"/>
        <w:ind w:left="284" w:hanging="284"/>
        <w:rPr>
          <w:color w:val="000000"/>
          <w:sz w:val="20"/>
          <w:szCs w:val="20"/>
        </w:rPr>
      </w:pPr>
      <w:hyperlink r:id="rId26" w:history="1">
        <w:r w:rsidRPr="00EA0E56">
          <w:rPr>
            <w:color w:val="000000"/>
            <w:sz w:val="20"/>
            <w:szCs w:val="20"/>
          </w:rPr>
          <w:t>http://etd2.uofk.edu/documents/330/uofk_etd-ID330.ar.pdf</w:t>
        </w:r>
      </w:hyperlink>
    </w:p>
    <w:p w14:paraId="1C57F20F" w14:textId="77777777" w:rsidR="00DA591E" w:rsidRPr="00EA0E56" w:rsidRDefault="00DA591E" w:rsidP="00C0277D">
      <w:pPr>
        <w:pStyle w:val="a1"/>
        <w:numPr>
          <w:ilvl w:val="0"/>
          <w:numId w:val="6"/>
        </w:numPr>
        <w:bidi w:val="0"/>
        <w:ind w:left="284" w:hanging="284"/>
        <w:rPr>
          <w:color w:val="000000"/>
          <w:sz w:val="20"/>
          <w:szCs w:val="20"/>
          <w:rtl/>
        </w:rPr>
      </w:pPr>
      <w:hyperlink r:id="rId27" w:history="1">
        <w:r w:rsidRPr="00EA0E56">
          <w:rPr>
            <w:color w:val="000000"/>
            <w:sz w:val="20"/>
            <w:szCs w:val="20"/>
          </w:rPr>
          <w:t>http://www.damascusuniversity.edu.sy/mag/law/images/stories/53-93.pdf</w:t>
        </w:r>
      </w:hyperlink>
    </w:p>
    <w:p w14:paraId="74EDED1B" w14:textId="77777777" w:rsidR="00DA591E" w:rsidRPr="00EA0E56" w:rsidRDefault="00DA591E" w:rsidP="00C0277D">
      <w:pPr>
        <w:pStyle w:val="a1"/>
        <w:numPr>
          <w:ilvl w:val="0"/>
          <w:numId w:val="6"/>
        </w:numPr>
        <w:bidi w:val="0"/>
        <w:ind w:left="284" w:hanging="284"/>
        <w:rPr>
          <w:color w:val="000000"/>
          <w:sz w:val="20"/>
          <w:szCs w:val="20"/>
          <w:rtl/>
        </w:rPr>
      </w:pPr>
      <w:hyperlink r:id="rId28" w:history="1">
        <w:r w:rsidRPr="00EA0E56">
          <w:rPr>
            <w:color w:val="000000"/>
            <w:sz w:val="20"/>
            <w:szCs w:val="20"/>
          </w:rPr>
          <w:t>http://www.alriyadh.com/2005/09/21/article95321.html</w:t>
        </w:r>
      </w:hyperlink>
    </w:p>
    <w:p w14:paraId="66AE25D5" w14:textId="77777777" w:rsidR="00DA591E" w:rsidRPr="00EA0E56" w:rsidRDefault="00DA591E" w:rsidP="00C0277D">
      <w:pPr>
        <w:pStyle w:val="a1"/>
        <w:numPr>
          <w:ilvl w:val="0"/>
          <w:numId w:val="6"/>
        </w:numPr>
        <w:bidi w:val="0"/>
        <w:ind w:left="284" w:hanging="284"/>
        <w:rPr>
          <w:color w:val="000000"/>
          <w:sz w:val="20"/>
          <w:szCs w:val="20"/>
          <w:rtl/>
        </w:rPr>
      </w:pPr>
      <w:hyperlink r:id="rId29" w:history="1">
        <w:r w:rsidRPr="00EA0E56">
          <w:rPr>
            <w:color w:val="000000"/>
            <w:sz w:val="20"/>
            <w:szCs w:val="20"/>
          </w:rPr>
          <w:t>http://www.who.int/bulletin/volumes/87/4/07-050401/en/index.html</w:t>
        </w:r>
      </w:hyperlink>
    </w:p>
    <w:p w14:paraId="41EE547D" w14:textId="77777777" w:rsidR="00DA591E" w:rsidRPr="00EA0E56" w:rsidRDefault="00DA591E" w:rsidP="00C0277D">
      <w:pPr>
        <w:pStyle w:val="a1"/>
        <w:numPr>
          <w:ilvl w:val="0"/>
          <w:numId w:val="6"/>
        </w:numPr>
        <w:bidi w:val="0"/>
        <w:ind w:left="284" w:hanging="284"/>
        <w:rPr>
          <w:color w:val="000000"/>
          <w:sz w:val="20"/>
          <w:szCs w:val="20"/>
          <w:rtl/>
        </w:rPr>
      </w:pPr>
      <w:hyperlink r:id="rId30" w:history="1">
        <w:r w:rsidRPr="00EA0E56">
          <w:rPr>
            <w:rStyle w:val="Hyperlink"/>
            <w:color w:val="000000"/>
            <w:sz w:val="20"/>
            <w:szCs w:val="20"/>
            <w:u w:val="none"/>
          </w:rPr>
          <w:t>http://www.who.int/healthinfo/survey/whslongindividuala.pdf</w:t>
        </w:r>
      </w:hyperlink>
    </w:p>
    <w:p w14:paraId="6F2C1FC4" w14:textId="77777777" w:rsidR="00DA591E" w:rsidRPr="00EA0E56" w:rsidRDefault="00DA591E" w:rsidP="00C0277D">
      <w:pPr>
        <w:pStyle w:val="a1"/>
        <w:numPr>
          <w:ilvl w:val="0"/>
          <w:numId w:val="6"/>
        </w:numPr>
        <w:bidi w:val="0"/>
        <w:ind w:left="284" w:hanging="284"/>
        <w:rPr>
          <w:color w:val="000000"/>
          <w:sz w:val="20"/>
          <w:szCs w:val="20"/>
        </w:rPr>
      </w:pPr>
      <w:hyperlink r:id="rId31" w:anchor="sthash.mNyYuA5V.dpuf" w:history="1">
        <w:r w:rsidRPr="00EA0E56">
          <w:rPr>
            <w:color w:val="000000"/>
            <w:sz w:val="20"/>
            <w:szCs w:val="20"/>
          </w:rPr>
          <w:t>http://www.ispub.com/journal/the-internet-journal-of-health/volume-3-number-1/customer-satisfaction-and-health-care-delivery-systems-commentary-with-australian-bias.html#sthash.mNyYuA5V.dpuf</w:t>
        </w:r>
      </w:hyperlink>
    </w:p>
    <w:p w14:paraId="0ACB92AD" w14:textId="77777777" w:rsidR="00DA591E" w:rsidRPr="00EA0E56" w:rsidRDefault="00DA591E" w:rsidP="00C0277D">
      <w:pPr>
        <w:pStyle w:val="a1"/>
        <w:numPr>
          <w:ilvl w:val="0"/>
          <w:numId w:val="6"/>
        </w:numPr>
        <w:bidi w:val="0"/>
        <w:ind w:left="284" w:hanging="284"/>
        <w:rPr>
          <w:color w:val="000000"/>
          <w:sz w:val="20"/>
          <w:szCs w:val="20"/>
          <w:rtl/>
        </w:rPr>
      </w:pPr>
      <w:r w:rsidRPr="00EA0E56">
        <w:rPr>
          <w:rFonts w:hint="cs"/>
          <w:color w:val="000000"/>
          <w:sz w:val="20"/>
          <w:szCs w:val="20"/>
          <w:rtl/>
        </w:rPr>
        <w:t>مصادر مختارة إضافية أخرى</w:t>
      </w:r>
      <w:r w:rsidRPr="00EA0E56">
        <w:rPr>
          <w:color w:val="000000"/>
          <w:sz w:val="20"/>
          <w:szCs w:val="20"/>
        </w:rPr>
        <w:t>:</w:t>
      </w:r>
    </w:p>
    <w:p w14:paraId="3EC69CB0" w14:textId="77777777" w:rsidR="00DA591E" w:rsidRPr="00EA0E56" w:rsidRDefault="00DA591E" w:rsidP="00C0277D">
      <w:pPr>
        <w:pStyle w:val="a1"/>
        <w:numPr>
          <w:ilvl w:val="0"/>
          <w:numId w:val="6"/>
        </w:numPr>
        <w:bidi w:val="0"/>
        <w:ind w:left="284" w:hanging="284"/>
        <w:rPr>
          <w:color w:val="000000"/>
          <w:sz w:val="20"/>
          <w:szCs w:val="20"/>
        </w:rPr>
      </w:pPr>
      <w:hyperlink r:id="rId32" w:history="1">
        <w:r w:rsidRPr="00EA0E56">
          <w:rPr>
            <w:color w:val="000000"/>
            <w:sz w:val="20"/>
            <w:szCs w:val="20"/>
          </w:rPr>
          <w:t>http://www.deloitte.com/assets/Dcom-UnitedStates/Local%20Assets/Documents/US_CHS_2011ConsumerSurveyGlobal_062111.pdf</w:t>
        </w:r>
      </w:hyperlink>
    </w:p>
    <w:p w14:paraId="6475DB5C" w14:textId="77777777" w:rsidR="00DA591E" w:rsidRPr="00EA0E56" w:rsidRDefault="00DA591E" w:rsidP="00C0277D">
      <w:pPr>
        <w:pStyle w:val="a1"/>
        <w:numPr>
          <w:ilvl w:val="0"/>
          <w:numId w:val="6"/>
        </w:numPr>
        <w:bidi w:val="0"/>
        <w:ind w:left="284" w:hanging="284"/>
        <w:rPr>
          <w:color w:val="000000"/>
          <w:sz w:val="20"/>
          <w:szCs w:val="20"/>
          <w:rtl/>
        </w:rPr>
      </w:pPr>
      <w:r w:rsidRPr="00EA0E56">
        <w:rPr>
          <w:color w:val="000000"/>
          <w:sz w:val="20"/>
          <w:szCs w:val="20"/>
        </w:rPr>
        <w:t>http://www.commonwealthfund.org/~/media/Files/Publications/Fund%20Report/2011/Nov/1562_Squires_Intl_Profiles_2011_11_10.pdf</w:t>
      </w:r>
    </w:p>
    <w:p w14:paraId="186D46F2" w14:textId="77777777" w:rsidR="00DA591E" w:rsidRPr="00EA0E56" w:rsidRDefault="00DA591E" w:rsidP="00C0277D">
      <w:pPr>
        <w:pStyle w:val="a1"/>
        <w:numPr>
          <w:ilvl w:val="0"/>
          <w:numId w:val="6"/>
        </w:numPr>
        <w:bidi w:val="0"/>
        <w:ind w:left="284" w:hanging="284"/>
        <w:rPr>
          <w:color w:val="000000"/>
          <w:sz w:val="20"/>
          <w:szCs w:val="20"/>
          <w:rtl/>
        </w:rPr>
      </w:pPr>
      <w:hyperlink r:id="rId33" w:history="1">
        <w:r w:rsidRPr="00EA0E56">
          <w:rPr>
            <w:color w:val="000000"/>
            <w:sz w:val="20"/>
            <w:szCs w:val="20"/>
          </w:rPr>
          <w:t>http://soar.wichita.edu/xmlui/bitstream/handle/10057/941/p...];jsessionid=B9AB6DD3A24BE7F5B97A9F7699831D8D?sequence=3</w:t>
        </w:r>
      </w:hyperlink>
    </w:p>
    <w:p w14:paraId="33476252" w14:textId="77777777" w:rsidR="00DA591E" w:rsidRPr="00EA0E56" w:rsidRDefault="00DA591E" w:rsidP="00C0277D">
      <w:pPr>
        <w:pStyle w:val="a1"/>
        <w:numPr>
          <w:ilvl w:val="0"/>
          <w:numId w:val="6"/>
        </w:numPr>
        <w:bidi w:val="0"/>
        <w:ind w:left="284" w:hanging="284"/>
        <w:rPr>
          <w:color w:val="000000"/>
          <w:sz w:val="20"/>
          <w:szCs w:val="20"/>
        </w:rPr>
      </w:pPr>
      <w:hyperlink r:id="rId34" w:history="1">
        <w:r w:rsidRPr="00EA0E56">
          <w:rPr>
            <w:rStyle w:val="Hyperlink"/>
            <w:color w:val="000000"/>
            <w:sz w:val="20"/>
            <w:szCs w:val="20"/>
            <w:u w:val="none"/>
          </w:rPr>
          <w:t>http://www.jstor.org/discover/10.2307/41261341?uid=3738952&amp;uid=2&amp;uid=4&amp;sid=21101526588723</w:t>
        </w:r>
      </w:hyperlink>
    </w:p>
    <w:p w14:paraId="5493A44D" w14:textId="77777777" w:rsidR="00DA591E" w:rsidRPr="00EA0E56" w:rsidRDefault="00DA591E" w:rsidP="00C0277D">
      <w:pPr>
        <w:pStyle w:val="a1"/>
        <w:numPr>
          <w:ilvl w:val="0"/>
          <w:numId w:val="6"/>
        </w:numPr>
        <w:bidi w:val="0"/>
        <w:ind w:left="284" w:hanging="284"/>
        <w:rPr>
          <w:color w:val="000000"/>
          <w:sz w:val="20"/>
          <w:szCs w:val="20"/>
          <w:rtl/>
        </w:rPr>
      </w:pPr>
      <w:hyperlink r:id="rId35" w:history="1">
        <w:r w:rsidRPr="00EA0E56">
          <w:rPr>
            <w:color w:val="000000"/>
            <w:sz w:val="20"/>
            <w:szCs w:val="20"/>
          </w:rPr>
          <w:t>http://content.healthaffairs.org/content/20/3/21.long</w:t>
        </w:r>
      </w:hyperlink>
    </w:p>
    <w:p w14:paraId="2E7D3E98" w14:textId="53F4CADA" w:rsidR="002D36A7" w:rsidRPr="00DA591E" w:rsidRDefault="002D36A7" w:rsidP="00DA591E"/>
    <w:sectPr w:rsidR="002D36A7" w:rsidRPr="00DA591E" w:rsidSect="0005244F">
      <w:footerReference w:type="even" r:id="rId36"/>
      <w:footerReference w:type="default" r:id="rId37"/>
      <w:footnotePr>
        <w:numRestart w:val="eachPage"/>
      </w:footnotePr>
      <w:pgSz w:w="10319" w:h="1457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4014A4" w14:textId="77777777" w:rsidR="00C0277D" w:rsidRPr="00EA0E56" w:rsidRDefault="00C0277D" w:rsidP="00626B40">
      <w:pPr>
        <w:pStyle w:val="a1"/>
        <w:rPr>
          <w:rFonts w:ascii="Calibri" w:hAnsi="Calibri" w:cs="Arial"/>
        </w:rPr>
      </w:pPr>
      <w:r>
        <w:separator/>
      </w:r>
    </w:p>
  </w:endnote>
  <w:endnote w:type="continuationSeparator" w:id="0">
    <w:p w14:paraId="0BDDCB3E" w14:textId="77777777" w:rsidR="00C0277D" w:rsidRPr="00EA0E56" w:rsidRDefault="00C0277D" w:rsidP="00626B40">
      <w:pPr>
        <w:pStyle w:val="a1"/>
        <w:rPr>
          <w:rFonts w:ascii="Calibri" w:hAnsi="Calibri" w:cs="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 w:name="Hacen Liner Print-out Light">
    <w:altName w:val="Times New Roman"/>
    <w:charset w:val="00"/>
    <w:family w:val="auto"/>
    <w:pitch w:val="variable"/>
    <w:sig w:usb0="00002003" w:usb1="00000000" w:usb2="00000000" w:usb3="00000000" w:csb0="00000041" w:csb1="00000000"/>
  </w:font>
  <w:font w:name="GE SS Two Light">
    <w:altName w:val="Sakkal Majalla"/>
    <w:panose1 w:val="00000000000000000000"/>
    <w:charset w:val="B2"/>
    <w:family w:val="roman"/>
    <w:notTrueType/>
    <w:pitch w:val="variable"/>
    <w:sig w:usb0="00002000" w:usb1="80000100" w:usb2="00000028" w:usb3="00000000" w:csb0="00000040" w:csb1="00000000"/>
  </w:font>
  <w:font w:name="Traditional Arabic">
    <w:panose1 w:val="02020603050405020304"/>
    <w:charset w:val="00"/>
    <w:family w:val="roman"/>
    <w:pitch w:val="variable"/>
    <w:sig w:usb0="00002003" w:usb1="80000000" w:usb2="00000008" w:usb3="00000000" w:csb0="00000041" w:csb1="00000000"/>
  </w:font>
  <w:font w:name="Hacen Liner XXL">
    <w:altName w:val="Times New Roman"/>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ultan normal">
    <w:altName w:val="Arial"/>
    <w:charset w:val="B2"/>
    <w:family w:val="auto"/>
    <w:pitch w:val="variable"/>
    <w:sig w:usb0="00002001" w:usb1="00000000" w:usb2="00000000" w:usb3="00000000" w:csb0="00000040" w:csb1="00000000"/>
  </w:font>
  <w:font w:name="SC_SHARJAH">
    <w:charset w:val="B2"/>
    <w:family w:val="auto"/>
    <w:pitch w:val="variable"/>
    <w:sig w:usb0="00002001" w:usb1="00000000" w:usb2="00000000" w:usb3="00000000" w:csb0="00000040" w:csb1="00000000"/>
  </w:font>
  <w:font w:name="Trebuchet MS">
    <w:panose1 w:val="020B0603020202020204"/>
    <w:charset w:val="00"/>
    <w:family w:val="swiss"/>
    <w:pitch w:val="variable"/>
    <w:sig w:usb0="00000687" w:usb1="00000000" w:usb2="00000000" w:usb3="00000000" w:csb0="0000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roid Sans Fallback">
    <w:altName w:val="Times New Roman"/>
    <w:charset w:val="01"/>
    <w:family w:val="auto"/>
    <w:pitch w:val="variable"/>
  </w:font>
  <w:font w:name="DejaVu Sans">
    <w:altName w:val="Sylfaen"/>
    <w:charset w:val="00"/>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Boutros Ads Light">
    <w:altName w:val="Arial"/>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Lotus Linotype">
    <w:altName w:val="Times New Roman"/>
    <w:charset w:val="00"/>
    <w:family w:val="auto"/>
    <w:pitch w:val="variable"/>
    <w:sig w:usb0="00002007" w:usb1="80000000" w:usb2="00000008" w:usb3="00000000" w:csb0="00000043" w:csb1="00000000"/>
  </w:font>
  <w:font w:name="SimplifiedArabic,Bold">
    <w:altName w:val="Times New Roman"/>
    <w:panose1 w:val="00000000000000000000"/>
    <w:charset w:val="B2"/>
    <w:family w:val="auto"/>
    <w:notTrueType/>
    <w:pitch w:val="default"/>
    <w:sig w:usb0="00002000"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
      <w:gridCol w:w="7220"/>
    </w:tblGrid>
    <w:tr w:rsidR="00597EE1" w:rsidRPr="00EA0E56" w14:paraId="0C95ACE1" w14:textId="77777777" w:rsidTr="005B4EF5">
      <w:trPr>
        <w:trHeight w:val="278"/>
      </w:trPr>
      <w:tc>
        <w:tcPr>
          <w:tcW w:w="850" w:type="dxa"/>
          <w:tcBorders>
            <w:top w:val="dotted" w:sz="4" w:space="0" w:color="auto"/>
            <w:left w:val="nil"/>
            <w:bottom w:val="nil"/>
            <w:right w:val="nil"/>
          </w:tcBorders>
          <w:shd w:val="clear" w:color="auto" w:fill="000000"/>
          <w:vAlign w:val="center"/>
        </w:tcPr>
        <w:p w14:paraId="71647CB0"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2</w:t>
          </w:r>
          <w:r w:rsidRPr="00EA0E56">
            <w:rPr>
              <w:rtl/>
            </w:rPr>
            <w:fldChar w:fldCharType="end"/>
          </w:r>
        </w:p>
      </w:tc>
      <w:tc>
        <w:tcPr>
          <w:tcW w:w="7455" w:type="dxa"/>
          <w:tcBorders>
            <w:top w:val="dotted" w:sz="4" w:space="0" w:color="auto"/>
            <w:left w:val="nil"/>
            <w:bottom w:val="nil"/>
            <w:right w:val="nil"/>
          </w:tcBorders>
          <w:shd w:val="clear" w:color="auto" w:fill="auto"/>
          <w:vAlign w:val="center"/>
        </w:tcPr>
        <w:p w14:paraId="37106F96" w14:textId="77777777" w:rsidR="00597EE1" w:rsidRPr="00335582" w:rsidRDefault="00597EE1" w:rsidP="00626B40">
          <w:pPr>
            <w:pStyle w:val="a1"/>
            <w:rPr>
              <w:rFonts w:ascii="Hacen Liner XXL" w:hAnsi="Hacen Liner XXL" w:cs="GE SS Two Light"/>
              <w:sz w:val="18"/>
              <w:szCs w:val="18"/>
              <w:rtl/>
            </w:rPr>
          </w:pPr>
          <w:r w:rsidRPr="00335582">
            <w:rPr>
              <w:rFonts w:cs="GE SS Two Light" w:hint="cs"/>
              <w:sz w:val="18"/>
              <w:szCs w:val="18"/>
              <w:rtl/>
            </w:rPr>
            <w:t xml:space="preserve">السجل العلمي لعام 1438هـ - الملتقى العلمي </w:t>
          </w:r>
          <w:r>
            <w:rPr>
              <w:rFonts w:cs="GE SS Two Light" w:hint="cs"/>
              <w:sz w:val="18"/>
              <w:szCs w:val="18"/>
              <w:rtl/>
            </w:rPr>
            <w:t>السابع عشر</w:t>
          </w:r>
          <w:r w:rsidRPr="00335582">
            <w:rPr>
              <w:rFonts w:cs="GE SS Two Light" w:hint="cs"/>
              <w:sz w:val="18"/>
              <w:szCs w:val="18"/>
              <w:rtl/>
            </w:rPr>
            <w:t xml:space="preserve"> لأبحاث الحج والعمرة والزيارة</w:t>
          </w:r>
        </w:p>
      </w:tc>
    </w:tr>
  </w:tbl>
  <w:p w14:paraId="6515EFFB" w14:textId="77777777" w:rsidR="00597EE1" w:rsidRDefault="00597EE1" w:rsidP="00626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10"/>
      <w:gridCol w:w="741"/>
    </w:tblGrid>
    <w:tr w:rsidR="00597EE1" w:rsidRPr="00EA0E56" w14:paraId="291FA1C6" w14:textId="77777777" w:rsidTr="005B4EF5">
      <w:trPr>
        <w:trHeight w:val="278"/>
      </w:trPr>
      <w:tc>
        <w:tcPr>
          <w:tcW w:w="7455" w:type="dxa"/>
          <w:tcBorders>
            <w:top w:val="dotted" w:sz="4" w:space="0" w:color="auto"/>
            <w:left w:val="nil"/>
            <w:bottom w:val="nil"/>
            <w:right w:val="nil"/>
          </w:tcBorders>
          <w:shd w:val="clear" w:color="auto" w:fill="auto"/>
          <w:vAlign w:val="center"/>
        </w:tcPr>
        <w:p w14:paraId="5AF21744" w14:textId="77777777" w:rsidR="00597EE1" w:rsidRPr="00335582" w:rsidRDefault="00597EE1" w:rsidP="00335582">
          <w:pPr>
            <w:pStyle w:val="a1"/>
            <w:jc w:val="right"/>
            <w:rPr>
              <w:rFonts w:cs="GE SS Two Light"/>
              <w:sz w:val="18"/>
              <w:szCs w:val="18"/>
              <w:rtl/>
            </w:rPr>
          </w:pPr>
          <w:r w:rsidRPr="00335582">
            <w:rPr>
              <w:rFonts w:cs="GE SS Two Light" w:hint="cs"/>
              <w:sz w:val="18"/>
              <w:szCs w:val="18"/>
              <w:rtl/>
            </w:rPr>
            <w:t>معهد خادم الحرمين الشريفين لأبحاث الحج والعمرة - جامعة أم القرى</w:t>
          </w:r>
        </w:p>
      </w:tc>
      <w:tc>
        <w:tcPr>
          <w:tcW w:w="751" w:type="dxa"/>
          <w:tcBorders>
            <w:top w:val="dotted" w:sz="4" w:space="0" w:color="auto"/>
            <w:left w:val="nil"/>
            <w:bottom w:val="nil"/>
            <w:right w:val="nil"/>
          </w:tcBorders>
          <w:shd w:val="clear" w:color="auto" w:fill="000000"/>
          <w:vAlign w:val="center"/>
        </w:tcPr>
        <w:p w14:paraId="14735F67"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1</w:t>
          </w:r>
          <w:r w:rsidRPr="00EA0E56">
            <w:rPr>
              <w:rtl/>
            </w:rPr>
            <w:fldChar w:fldCharType="end"/>
          </w:r>
        </w:p>
      </w:tc>
    </w:tr>
  </w:tbl>
  <w:p w14:paraId="3D8DFAFA" w14:textId="77777777" w:rsidR="00597EE1" w:rsidRDefault="00597EE1" w:rsidP="00626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E70D33" w14:textId="77777777" w:rsidR="00C0277D" w:rsidRPr="00EA0E56" w:rsidRDefault="00C0277D" w:rsidP="00626B40">
      <w:pPr>
        <w:pStyle w:val="a1"/>
        <w:rPr>
          <w:rFonts w:ascii="Calibri" w:hAnsi="Calibri" w:cs="Arial"/>
        </w:rPr>
      </w:pPr>
      <w:r>
        <w:separator/>
      </w:r>
    </w:p>
  </w:footnote>
  <w:footnote w:type="continuationSeparator" w:id="0">
    <w:p w14:paraId="28D5FEC2" w14:textId="77777777" w:rsidR="00C0277D" w:rsidRPr="00EA0E56" w:rsidRDefault="00C0277D" w:rsidP="00626B40">
      <w:pPr>
        <w:pStyle w:val="a1"/>
        <w:rPr>
          <w:rFonts w:ascii="Calibri" w:hAnsi="Calibri" w:cs="Arial"/>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67D86A9E"/>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122B337D"/>
    <w:multiLevelType w:val="hybridMultilevel"/>
    <w:tmpl w:val="84D6AEEE"/>
    <w:lvl w:ilvl="0" w:tplc="4FD29FBE">
      <w:start w:val="1"/>
      <w:numFmt w:val="decimal"/>
      <w:pStyle w:val="ListParagraph01point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C0504D"/>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4066A4E"/>
    <w:multiLevelType w:val="hybridMultilevel"/>
    <w:tmpl w:val="205CD030"/>
    <w:lvl w:ilvl="0" w:tplc="DD6AC1D0">
      <w:start w:val="1"/>
      <w:numFmt w:val="arabicAbjad"/>
      <w:pStyle w:val="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60501D"/>
    <w:multiLevelType w:val="hybridMultilevel"/>
    <w:tmpl w:val="706C3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20"/>
  <w:evenAndOddHeaders/>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88"/>
    <w:rsid w:val="00001485"/>
    <w:rsid w:val="00004231"/>
    <w:rsid w:val="00004AF2"/>
    <w:rsid w:val="0000521C"/>
    <w:rsid w:val="00013BCF"/>
    <w:rsid w:val="00016733"/>
    <w:rsid w:val="000201A4"/>
    <w:rsid w:val="00023591"/>
    <w:rsid w:val="00023933"/>
    <w:rsid w:val="00027967"/>
    <w:rsid w:val="000332BD"/>
    <w:rsid w:val="000449BC"/>
    <w:rsid w:val="000454C3"/>
    <w:rsid w:val="0005244F"/>
    <w:rsid w:val="00056C03"/>
    <w:rsid w:val="00066C22"/>
    <w:rsid w:val="00071728"/>
    <w:rsid w:val="00072DE1"/>
    <w:rsid w:val="0007594C"/>
    <w:rsid w:val="000820BE"/>
    <w:rsid w:val="00083312"/>
    <w:rsid w:val="00097D3B"/>
    <w:rsid w:val="000A1BFB"/>
    <w:rsid w:val="000B413E"/>
    <w:rsid w:val="000C0F82"/>
    <w:rsid w:val="000C23EA"/>
    <w:rsid w:val="000D65D3"/>
    <w:rsid w:val="000D7108"/>
    <w:rsid w:val="000E26EC"/>
    <w:rsid w:val="000E64A8"/>
    <w:rsid w:val="000F4BD2"/>
    <w:rsid w:val="000F56C1"/>
    <w:rsid w:val="000F7576"/>
    <w:rsid w:val="001109EB"/>
    <w:rsid w:val="00122D65"/>
    <w:rsid w:val="00130D1E"/>
    <w:rsid w:val="001342A1"/>
    <w:rsid w:val="00137CEE"/>
    <w:rsid w:val="00140998"/>
    <w:rsid w:val="00141C71"/>
    <w:rsid w:val="001449C2"/>
    <w:rsid w:val="00146289"/>
    <w:rsid w:val="00147A70"/>
    <w:rsid w:val="00147DB0"/>
    <w:rsid w:val="001554DE"/>
    <w:rsid w:val="001558DD"/>
    <w:rsid w:val="00157E88"/>
    <w:rsid w:val="001649B8"/>
    <w:rsid w:val="00171CC3"/>
    <w:rsid w:val="0017305D"/>
    <w:rsid w:val="001779EC"/>
    <w:rsid w:val="00184117"/>
    <w:rsid w:val="00192245"/>
    <w:rsid w:val="001925C5"/>
    <w:rsid w:val="001966C0"/>
    <w:rsid w:val="001A43FE"/>
    <w:rsid w:val="001B355D"/>
    <w:rsid w:val="001B5C18"/>
    <w:rsid w:val="001C0C72"/>
    <w:rsid w:val="001D5A54"/>
    <w:rsid w:val="001D64AB"/>
    <w:rsid w:val="001D666A"/>
    <w:rsid w:val="001E03F4"/>
    <w:rsid w:val="001E059C"/>
    <w:rsid w:val="001F133C"/>
    <w:rsid w:val="001F3D7A"/>
    <w:rsid w:val="001F5852"/>
    <w:rsid w:val="00200B0B"/>
    <w:rsid w:val="002064B0"/>
    <w:rsid w:val="00236A44"/>
    <w:rsid w:val="0024122A"/>
    <w:rsid w:val="002425DD"/>
    <w:rsid w:val="00251DC0"/>
    <w:rsid w:val="002550D2"/>
    <w:rsid w:val="0025614B"/>
    <w:rsid w:val="002608CF"/>
    <w:rsid w:val="00260B4C"/>
    <w:rsid w:val="00266B51"/>
    <w:rsid w:val="00266E93"/>
    <w:rsid w:val="00271974"/>
    <w:rsid w:val="002724D6"/>
    <w:rsid w:val="0027355F"/>
    <w:rsid w:val="00273FB3"/>
    <w:rsid w:val="002814E3"/>
    <w:rsid w:val="00281A53"/>
    <w:rsid w:val="00281C03"/>
    <w:rsid w:val="00287419"/>
    <w:rsid w:val="00287723"/>
    <w:rsid w:val="002929A0"/>
    <w:rsid w:val="002947D6"/>
    <w:rsid w:val="00297784"/>
    <w:rsid w:val="002A74A5"/>
    <w:rsid w:val="002A7AEB"/>
    <w:rsid w:val="002B41D1"/>
    <w:rsid w:val="002C08FF"/>
    <w:rsid w:val="002C2C2A"/>
    <w:rsid w:val="002C7627"/>
    <w:rsid w:val="002D21A1"/>
    <w:rsid w:val="002D36A7"/>
    <w:rsid w:val="002D4042"/>
    <w:rsid w:val="002D562B"/>
    <w:rsid w:val="002E0A46"/>
    <w:rsid w:val="002E1757"/>
    <w:rsid w:val="002E66CD"/>
    <w:rsid w:val="002E6829"/>
    <w:rsid w:val="00304D1B"/>
    <w:rsid w:val="00304D45"/>
    <w:rsid w:val="00305688"/>
    <w:rsid w:val="00312B72"/>
    <w:rsid w:val="00317595"/>
    <w:rsid w:val="00325EA0"/>
    <w:rsid w:val="00325F11"/>
    <w:rsid w:val="0032671B"/>
    <w:rsid w:val="00326D6A"/>
    <w:rsid w:val="00330E90"/>
    <w:rsid w:val="00332969"/>
    <w:rsid w:val="0033506F"/>
    <w:rsid w:val="003354D1"/>
    <w:rsid w:val="00335582"/>
    <w:rsid w:val="0034567E"/>
    <w:rsid w:val="00346945"/>
    <w:rsid w:val="0035105F"/>
    <w:rsid w:val="00352688"/>
    <w:rsid w:val="00353970"/>
    <w:rsid w:val="0035505B"/>
    <w:rsid w:val="0036260F"/>
    <w:rsid w:val="00364C0C"/>
    <w:rsid w:val="0038053E"/>
    <w:rsid w:val="00381AB1"/>
    <w:rsid w:val="00387DD7"/>
    <w:rsid w:val="0039225F"/>
    <w:rsid w:val="00393BD1"/>
    <w:rsid w:val="003A4374"/>
    <w:rsid w:val="003A4BD9"/>
    <w:rsid w:val="003B267C"/>
    <w:rsid w:val="003C1298"/>
    <w:rsid w:val="003C48C6"/>
    <w:rsid w:val="003D084D"/>
    <w:rsid w:val="003D55FC"/>
    <w:rsid w:val="003E04A6"/>
    <w:rsid w:val="003E0ED6"/>
    <w:rsid w:val="003E6AA1"/>
    <w:rsid w:val="003F3F10"/>
    <w:rsid w:val="003F4EC6"/>
    <w:rsid w:val="00411348"/>
    <w:rsid w:val="00415922"/>
    <w:rsid w:val="004159DB"/>
    <w:rsid w:val="00415D8E"/>
    <w:rsid w:val="004164BD"/>
    <w:rsid w:val="0042174B"/>
    <w:rsid w:val="00424006"/>
    <w:rsid w:val="00430000"/>
    <w:rsid w:val="004302F0"/>
    <w:rsid w:val="00430D5C"/>
    <w:rsid w:val="00431DE1"/>
    <w:rsid w:val="004348B6"/>
    <w:rsid w:val="0044028F"/>
    <w:rsid w:val="004600CF"/>
    <w:rsid w:val="0046215D"/>
    <w:rsid w:val="00471D6C"/>
    <w:rsid w:val="00476CFE"/>
    <w:rsid w:val="004770F7"/>
    <w:rsid w:val="004801F6"/>
    <w:rsid w:val="00483349"/>
    <w:rsid w:val="00486492"/>
    <w:rsid w:val="004879B9"/>
    <w:rsid w:val="00496136"/>
    <w:rsid w:val="00497E5E"/>
    <w:rsid w:val="004A1697"/>
    <w:rsid w:val="004A6C2F"/>
    <w:rsid w:val="004C1E7A"/>
    <w:rsid w:val="004C4C4D"/>
    <w:rsid w:val="004D023E"/>
    <w:rsid w:val="004D125D"/>
    <w:rsid w:val="004D2A88"/>
    <w:rsid w:val="004D315E"/>
    <w:rsid w:val="004D59D3"/>
    <w:rsid w:val="004D6FB7"/>
    <w:rsid w:val="004E148D"/>
    <w:rsid w:val="004E1AF2"/>
    <w:rsid w:val="004E2F86"/>
    <w:rsid w:val="004F25CF"/>
    <w:rsid w:val="004F75E7"/>
    <w:rsid w:val="005101E6"/>
    <w:rsid w:val="005207F1"/>
    <w:rsid w:val="00521B22"/>
    <w:rsid w:val="005241E3"/>
    <w:rsid w:val="00524D3A"/>
    <w:rsid w:val="0053202B"/>
    <w:rsid w:val="00535B71"/>
    <w:rsid w:val="00537333"/>
    <w:rsid w:val="00543574"/>
    <w:rsid w:val="00543E98"/>
    <w:rsid w:val="00544E69"/>
    <w:rsid w:val="00545E26"/>
    <w:rsid w:val="00554CEB"/>
    <w:rsid w:val="00556FD6"/>
    <w:rsid w:val="00557364"/>
    <w:rsid w:val="00557513"/>
    <w:rsid w:val="005765F2"/>
    <w:rsid w:val="00587DAD"/>
    <w:rsid w:val="0059128B"/>
    <w:rsid w:val="00592A8C"/>
    <w:rsid w:val="00597EE1"/>
    <w:rsid w:val="005A4A99"/>
    <w:rsid w:val="005B4EF5"/>
    <w:rsid w:val="005C0E44"/>
    <w:rsid w:val="005C3FD9"/>
    <w:rsid w:val="005C5D00"/>
    <w:rsid w:val="005C654C"/>
    <w:rsid w:val="005D2293"/>
    <w:rsid w:val="005D5305"/>
    <w:rsid w:val="005D7AE2"/>
    <w:rsid w:val="005D7ED4"/>
    <w:rsid w:val="005E18B4"/>
    <w:rsid w:val="005F18F5"/>
    <w:rsid w:val="005F61DC"/>
    <w:rsid w:val="005F6608"/>
    <w:rsid w:val="005F6889"/>
    <w:rsid w:val="005F7992"/>
    <w:rsid w:val="005F7DDF"/>
    <w:rsid w:val="00611C80"/>
    <w:rsid w:val="00613433"/>
    <w:rsid w:val="006166D7"/>
    <w:rsid w:val="00617ABF"/>
    <w:rsid w:val="00620605"/>
    <w:rsid w:val="00622E0F"/>
    <w:rsid w:val="00626B40"/>
    <w:rsid w:val="00626D17"/>
    <w:rsid w:val="006319D3"/>
    <w:rsid w:val="00631C25"/>
    <w:rsid w:val="0064092C"/>
    <w:rsid w:val="00640C57"/>
    <w:rsid w:val="00644F35"/>
    <w:rsid w:val="006517B5"/>
    <w:rsid w:val="0065730E"/>
    <w:rsid w:val="00667055"/>
    <w:rsid w:val="006737CF"/>
    <w:rsid w:val="00674CBF"/>
    <w:rsid w:val="00675202"/>
    <w:rsid w:val="00684E78"/>
    <w:rsid w:val="00697943"/>
    <w:rsid w:val="006A0CBF"/>
    <w:rsid w:val="006A3C29"/>
    <w:rsid w:val="006B004D"/>
    <w:rsid w:val="006B5F36"/>
    <w:rsid w:val="006C2293"/>
    <w:rsid w:val="006C512D"/>
    <w:rsid w:val="006D66F4"/>
    <w:rsid w:val="006E00A5"/>
    <w:rsid w:val="006E5F7B"/>
    <w:rsid w:val="006F6A4D"/>
    <w:rsid w:val="006F7753"/>
    <w:rsid w:val="007003D1"/>
    <w:rsid w:val="007045BB"/>
    <w:rsid w:val="00705364"/>
    <w:rsid w:val="0071698F"/>
    <w:rsid w:val="00720AE3"/>
    <w:rsid w:val="00724DEE"/>
    <w:rsid w:val="007273A3"/>
    <w:rsid w:val="00733BC8"/>
    <w:rsid w:val="00740606"/>
    <w:rsid w:val="00740E43"/>
    <w:rsid w:val="00750023"/>
    <w:rsid w:val="00756804"/>
    <w:rsid w:val="0076325F"/>
    <w:rsid w:val="0076432D"/>
    <w:rsid w:val="00764B3F"/>
    <w:rsid w:val="007702DE"/>
    <w:rsid w:val="00783FED"/>
    <w:rsid w:val="00785D5C"/>
    <w:rsid w:val="00797273"/>
    <w:rsid w:val="007A06A5"/>
    <w:rsid w:val="007B1612"/>
    <w:rsid w:val="007B3300"/>
    <w:rsid w:val="007C1AE2"/>
    <w:rsid w:val="007C3B95"/>
    <w:rsid w:val="007D05CD"/>
    <w:rsid w:val="007D43F5"/>
    <w:rsid w:val="007D4548"/>
    <w:rsid w:val="007D667A"/>
    <w:rsid w:val="007E522B"/>
    <w:rsid w:val="007E6A1D"/>
    <w:rsid w:val="007E6FA3"/>
    <w:rsid w:val="007F58AE"/>
    <w:rsid w:val="007F7620"/>
    <w:rsid w:val="008031BC"/>
    <w:rsid w:val="0080577E"/>
    <w:rsid w:val="0080778E"/>
    <w:rsid w:val="00811164"/>
    <w:rsid w:val="0083167C"/>
    <w:rsid w:val="00831A8F"/>
    <w:rsid w:val="00833191"/>
    <w:rsid w:val="00834BAB"/>
    <w:rsid w:val="00835B52"/>
    <w:rsid w:val="00835E76"/>
    <w:rsid w:val="00846007"/>
    <w:rsid w:val="00846178"/>
    <w:rsid w:val="00846A01"/>
    <w:rsid w:val="00847C1D"/>
    <w:rsid w:val="00852706"/>
    <w:rsid w:val="00853A6C"/>
    <w:rsid w:val="00853C12"/>
    <w:rsid w:val="0085548E"/>
    <w:rsid w:val="0085686C"/>
    <w:rsid w:val="00856A2C"/>
    <w:rsid w:val="008611AE"/>
    <w:rsid w:val="0087194B"/>
    <w:rsid w:val="00872192"/>
    <w:rsid w:val="00877CD4"/>
    <w:rsid w:val="00881FD8"/>
    <w:rsid w:val="00886EC2"/>
    <w:rsid w:val="0088736B"/>
    <w:rsid w:val="00887487"/>
    <w:rsid w:val="0089013F"/>
    <w:rsid w:val="00894347"/>
    <w:rsid w:val="00894F3E"/>
    <w:rsid w:val="0089775E"/>
    <w:rsid w:val="008A1844"/>
    <w:rsid w:val="008A226F"/>
    <w:rsid w:val="008A5BD2"/>
    <w:rsid w:val="008A7132"/>
    <w:rsid w:val="008B4C30"/>
    <w:rsid w:val="008B55B2"/>
    <w:rsid w:val="008B7C9F"/>
    <w:rsid w:val="008C0691"/>
    <w:rsid w:val="008C4D48"/>
    <w:rsid w:val="008C4F09"/>
    <w:rsid w:val="008D6706"/>
    <w:rsid w:val="008E1158"/>
    <w:rsid w:val="008F1DC7"/>
    <w:rsid w:val="008F5366"/>
    <w:rsid w:val="008F6694"/>
    <w:rsid w:val="00901BEF"/>
    <w:rsid w:val="00903935"/>
    <w:rsid w:val="0090415F"/>
    <w:rsid w:val="00912360"/>
    <w:rsid w:val="009160D8"/>
    <w:rsid w:val="00917825"/>
    <w:rsid w:val="009202C4"/>
    <w:rsid w:val="00922B56"/>
    <w:rsid w:val="00925427"/>
    <w:rsid w:val="00930BF8"/>
    <w:rsid w:val="00930C6D"/>
    <w:rsid w:val="00935777"/>
    <w:rsid w:val="0094293C"/>
    <w:rsid w:val="00942C94"/>
    <w:rsid w:val="009434C7"/>
    <w:rsid w:val="0094520C"/>
    <w:rsid w:val="009501A5"/>
    <w:rsid w:val="00951FF9"/>
    <w:rsid w:val="00953FF1"/>
    <w:rsid w:val="009553E7"/>
    <w:rsid w:val="00955495"/>
    <w:rsid w:val="0096580D"/>
    <w:rsid w:val="00965A8D"/>
    <w:rsid w:val="0096723A"/>
    <w:rsid w:val="0098063C"/>
    <w:rsid w:val="009825BE"/>
    <w:rsid w:val="00991731"/>
    <w:rsid w:val="00991E59"/>
    <w:rsid w:val="0099249E"/>
    <w:rsid w:val="00994720"/>
    <w:rsid w:val="00994CBF"/>
    <w:rsid w:val="00997EDE"/>
    <w:rsid w:val="009A7A72"/>
    <w:rsid w:val="009B1B6B"/>
    <w:rsid w:val="009B20BF"/>
    <w:rsid w:val="009C4E0F"/>
    <w:rsid w:val="009D08B9"/>
    <w:rsid w:val="009D5A3B"/>
    <w:rsid w:val="009D5B28"/>
    <w:rsid w:val="009F2311"/>
    <w:rsid w:val="009F5AA7"/>
    <w:rsid w:val="00A04011"/>
    <w:rsid w:val="00A15DED"/>
    <w:rsid w:val="00A1724B"/>
    <w:rsid w:val="00A244E3"/>
    <w:rsid w:val="00A25DDF"/>
    <w:rsid w:val="00A31102"/>
    <w:rsid w:val="00A365A6"/>
    <w:rsid w:val="00A40BA1"/>
    <w:rsid w:val="00A421BD"/>
    <w:rsid w:val="00A450D4"/>
    <w:rsid w:val="00A5284A"/>
    <w:rsid w:val="00A5597B"/>
    <w:rsid w:val="00A61700"/>
    <w:rsid w:val="00A75212"/>
    <w:rsid w:val="00A75AA2"/>
    <w:rsid w:val="00A80E5C"/>
    <w:rsid w:val="00A820A2"/>
    <w:rsid w:val="00A868F8"/>
    <w:rsid w:val="00A87D42"/>
    <w:rsid w:val="00AA54E5"/>
    <w:rsid w:val="00AA66CF"/>
    <w:rsid w:val="00AB64AE"/>
    <w:rsid w:val="00AB7DD2"/>
    <w:rsid w:val="00AC2957"/>
    <w:rsid w:val="00AC6875"/>
    <w:rsid w:val="00AD01B3"/>
    <w:rsid w:val="00AD3D96"/>
    <w:rsid w:val="00AD48D7"/>
    <w:rsid w:val="00AD49B3"/>
    <w:rsid w:val="00AE2A6D"/>
    <w:rsid w:val="00AE4535"/>
    <w:rsid w:val="00AF0BBB"/>
    <w:rsid w:val="00AF3BC7"/>
    <w:rsid w:val="00AF6795"/>
    <w:rsid w:val="00AF74A3"/>
    <w:rsid w:val="00B00BA1"/>
    <w:rsid w:val="00B07245"/>
    <w:rsid w:val="00B074F1"/>
    <w:rsid w:val="00B144D7"/>
    <w:rsid w:val="00B4048B"/>
    <w:rsid w:val="00B47537"/>
    <w:rsid w:val="00B50524"/>
    <w:rsid w:val="00B526E2"/>
    <w:rsid w:val="00B535D6"/>
    <w:rsid w:val="00B53A0D"/>
    <w:rsid w:val="00B63172"/>
    <w:rsid w:val="00B65B13"/>
    <w:rsid w:val="00B77B0E"/>
    <w:rsid w:val="00B815E4"/>
    <w:rsid w:val="00B913FB"/>
    <w:rsid w:val="00B9397C"/>
    <w:rsid w:val="00B946CC"/>
    <w:rsid w:val="00BA19F9"/>
    <w:rsid w:val="00BA4382"/>
    <w:rsid w:val="00BA761F"/>
    <w:rsid w:val="00BB5539"/>
    <w:rsid w:val="00BC59BD"/>
    <w:rsid w:val="00BC68BC"/>
    <w:rsid w:val="00BD2629"/>
    <w:rsid w:val="00BE0F87"/>
    <w:rsid w:val="00BE60B1"/>
    <w:rsid w:val="00BF0145"/>
    <w:rsid w:val="00BF39AE"/>
    <w:rsid w:val="00BF6954"/>
    <w:rsid w:val="00C0277D"/>
    <w:rsid w:val="00C078F0"/>
    <w:rsid w:val="00C1203B"/>
    <w:rsid w:val="00C16284"/>
    <w:rsid w:val="00C1752B"/>
    <w:rsid w:val="00C27A61"/>
    <w:rsid w:val="00C306E3"/>
    <w:rsid w:val="00C30C9D"/>
    <w:rsid w:val="00C33CC6"/>
    <w:rsid w:val="00C34CDC"/>
    <w:rsid w:val="00C357D3"/>
    <w:rsid w:val="00C403E7"/>
    <w:rsid w:val="00C40830"/>
    <w:rsid w:val="00C4662C"/>
    <w:rsid w:val="00C5174F"/>
    <w:rsid w:val="00C51A88"/>
    <w:rsid w:val="00C539F0"/>
    <w:rsid w:val="00C547B5"/>
    <w:rsid w:val="00C63883"/>
    <w:rsid w:val="00C65388"/>
    <w:rsid w:val="00C668A6"/>
    <w:rsid w:val="00C76FB3"/>
    <w:rsid w:val="00C84EDC"/>
    <w:rsid w:val="00C92C07"/>
    <w:rsid w:val="00C93CEC"/>
    <w:rsid w:val="00C95F86"/>
    <w:rsid w:val="00CA1A70"/>
    <w:rsid w:val="00CA6753"/>
    <w:rsid w:val="00CB6883"/>
    <w:rsid w:val="00CC1C58"/>
    <w:rsid w:val="00CD1191"/>
    <w:rsid w:val="00CD2437"/>
    <w:rsid w:val="00CD46AF"/>
    <w:rsid w:val="00CE0ADF"/>
    <w:rsid w:val="00CE49E3"/>
    <w:rsid w:val="00CF010B"/>
    <w:rsid w:val="00CF28D2"/>
    <w:rsid w:val="00CF6112"/>
    <w:rsid w:val="00D170D3"/>
    <w:rsid w:val="00D22402"/>
    <w:rsid w:val="00D22612"/>
    <w:rsid w:val="00D22C31"/>
    <w:rsid w:val="00D2460E"/>
    <w:rsid w:val="00D264B1"/>
    <w:rsid w:val="00D37F96"/>
    <w:rsid w:val="00D40125"/>
    <w:rsid w:val="00D530DB"/>
    <w:rsid w:val="00D63074"/>
    <w:rsid w:val="00D670C5"/>
    <w:rsid w:val="00D75597"/>
    <w:rsid w:val="00D758B5"/>
    <w:rsid w:val="00D75FA2"/>
    <w:rsid w:val="00D76852"/>
    <w:rsid w:val="00D77046"/>
    <w:rsid w:val="00D86A6D"/>
    <w:rsid w:val="00D904AF"/>
    <w:rsid w:val="00D9243B"/>
    <w:rsid w:val="00D95CA8"/>
    <w:rsid w:val="00D9798A"/>
    <w:rsid w:val="00D97BAA"/>
    <w:rsid w:val="00DA591E"/>
    <w:rsid w:val="00DB0049"/>
    <w:rsid w:val="00DB2FB9"/>
    <w:rsid w:val="00DB4216"/>
    <w:rsid w:val="00DB77C9"/>
    <w:rsid w:val="00DB785A"/>
    <w:rsid w:val="00DC00B1"/>
    <w:rsid w:val="00DC32BA"/>
    <w:rsid w:val="00DC3EF0"/>
    <w:rsid w:val="00DC4697"/>
    <w:rsid w:val="00DC49AC"/>
    <w:rsid w:val="00DD08A9"/>
    <w:rsid w:val="00DD39D4"/>
    <w:rsid w:val="00DD58D4"/>
    <w:rsid w:val="00DD62A0"/>
    <w:rsid w:val="00DE456E"/>
    <w:rsid w:val="00DE5449"/>
    <w:rsid w:val="00DF326E"/>
    <w:rsid w:val="00DF7069"/>
    <w:rsid w:val="00E01CBD"/>
    <w:rsid w:val="00E04878"/>
    <w:rsid w:val="00E12FD6"/>
    <w:rsid w:val="00E1302B"/>
    <w:rsid w:val="00E17C92"/>
    <w:rsid w:val="00E2044A"/>
    <w:rsid w:val="00E23BAC"/>
    <w:rsid w:val="00E37C74"/>
    <w:rsid w:val="00E40E46"/>
    <w:rsid w:val="00E45F96"/>
    <w:rsid w:val="00E56627"/>
    <w:rsid w:val="00E61F7E"/>
    <w:rsid w:val="00E6350B"/>
    <w:rsid w:val="00E64265"/>
    <w:rsid w:val="00E6792D"/>
    <w:rsid w:val="00E71833"/>
    <w:rsid w:val="00E72DA9"/>
    <w:rsid w:val="00E75797"/>
    <w:rsid w:val="00E80E07"/>
    <w:rsid w:val="00E82A81"/>
    <w:rsid w:val="00E83152"/>
    <w:rsid w:val="00E90E51"/>
    <w:rsid w:val="00E97EAD"/>
    <w:rsid w:val="00EA0E56"/>
    <w:rsid w:val="00EA360E"/>
    <w:rsid w:val="00EB4DF1"/>
    <w:rsid w:val="00EB6F48"/>
    <w:rsid w:val="00ED1723"/>
    <w:rsid w:val="00ED3D31"/>
    <w:rsid w:val="00ED7E7C"/>
    <w:rsid w:val="00EE3202"/>
    <w:rsid w:val="00EE67FE"/>
    <w:rsid w:val="00EE6A1F"/>
    <w:rsid w:val="00EE7BA9"/>
    <w:rsid w:val="00F04F7A"/>
    <w:rsid w:val="00F13A57"/>
    <w:rsid w:val="00F15E41"/>
    <w:rsid w:val="00F172BF"/>
    <w:rsid w:val="00F20A2F"/>
    <w:rsid w:val="00F221FA"/>
    <w:rsid w:val="00F22E36"/>
    <w:rsid w:val="00F352E2"/>
    <w:rsid w:val="00F47115"/>
    <w:rsid w:val="00F47223"/>
    <w:rsid w:val="00F5105B"/>
    <w:rsid w:val="00F53FBA"/>
    <w:rsid w:val="00F55942"/>
    <w:rsid w:val="00F6727D"/>
    <w:rsid w:val="00F72CF5"/>
    <w:rsid w:val="00F759D7"/>
    <w:rsid w:val="00F80281"/>
    <w:rsid w:val="00F9552C"/>
    <w:rsid w:val="00FA009A"/>
    <w:rsid w:val="00FA146E"/>
    <w:rsid w:val="00FA5710"/>
    <w:rsid w:val="00FB1355"/>
    <w:rsid w:val="00FB1ED9"/>
    <w:rsid w:val="00FB4026"/>
    <w:rsid w:val="00FC3B8D"/>
    <w:rsid w:val="00FC40A0"/>
    <w:rsid w:val="00FD26FE"/>
    <w:rsid w:val="00FD2E3A"/>
    <w:rsid w:val="00FD4CAC"/>
    <w:rsid w:val="00FD60C5"/>
    <w:rsid w:val="00FD7834"/>
    <w:rsid w:val="00FE2AB4"/>
    <w:rsid w:val="00FE6E97"/>
    <w:rsid w:val="00FF3AF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2A5628"/>
  <w15:docId w15:val="{6F0D1C39-0335-4EDD-BF28-7F5C184C8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41"/>
    <w:lsdException w:name="Light List Accent 1" w:uiPriority="61"/>
    <w:lsdException w:name="Light Grid Accent 1" w:uiPriority="62"/>
    <w:lsdException w:name="Medium Shading 1 Accent 1" w:uiPriority="41"/>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0"/>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 Text"/>
    <w:qFormat/>
    <w:rsid w:val="00266E93"/>
    <w:pPr>
      <w:bidi/>
      <w:spacing w:line="264" w:lineRule="auto"/>
      <w:jc w:val="both"/>
    </w:pPr>
    <w:rPr>
      <w:rFonts w:ascii="Sakkal Majalla" w:hAnsi="Sakkal Majalla" w:cs="Sakkal Majalla"/>
      <w:noProof/>
      <w:sz w:val="22"/>
      <w:szCs w:val="22"/>
      <w:lang w:bidi="ar-EG"/>
    </w:rPr>
  </w:style>
  <w:style w:type="paragraph" w:styleId="Heading1">
    <w:name w:val="heading 1"/>
    <w:basedOn w:val="Normal"/>
    <w:next w:val="Normal"/>
    <w:link w:val="Heading1Char"/>
    <w:uiPriority w:val="9"/>
    <w:qFormat/>
    <w:rsid w:val="00415922"/>
    <w:pPr>
      <w:keepNext/>
      <w:keepLines/>
      <w:spacing w:before="480"/>
      <w:outlineLvl w:val="0"/>
    </w:pPr>
    <w:rPr>
      <w:rFonts w:ascii="Cambria" w:hAnsi="Cambria" w:cs="Times New Roman"/>
      <w:b/>
      <w:bCs/>
      <w:color w:val="365F91"/>
      <w:sz w:val="28"/>
      <w:szCs w:val="28"/>
    </w:rPr>
  </w:style>
  <w:style w:type="paragraph" w:styleId="Heading2">
    <w:name w:val="heading 2"/>
    <w:aliases w:val="01 Mahawer multaqa"/>
    <w:basedOn w:val="a0"/>
    <w:next w:val="Normal"/>
    <w:link w:val="Heading2Char"/>
    <w:uiPriority w:val="9"/>
    <w:unhideWhenUsed/>
    <w:qFormat/>
    <w:rsid w:val="00335582"/>
    <w:pPr>
      <w:outlineLvl w:val="1"/>
    </w:pPr>
    <w:rPr>
      <w:rFonts w:cs="GE SS Two Light"/>
      <w:sz w:val="48"/>
      <w:szCs w:val="48"/>
    </w:rPr>
  </w:style>
  <w:style w:type="paragraph" w:styleId="Heading3">
    <w:name w:val="heading 3"/>
    <w:basedOn w:val="Normal"/>
    <w:next w:val="Normal"/>
    <w:link w:val="Heading3Char"/>
    <w:uiPriority w:val="9"/>
    <w:unhideWhenUsed/>
    <w:qFormat/>
    <w:rsid w:val="00C306E3"/>
    <w:pPr>
      <w:keepNext/>
      <w:keepLines/>
      <w:spacing w:before="200"/>
      <w:ind w:firstLine="720"/>
      <w:outlineLvl w:val="2"/>
    </w:pPr>
    <w:rPr>
      <w:rFonts w:ascii="Traditional Arabic" w:hAnsi="Traditional Arabic" w:cs="Traditional Arabic"/>
      <w:b/>
      <w:bCs/>
      <w:color w:val="4F81BD"/>
      <w:sz w:val="28"/>
      <w:szCs w:val="28"/>
    </w:rPr>
  </w:style>
  <w:style w:type="paragraph" w:styleId="Heading4">
    <w:name w:val="heading 4"/>
    <w:aliases w:val="02 Study Title multaqa"/>
    <w:basedOn w:val="a0"/>
    <w:next w:val="Normal"/>
    <w:link w:val="Heading4Char"/>
    <w:uiPriority w:val="9"/>
    <w:unhideWhenUsed/>
    <w:qFormat/>
    <w:rsid w:val="00335582"/>
    <w:pPr>
      <w:outlineLvl w:val="3"/>
    </w:pPr>
    <w:rPr>
      <w:rFonts w:cs="GE SS Two Light"/>
    </w:rPr>
  </w:style>
  <w:style w:type="paragraph" w:styleId="Heading5">
    <w:name w:val="heading 5"/>
    <w:aliases w:val="03 Authores multaqa"/>
    <w:basedOn w:val="a1"/>
    <w:next w:val="Normal"/>
    <w:link w:val="Heading5Char"/>
    <w:uiPriority w:val="9"/>
    <w:unhideWhenUsed/>
    <w:qFormat/>
    <w:rsid w:val="00335582"/>
    <w:pPr>
      <w:jc w:val="center"/>
      <w:outlineLvl w:val="4"/>
    </w:pPr>
    <w:rPr>
      <w:rFonts w:cs="GE SS Two Light"/>
      <w:sz w:val="20"/>
      <w:szCs w:val="20"/>
    </w:rPr>
  </w:style>
  <w:style w:type="paragraph" w:styleId="Heading6">
    <w:name w:val="heading 6"/>
    <w:aliases w:val="04  S Title multaqa"/>
    <w:basedOn w:val="Normal"/>
    <w:next w:val="Normal"/>
    <w:link w:val="Heading6Char"/>
    <w:uiPriority w:val="9"/>
    <w:unhideWhenUsed/>
    <w:qFormat/>
    <w:rsid w:val="00F759D7"/>
    <w:pPr>
      <w:spacing w:before="120"/>
      <w:outlineLvl w:val="5"/>
    </w:pPr>
    <w:rPr>
      <w:b/>
      <w:bCs/>
      <w:sz w:val="26"/>
      <w:szCs w:val="26"/>
    </w:rPr>
  </w:style>
  <w:style w:type="paragraph" w:styleId="Heading7">
    <w:name w:val="heading 7"/>
    <w:aliases w:val="05 Text multaqa"/>
    <w:basedOn w:val="Heading6"/>
    <w:next w:val="Normal"/>
    <w:link w:val="Heading7Char"/>
    <w:qFormat/>
    <w:rsid w:val="00335582"/>
    <w:pPr>
      <w:outlineLvl w:val="6"/>
    </w:pPr>
    <w:rPr>
      <w:b w:val="0"/>
      <w:bCs w:val="0"/>
      <w:sz w:val="22"/>
      <w:szCs w:val="22"/>
    </w:rPr>
  </w:style>
  <w:style w:type="paragraph" w:styleId="Heading8">
    <w:name w:val="heading 8"/>
    <w:basedOn w:val="Normal"/>
    <w:next w:val="Normal"/>
    <w:link w:val="Heading8Char"/>
    <w:qFormat/>
    <w:rsid w:val="00DD08A9"/>
    <w:pPr>
      <w:bidi w:val="0"/>
      <w:spacing w:before="240" w:after="60" w:line="240" w:lineRule="auto"/>
      <w:outlineLvl w:val="7"/>
    </w:pPr>
    <w:rPr>
      <w:rFonts w:cs="Times New Roman"/>
      <w:i/>
      <w:iCs/>
      <w:sz w:val="24"/>
      <w:szCs w:val="24"/>
      <w:lang w:bidi="en-US"/>
    </w:rPr>
  </w:style>
  <w:style w:type="paragraph" w:styleId="Heading9">
    <w:name w:val="heading 9"/>
    <w:basedOn w:val="Normal"/>
    <w:next w:val="Normal"/>
    <w:link w:val="Heading9Char"/>
    <w:qFormat/>
    <w:rsid w:val="00DD08A9"/>
    <w:pPr>
      <w:bidi w:val="0"/>
      <w:spacing w:before="240" w:after="60" w:line="240" w:lineRule="auto"/>
      <w:outlineLvl w:val="8"/>
    </w:pPr>
    <w:rPr>
      <w:rFonts w:ascii="Cambria"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15922"/>
    <w:rPr>
      <w:i/>
      <w:iCs/>
    </w:rPr>
  </w:style>
  <w:style w:type="paragraph" w:customStyle="1" w:styleId="a2">
    <w:name w:val="سرد الفقرات"/>
    <w:basedOn w:val="Normal"/>
    <w:rsid w:val="00C65388"/>
  </w:style>
  <w:style w:type="paragraph" w:styleId="Quote">
    <w:name w:val="Quote"/>
    <w:basedOn w:val="Normal"/>
    <w:next w:val="Normal"/>
    <w:link w:val="QuoteChar"/>
    <w:uiPriority w:val="29"/>
    <w:qFormat/>
    <w:rsid w:val="00C65388"/>
    <w:rPr>
      <w:i/>
      <w:iCs/>
      <w:color w:val="000000"/>
    </w:rPr>
  </w:style>
  <w:style w:type="character" w:customStyle="1" w:styleId="QuoteChar">
    <w:name w:val="Quote Char"/>
    <w:link w:val="Quote"/>
    <w:uiPriority w:val="29"/>
    <w:rsid w:val="00C65388"/>
    <w:rPr>
      <w:i/>
      <w:iCs/>
      <w:color w:val="000000"/>
    </w:rPr>
  </w:style>
  <w:style w:type="character" w:customStyle="1" w:styleId="Heading1Char">
    <w:name w:val="Heading 1 Char"/>
    <w:link w:val="Heading1"/>
    <w:uiPriority w:val="9"/>
    <w:rsid w:val="00415922"/>
    <w:rPr>
      <w:rFonts w:ascii="Cambria" w:eastAsia="Times New Roman" w:hAnsi="Cambria" w:cs="Times New Roman"/>
      <w:b/>
      <w:bCs/>
      <w:color w:val="365F91"/>
      <w:sz w:val="28"/>
      <w:szCs w:val="28"/>
    </w:rPr>
  </w:style>
  <w:style w:type="paragraph" w:customStyle="1" w:styleId="a3">
    <w:name w:val="نمط الهامش"/>
    <w:basedOn w:val="a1"/>
    <w:link w:val="Char"/>
    <w:qFormat/>
    <w:rsid w:val="00E61F7E"/>
    <w:rPr>
      <w:sz w:val="18"/>
      <w:szCs w:val="18"/>
    </w:rPr>
  </w:style>
  <w:style w:type="paragraph" w:customStyle="1" w:styleId="a1">
    <w:name w:val="نمط المتن"/>
    <w:basedOn w:val="Normal"/>
    <w:link w:val="Char0"/>
    <w:qFormat/>
    <w:rsid w:val="00266B51"/>
    <w:rPr>
      <w:rFonts w:ascii="Hacen Liner Print-out Light" w:hAnsi="Hacen Liner Print-out Light" w:cs="Hacen Liner Print-out Light"/>
    </w:rPr>
  </w:style>
  <w:style w:type="character" w:customStyle="1" w:styleId="Char">
    <w:name w:val="نمط الهامش Char"/>
    <w:link w:val="a3"/>
    <w:rsid w:val="00E61F7E"/>
    <w:rPr>
      <w:rFonts w:ascii="Hacen Liner Print-out Light" w:hAnsi="Hacen Liner Print-out Light" w:cs="Hacen Liner Print-out Light"/>
      <w:sz w:val="18"/>
      <w:szCs w:val="18"/>
    </w:rPr>
  </w:style>
  <w:style w:type="paragraph" w:customStyle="1" w:styleId="a4">
    <w:name w:val="نمط العنوان الجانبي"/>
    <w:basedOn w:val="Quote"/>
    <w:link w:val="Char1"/>
    <w:qFormat/>
    <w:rsid w:val="00415922"/>
    <w:rPr>
      <w:rFonts w:ascii="Hacen Liner Print-out Light" w:hAnsi="Hacen Liner Print-out Light" w:cs="Hacen Liner XXL"/>
      <w:sz w:val="24"/>
      <w:szCs w:val="24"/>
    </w:rPr>
  </w:style>
  <w:style w:type="character" w:customStyle="1" w:styleId="Char0">
    <w:name w:val="نمط المتن Char"/>
    <w:link w:val="a1"/>
    <w:rsid w:val="00266B51"/>
    <w:rPr>
      <w:rFonts w:ascii="Hacen Liner Print-out Light" w:hAnsi="Hacen Liner Print-out Light" w:cs="Hacen Liner Print-out Light"/>
    </w:rPr>
  </w:style>
  <w:style w:type="paragraph" w:customStyle="1" w:styleId="a5">
    <w:name w:val="نمط العنوان الرئيسي"/>
    <w:basedOn w:val="Heading6"/>
    <w:link w:val="Char2"/>
    <w:qFormat/>
    <w:rsid w:val="00556FD6"/>
  </w:style>
  <w:style w:type="character" w:customStyle="1" w:styleId="Char1">
    <w:name w:val="نمط العنوان الجانبي Char"/>
    <w:link w:val="a4"/>
    <w:rsid w:val="00415922"/>
    <w:rPr>
      <w:rFonts w:ascii="Hacen Liner Print-out Light" w:hAnsi="Hacen Liner Print-out Light" w:cs="Hacen Liner XXL"/>
      <w:i/>
      <w:iCs/>
      <w:color w:val="000000"/>
      <w:sz w:val="24"/>
      <w:szCs w:val="24"/>
    </w:rPr>
  </w:style>
  <w:style w:type="paragraph" w:customStyle="1" w:styleId="a0">
    <w:name w:val="نمط عنوان البحث"/>
    <w:basedOn w:val="Heading1"/>
    <w:link w:val="Char3"/>
    <w:qFormat/>
    <w:rsid w:val="002064B0"/>
    <w:pPr>
      <w:spacing w:before="160"/>
      <w:jc w:val="center"/>
    </w:pPr>
    <w:rPr>
      <w:rFonts w:ascii="Hacen Liner Print-out Light" w:hAnsi="Hacen Liner Print-out Light" w:cs="Hacen Liner XXL"/>
      <w:b w:val="0"/>
      <w:bCs w:val="0"/>
      <w:color w:val="FFFFFF"/>
      <w:sz w:val="36"/>
      <w:szCs w:val="36"/>
    </w:rPr>
  </w:style>
  <w:style w:type="character" w:customStyle="1" w:styleId="Char2">
    <w:name w:val="نمط العنوان الرئيسي Char"/>
    <w:link w:val="a5"/>
    <w:rsid w:val="00556FD6"/>
    <w:rPr>
      <w:rFonts w:ascii="Sakkal Majalla" w:hAnsi="Sakkal Majalla" w:cs="Sakkal Majalla"/>
      <w:b/>
      <w:bCs/>
      <w:noProof/>
      <w:sz w:val="26"/>
      <w:szCs w:val="26"/>
      <w:lang w:val="en-US" w:eastAsia="en-US" w:bidi="ar-EG"/>
    </w:rPr>
  </w:style>
  <w:style w:type="table" w:styleId="TableGrid">
    <w:name w:val="Table Grid"/>
    <w:basedOn w:val="TableNormal"/>
    <w:uiPriority w:val="59"/>
    <w:rsid w:val="00415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3">
    <w:name w:val="نمط عنوان البحث Char"/>
    <w:link w:val="a0"/>
    <w:rsid w:val="002064B0"/>
    <w:rPr>
      <w:rFonts w:ascii="Hacen Liner Print-out Light" w:eastAsia="Times New Roman" w:hAnsi="Hacen Liner Print-out Light" w:cs="Hacen Liner XXL"/>
      <w:b w:val="0"/>
      <w:bCs w:val="0"/>
      <w:color w:val="FFFFFF"/>
      <w:sz w:val="36"/>
      <w:szCs w:val="36"/>
    </w:rPr>
  </w:style>
  <w:style w:type="paragraph" w:styleId="FootnoteText">
    <w:name w:val="footnote text"/>
    <w:aliases w:val="حاشية,Char Char Char,Char Char Char Char Char Char, Char Char Char, Char Char Char Char Char Char,Char, Char,نص حاشية سفلية Char Char Char,نص حاشية سفلية Char Char Char Char "/>
    <w:basedOn w:val="Normal"/>
    <w:link w:val="FootnoteTextChar"/>
    <w:unhideWhenUsed/>
    <w:rsid w:val="009F2311"/>
    <w:pPr>
      <w:spacing w:line="240" w:lineRule="auto"/>
    </w:pPr>
    <w:rPr>
      <w:sz w:val="20"/>
      <w:szCs w:val="20"/>
    </w:rPr>
  </w:style>
  <w:style w:type="character" w:customStyle="1" w:styleId="FootnoteTextChar">
    <w:name w:val="Footnote Text Char"/>
    <w:aliases w:val="حاشية Char,Char Char Char Char,Char Char Char Char Char Char Char, Char Char Char Char, Char Char Char Char Char Char Char,Char Char, Char Char,نص حاشية سفلية Char Char Char Char,نص حاشية سفلية Char Char Char Char  Char"/>
    <w:link w:val="FootnoteText"/>
    <w:rsid w:val="009F2311"/>
    <w:rPr>
      <w:sz w:val="20"/>
      <w:szCs w:val="20"/>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unhideWhenUsed/>
    <w:rsid w:val="009F2311"/>
    <w:rPr>
      <w:vertAlign w:val="superscript"/>
    </w:rPr>
  </w:style>
  <w:style w:type="paragraph" w:styleId="ListParagraph">
    <w:name w:val="List Paragraph"/>
    <w:aliases w:val="الحاشية,List Paragraph 1"/>
    <w:basedOn w:val="Normal"/>
    <w:link w:val="ListParagraphChar"/>
    <w:uiPriority w:val="34"/>
    <w:qFormat/>
    <w:rsid w:val="00266B51"/>
    <w:pPr>
      <w:contextualSpacing/>
    </w:pPr>
    <w:rPr>
      <w:rFonts w:ascii="Hacen Liner Print-out Light" w:hAnsi="Hacen Liner Print-out Light" w:cs="Hacen Liner Print-out Light"/>
      <w:sz w:val="14"/>
      <w:szCs w:val="18"/>
    </w:rPr>
  </w:style>
  <w:style w:type="paragraph" w:styleId="Footer">
    <w:name w:val="footer"/>
    <w:basedOn w:val="Normal"/>
    <w:link w:val="FooterChar"/>
    <w:uiPriority w:val="99"/>
    <w:unhideWhenUsed/>
    <w:rsid w:val="00856A2C"/>
    <w:pPr>
      <w:tabs>
        <w:tab w:val="center" w:pos="4153"/>
        <w:tab w:val="right" w:pos="8306"/>
      </w:tabs>
      <w:spacing w:line="240" w:lineRule="auto"/>
    </w:pPr>
  </w:style>
  <w:style w:type="character" w:customStyle="1" w:styleId="FooterChar">
    <w:name w:val="Footer Char"/>
    <w:link w:val="Footer"/>
    <w:uiPriority w:val="99"/>
    <w:rsid w:val="00856A2C"/>
    <w:rPr>
      <w:rFonts w:eastAsia="Times New Roman"/>
    </w:rPr>
  </w:style>
  <w:style w:type="paragraph" w:customStyle="1" w:styleId="ecxmsonormal">
    <w:name w:val="ecxmsonormal"/>
    <w:basedOn w:val="Normal"/>
    <w:rsid w:val="00856A2C"/>
    <w:pPr>
      <w:bidi w:val="0"/>
      <w:spacing w:after="225" w:line="240" w:lineRule="auto"/>
    </w:pPr>
    <w:rPr>
      <w:rFonts w:ascii="Times New Roman" w:hAnsi="Times New Roman" w:cs="Times New Roman"/>
      <w:sz w:val="24"/>
      <w:szCs w:val="24"/>
    </w:rPr>
  </w:style>
  <w:style w:type="paragraph" w:styleId="BalloonText">
    <w:name w:val="Balloon Text"/>
    <w:basedOn w:val="Normal"/>
    <w:link w:val="BalloonTextChar"/>
    <w:uiPriority w:val="99"/>
    <w:unhideWhenUsed/>
    <w:rsid w:val="00856A2C"/>
    <w:pPr>
      <w:spacing w:line="240" w:lineRule="auto"/>
    </w:pPr>
    <w:rPr>
      <w:rFonts w:ascii="Tahoma" w:hAnsi="Tahoma" w:cs="Tahoma"/>
      <w:sz w:val="16"/>
      <w:szCs w:val="16"/>
    </w:rPr>
  </w:style>
  <w:style w:type="character" w:customStyle="1" w:styleId="BalloonTextChar">
    <w:name w:val="Balloon Text Char"/>
    <w:link w:val="BalloonText"/>
    <w:uiPriority w:val="99"/>
    <w:rsid w:val="00856A2C"/>
    <w:rPr>
      <w:rFonts w:ascii="Tahoma" w:eastAsia="Times New Roman" w:hAnsi="Tahoma" w:cs="Tahoma"/>
      <w:sz w:val="16"/>
      <w:szCs w:val="16"/>
    </w:rPr>
  </w:style>
  <w:style w:type="paragraph" w:styleId="Header">
    <w:name w:val="header"/>
    <w:basedOn w:val="Normal"/>
    <w:link w:val="HeaderChar"/>
    <w:uiPriority w:val="99"/>
    <w:unhideWhenUsed/>
    <w:rsid w:val="009825BE"/>
    <w:pPr>
      <w:tabs>
        <w:tab w:val="center" w:pos="4153"/>
        <w:tab w:val="right" w:pos="8306"/>
      </w:tabs>
      <w:spacing w:line="240" w:lineRule="auto"/>
    </w:pPr>
  </w:style>
  <w:style w:type="character" w:customStyle="1" w:styleId="HeaderChar">
    <w:name w:val="Header Char"/>
    <w:link w:val="Header"/>
    <w:uiPriority w:val="99"/>
    <w:rsid w:val="009825BE"/>
    <w:rPr>
      <w:rFonts w:eastAsia="Times New Roman" w:cs="Hacen Liner Print-out Light"/>
      <w:szCs w:val="18"/>
    </w:rPr>
  </w:style>
  <w:style w:type="paragraph" w:styleId="Title">
    <w:name w:val="Title"/>
    <w:aliases w:val="عنوان رئيسى"/>
    <w:basedOn w:val="Normal"/>
    <w:link w:val="TitleChar"/>
    <w:uiPriority w:val="10"/>
    <w:qFormat/>
    <w:rsid w:val="00B00BA1"/>
    <w:pPr>
      <w:spacing w:line="240" w:lineRule="auto"/>
      <w:jc w:val="center"/>
    </w:pPr>
    <w:rPr>
      <w:rFonts w:ascii="Times New Roman" w:hAnsi="Times New Roman" w:cs="Arabic Transparent"/>
      <w:b/>
      <w:bCs/>
      <w:sz w:val="44"/>
      <w:szCs w:val="44"/>
      <w:lang w:eastAsia="ar-SA"/>
    </w:rPr>
  </w:style>
  <w:style w:type="character" w:customStyle="1" w:styleId="TitleChar">
    <w:name w:val="Title Char"/>
    <w:aliases w:val="عنوان رئيسى Char"/>
    <w:link w:val="Title"/>
    <w:uiPriority w:val="10"/>
    <w:rsid w:val="00B00BA1"/>
    <w:rPr>
      <w:rFonts w:ascii="Times New Roman" w:eastAsia="Times New Roman" w:hAnsi="Times New Roman" w:cs="Arabic Transparent"/>
      <w:b/>
      <w:bCs/>
      <w:sz w:val="44"/>
      <w:szCs w:val="44"/>
      <w:lang w:eastAsia="ar-SA" w:bidi="ar-EG"/>
    </w:rPr>
  </w:style>
  <w:style w:type="paragraph" w:styleId="NormalWeb">
    <w:name w:val="Normal (Web)"/>
    <w:basedOn w:val="Normal"/>
    <w:uiPriority w:val="99"/>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B00BA1"/>
  </w:style>
  <w:style w:type="paragraph" w:styleId="BodyTextIndent2">
    <w:name w:val="Body Text Indent 2"/>
    <w:basedOn w:val="Normal"/>
    <w:link w:val="BodyTextIndent2Char"/>
    <w:uiPriority w:val="99"/>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2Char">
    <w:name w:val="Body Text Indent 2 Char"/>
    <w:link w:val="BodyTextIndent2"/>
    <w:uiPriority w:val="99"/>
    <w:rsid w:val="00B00BA1"/>
    <w:rPr>
      <w:rFonts w:ascii="Times New Roman" w:eastAsia="Times New Roman" w:hAnsi="Times New Roman" w:cs="Times New Roman"/>
      <w:sz w:val="24"/>
      <w:szCs w:val="24"/>
    </w:rPr>
  </w:style>
  <w:style w:type="character" w:styleId="Hyperlink">
    <w:name w:val="Hyperlink"/>
    <w:uiPriority w:val="99"/>
    <w:unhideWhenUsed/>
    <w:rsid w:val="00B00BA1"/>
    <w:rPr>
      <w:color w:val="0000FF"/>
      <w:u w:val="single"/>
    </w:rPr>
  </w:style>
  <w:style w:type="paragraph" w:styleId="EndnoteText">
    <w:name w:val="endnote text"/>
    <w:basedOn w:val="Normal"/>
    <w:link w:val="EndnoteTextChar"/>
    <w:uiPriority w:val="99"/>
    <w:unhideWhenUsed/>
    <w:rsid w:val="00B00BA1"/>
    <w:pPr>
      <w:bidi w:val="0"/>
      <w:spacing w:line="240" w:lineRule="auto"/>
    </w:pPr>
    <w:rPr>
      <w:rFonts w:ascii="Calibri" w:eastAsia="Calibri" w:hAnsi="Calibri" w:cs="Arial"/>
      <w:sz w:val="20"/>
      <w:szCs w:val="20"/>
    </w:rPr>
  </w:style>
  <w:style w:type="character" w:customStyle="1" w:styleId="EndnoteTextChar">
    <w:name w:val="Endnote Text Char"/>
    <w:link w:val="EndnoteText"/>
    <w:uiPriority w:val="99"/>
    <w:rsid w:val="00B00BA1"/>
    <w:rPr>
      <w:rFonts w:ascii="Calibri" w:eastAsia="Calibri" w:hAnsi="Calibri" w:cs="Arial"/>
      <w:sz w:val="20"/>
      <w:szCs w:val="20"/>
    </w:rPr>
  </w:style>
  <w:style w:type="character" w:styleId="EndnoteReference">
    <w:name w:val="endnote reference"/>
    <w:uiPriority w:val="99"/>
    <w:unhideWhenUsed/>
    <w:rsid w:val="00B00BA1"/>
    <w:rPr>
      <w:vertAlign w:val="superscript"/>
    </w:rPr>
  </w:style>
  <w:style w:type="paragraph" w:customStyle="1" w:styleId="538552DCBB0F4C4BB087ED922D6A6322">
    <w:name w:val="538552DCBB0F4C4BB087ED922D6A6322"/>
    <w:rsid w:val="00C33CC6"/>
    <w:pPr>
      <w:bidi/>
      <w:spacing w:after="200" w:line="276" w:lineRule="auto"/>
    </w:pPr>
    <w:rPr>
      <w:sz w:val="22"/>
      <w:szCs w:val="22"/>
      <w:rtl/>
    </w:rPr>
  </w:style>
  <w:style w:type="paragraph" w:styleId="Subtitle">
    <w:name w:val="Subtitle"/>
    <w:basedOn w:val="Normal"/>
    <w:next w:val="Normal"/>
    <w:link w:val="SubtitleChar"/>
    <w:uiPriority w:val="11"/>
    <w:qFormat/>
    <w:rsid w:val="00C33CC6"/>
    <w:pPr>
      <w:numPr>
        <w:ilvl w:val="1"/>
      </w:numPr>
      <w:spacing w:line="600" w:lineRule="exact"/>
      <w:jc w:val="lowKashida"/>
    </w:pPr>
    <w:rPr>
      <w:rFonts w:ascii="Cambria" w:hAnsi="Cambria" w:cs="Times New Roman"/>
      <w:bCs/>
      <w:i/>
      <w:iCs/>
      <w:color w:val="4F81BD"/>
      <w:spacing w:val="15"/>
      <w:sz w:val="24"/>
      <w:szCs w:val="24"/>
    </w:rPr>
  </w:style>
  <w:style w:type="character" w:customStyle="1" w:styleId="SubtitleChar">
    <w:name w:val="Subtitle Char"/>
    <w:link w:val="Subtitle"/>
    <w:uiPriority w:val="11"/>
    <w:rsid w:val="00C33CC6"/>
    <w:rPr>
      <w:rFonts w:ascii="Cambria" w:eastAsia="Times New Roman" w:hAnsi="Cambria" w:cs="Times New Roman"/>
      <w:bCs/>
      <w:i/>
      <w:iCs/>
      <w:color w:val="4F81BD"/>
      <w:spacing w:val="15"/>
      <w:sz w:val="24"/>
      <w:szCs w:val="24"/>
    </w:rPr>
  </w:style>
  <w:style w:type="paragraph" w:customStyle="1" w:styleId="1">
    <w:name w:val="نمط1"/>
    <w:basedOn w:val="Subtitle"/>
    <w:qFormat/>
    <w:rsid w:val="00C33CC6"/>
  </w:style>
  <w:style w:type="character" w:customStyle="1" w:styleId="hps">
    <w:name w:val="hps"/>
    <w:rsid w:val="00C33CC6"/>
  </w:style>
  <w:style w:type="table" w:styleId="MediumGrid3-Accent5">
    <w:name w:val="Medium Grid 3 Accent 5"/>
    <w:basedOn w:val="TableNormal"/>
    <w:uiPriority w:val="69"/>
    <w:rsid w:val="00543E98"/>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Shading">
    <w:name w:val="Light Shading"/>
    <w:basedOn w:val="TableNormal"/>
    <w:uiPriority w:val="60"/>
    <w:rsid w:val="00543E9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
    <w:name w:val="st"/>
    <w:basedOn w:val="DefaultParagraphFont"/>
    <w:rsid w:val="00543E98"/>
  </w:style>
  <w:style w:type="paragraph" w:styleId="NoSpacing">
    <w:name w:val="No Spacing"/>
    <w:aliases w:val="M STitle"/>
    <w:link w:val="NoSpacingChar"/>
    <w:uiPriority w:val="1"/>
    <w:qFormat/>
    <w:rsid w:val="00543E98"/>
    <w:rPr>
      <w:sz w:val="22"/>
      <w:szCs w:val="22"/>
    </w:rPr>
  </w:style>
  <w:style w:type="character" w:customStyle="1" w:styleId="Heading4Char">
    <w:name w:val="Heading 4 Char"/>
    <w:aliases w:val="02 Study Title multaqa Char"/>
    <w:link w:val="Heading4"/>
    <w:uiPriority w:val="9"/>
    <w:rsid w:val="00335582"/>
    <w:rPr>
      <w:rFonts w:ascii="Hacen Liner Print-out Light" w:hAnsi="Hacen Liner Print-out Light" w:cs="GE SS Two Light"/>
      <w:noProof/>
      <w:color w:val="FFFFFF"/>
      <w:sz w:val="36"/>
      <w:szCs w:val="36"/>
      <w:lang w:val="en-US" w:eastAsia="en-US" w:bidi="ar-EG"/>
    </w:rPr>
  </w:style>
  <w:style w:type="paragraph" w:customStyle="1" w:styleId="Style">
    <w:name w:val="Style الملخص +"/>
    <w:basedOn w:val="Normal"/>
    <w:autoRedefine/>
    <w:rsid w:val="00C306E3"/>
    <w:pPr>
      <w:tabs>
        <w:tab w:val="left" w:pos="7189"/>
      </w:tabs>
      <w:spacing w:line="240" w:lineRule="auto"/>
    </w:pPr>
    <w:rPr>
      <w:rFonts w:ascii="Traditional Arabic" w:hAnsi="Traditional Arabic" w:cs="Traditional Arabic"/>
      <w:b/>
      <w:bCs/>
      <w:sz w:val="24"/>
      <w:szCs w:val="24"/>
    </w:rPr>
  </w:style>
  <w:style w:type="paragraph" w:customStyle="1" w:styleId="a6">
    <w:name w:val="شكل"/>
    <w:basedOn w:val="Normal"/>
    <w:autoRedefine/>
    <w:rsid w:val="00C306E3"/>
    <w:pPr>
      <w:spacing w:before="60" w:line="240" w:lineRule="auto"/>
      <w:ind w:left="161" w:firstLine="425"/>
      <w:jc w:val="lowKashida"/>
    </w:pPr>
    <w:rPr>
      <w:rFonts w:ascii="Times New Roman" w:hAnsi="Times New Roman" w:cs="Times New Roman"/>
      <w:sz w:val="24"/>
      <w:szCs w:val="24"/>
    </w:rPr>
  </w:style>
  <w:style w:type="character" w:customStyle="1" w:styleId="ListParagraphChar">
    <w:name w:val="List Paragraph Char"/>
    <w:aliases w:val="الحاشية Char,List Paragraph 1 Char"/>
    <w:link w:val="ListParagraph"/>
    <w:uiPriority w:val="34"/>
    <w:rsid w:val="00C306E3"/>
    <w:rPr>
      <w:rFonts w:ascii="Hacen Liner Print-out Light" w:hAnsi="Hacen Liner Print-out Light" w:cs="Hacen Liner Print-out Light"/>
      <w:sz w:val="14"/>
      <w:szCs w:val="18"/>
    </w:rPr>
  </w:style>
  <w:style w:type="paragraph" w:styleId="HTMLPreformatted">
    <w:name w:val="HTML Preformatted"/>
    <w:basedOn w:val="Normal"/>
    <w:link w:val="HTMLPreformattedChar"/>
    <w:uiPriority w:val="99"/>
    <w:unhideWhenUsed/>
    <w:rsid w:val="00C30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hAnsi="Courier New" w:cs="Courier New"/>
      <w:sz w:val="20"/>
      <w:szCs w:val="20"/>
    </w:rPr>
  </w:style>
  <w:style w:type="character" w:customStyle="1" w:styleId="HTMLPreformattedChar">
    <w:name w:val="HTML Preformatted Char"/>
    <w:link w:val="HTMLPreformatted"/>
    <w:uiPriority w:val="99"/>
    <w:rsid w:val="00C306E3"/>
    <w:rPr>
      <w:rFonts w:ascii="Courier New" w:eastAsia="Times New Roman" w:hAnsi="Courier New" w:cs="Courier New"/>
      <w:sz w:val="20"/>
      <w:szCs w:val="20"/>
    </w:rPr>
  </w:style>
  <w:style w:type="paragraph" w:styleId="BodyTextIndent">
    <w:name w:val="Body Text Indent"/>
    <w:basedOn w:val="Normal"/>
    <w:link w:val="BodyTextIndentChar"/>
    <w:rsid w:val="00C306E3"/>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Char">
    <w:name w:val="Body Text Indent Char"/>
    <w:link w:val="BodyTextIndent"/>
    <w:rsid w:val="00C306E3"/>
    <w:rPr>
      <w:rFonts w:ascii="Times New Roman" w:eastAsia="Times New Roman" w:hAnsi="Times New Roman" w:cs="Times New Roman"/>
      <w:sz w:val="24"/>
      <w:szCs w:val="24"/>
    </w:rPr>
  </w:style>
  <w:style w:type="character" w:styleId="FollowedHyperlink">
    <w:name w:val="FollowedHyperlink"/>
    <w:rsid w:val="00C306E3"/>
    <w:rPr>
      <w:color w:val="800080"/>
      <w:u w:val="single"/>
    </w:rPr>
  </w:style>
  <w:style w:type="paragraph" w:styleId="Caption">
    <w:name w:val="caption"/>
    <w:basedOn w:val="Normal"/>
    <w:next w:val="Normal"/>
    <w:uiPriority w:val="35"/>
    <w:unhideWhenUsed/>
    <w:qFormat/>
    <w:rsid w:val="00C306E3"/>
    <w:pPr>
      <w:spacing w:after="360" w:line="240" w:lineRule="auto"/>
    </w:pPr>
    <w:rPr>
      <w:rFonts w:cs="Sultan normal"/>
      <w:smallCaps/>
      <w:color w:val="4F6228"/>
      <w:sz w:val="24"/>
      <w:szCs w:val="24"/>
    </w:rPr>
  </w:style>
  <w:style w:type="character" w:styleId="Emphasis">
    <w:name w:val="Emphasis"/>
    <w:uiPriority w:val="20"/>
    <w:qFormat/>
    <w:rsid w:val="00C306E3"/>
    <w:rPr>
      <w:i/>
      <w:iCs/>
    </w:rPr>
  </w:style>
  <w:style w:type="paragraph" w:styleId="TOCHeading">
    <w:name w:val="TOC Heading"/>
    <w:basedOn w:val="Heading1"/>
    <w:next w:val="Normal"/>
    <w:uiPriority w:val="39"/>
    <w:unhideWhenUsed/>
    <w:qFormat/>
    <w:rsid w:val="00C306E3"/>
    <w:pPr>
      <w:spacing w:before="400" w:after="120" w:line="240" w:lineRule="auto"/>
      <w:outlineLvl w:val="9"/>
    </w:pPr>
    <w:rPr>
      <w:rFonts w:cs="SC_SHARJAH"/>
      <w:color w:val="31849B"/>
      <w:sz w:val="44"/>
      <w:szCs w:val="44"/>
    </w:rPr>
  </w:style>
  <w:style w:type="table" w:styleId="MediumShading2-Accent5">
    <w:name w:val="Medium Shading 2 Accent 5"/>
    <w:basedOn w:val="TableNormal"/>
    <w:uiPriority w:val="64"/>
    <w:rsid w:val="00C306E3"/>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omment-text">
    <w:name w:val="comment-text"/>
    <w:basedOn w:val="DefaultParagraphFont"/>
    <w:rsid w:val="00C306E3"/>
  </w:style>
  <w:style w:type="character" w:customStyle="1" w:styleId="Heading2Char">
    <w:name w:val="Heading 2 Char"/>
    <w:aliases w:val="01 Mahawer multaqa Char"/>
    <w:link w:val="Heading2"/>
    <w:uiPriority w:val="9"/>
    <w:rsid w:val="00335582"/>
    <w:rPr>
      <w:rFonts w:ascii="Hacen Liner Print-out Light" w:hAnsi="Hacen Liner Print-out Light" w:cs="GE SS Two Light"/>
      <w:noProof/>
      <w:color w:val="FFFFFF"/>
      <w:sz w:val="48"/>
      <w:szCs w:val="48"/>
      <w:lang w:val="en-US" w:eastAsia="en-US" w:bidi="ar-EG"/>
    </w:rPr>
  </w:style>
  <w:style w:type="character" w:customStyle="1" w:styleId="Heading3Char">
    <w:name w:val="Heading 3 Char"/>
    <w:link w:val="Heading3"/>
    <w:uiPriority w:val="9"/>
    <w:rsid w:val="00C306E3"/>
    <w:rPr>
      <w:rFonts w:ascii="Traditional Arabic" w:eastAsia="Times New Roman" w:hAnsi="Traditional Arabic" w:cs="Traditional Arabic"/>
      <w:b/>
      <w:bCs/>
      <w:color w:val="4F81BD"/>
      <w:sz w:val="28"/>
      <w:szCs w:val="28"/>
    </w:rPr>
  </w:style>
  <w:style w:type="character" w:customStyle="1" w:styleId="Heading5Char">
    <w:name w:val="Heading 5 Char"/>
    <w:aliases w:val="03 Authores multaqa Char"/>
    <w:link w:val="Heading5"/>
    <w:uiPriority w:val="9"/>
    <w:rsid w:val="00335582"/>
    <w:rPr>
      <w:rFonts w:ascii="Hacen Liner Print-out Light" w:hAnsi="Hacen Liner Print-out Light" w:cs="GE SS Two Light"/>
      <w:noProof/>
      <w:lang w:val="en-US" w:eastAsia="en-US" w:bidi="ar-EG"/>
    </w:rPr>
  </w:style>
  <w:style w:type="character" w:customStyle="1" w:styleId="Heading6Char">
    <w:name w:val="Heading 6 Char"/>
    <w:aliases w:val="04  S Title multaqa Char"/>
    <w:link w:val="Heading6"/>
    <w:uiPriority w:val="9"/>
    <w:rsid w:val="00F759D7"/>
    <w:rPr>
      <w:rFonts w:ascii="Sakkal Majalla" w:hAnsi="Sakkal Majalla" w:cs="Sakkal Majalla"/>
      <w:b/>
      <w:bCs/>
      <w:noProof/>
      <w:sz w:val="26"/>
      <w:szCs w:val="26"/>
      <w:lang w:val="en-US" w:eastAsia="en-US" w:bidi="ar-EG"/>
    </w:rPr>
  </w:style>
  <w:style w:type="paragraph" w:customStyle="1" w:styleId="a7">
    <w:name w:val="وسط عماد ربيعي"/>
    <w:basedOn w:val="Normal"/>
    <w:link w:val="Char4"/>
    <w:rsid w:val="00C306E3"/>
    <w:pPr>
      <w:widowControl w:val="0"/>
      <w:spacing w:line="500" w:lineRule="exact"/>
      <w:ind w:firstLine="720"/>
      <w:jc w:val="center"/>
    </w:pPr>
    <w:rPr>
      <w:rFonts w:ascii="Times New Roman" w:hAnsi="Times New Roman" w:cs="Traditional Arabic"/>
      <w:b/>
      <w:bCs/>
      <w:color w:val="FF0000"/>
      <w:sz w:val="36"/>
      <w:szCs w:val="36"/>
      <w:lang w:eastAsia="ar-SA"/>
    </w:rPr>
  </w:style>
  <w:style w:type="paragraph" w:customStyle="1" w:styleId="a8">
    <w:name w:val="جانبي عماد ربيعي"/>
    <w:basedOn w:val="Normal"/>
    <w:rsid w:val="00C306E3"/>
    <w:pPr>
      <w:widowControl w:val="0"/>
      <w:spacing w:line="500" w:lineRule="exact"/>
      <w:ind w:firstLine="720"/>
    </w:pPr>
    <w:rPr>
      <w:rFonts w:ascii="Times New Roman" w:hAnsi="Times New Roman" w:cs="Traditional Arabic"/>
      <w:b/>
      <w:bCs/>
      <w:color w:val="0000FF"/>
      <w:sz w:val="30"/>
      <w:szCs w:val="36"/>
    </w:rPr>
  </w:style>
  <w:style w:type="character" w:customStyle="1" w:styleId="Char4">
    <w:name w:val="وسط عماد ربيعي Char"/>
    <w:link w:val="a7"/>
    <w:rsid w:val="00C306E3"/>
    <w:rPr>
      <w:rFonts w:ascii="Times New Roman" w:eastAsia="Times New Roman" w:hAnsi="Times New Roman" w:cs="Traditional Arabic"/>
      <w:b/>
      <w:bCs/>
      <w:color w:val="FF0000"/>
      <w:sz w:val="36"/>
      <w:szCs w:val="36"/>
      <w:lang w:eastAsia="ar-SA" w:bidi="ar-EG"/>
    </w:rPr>
  </w:style>
  <w:style w:type="paragraph" w:styleId="TOC1">
    <w:name w:val="toc 1"/>
    <w:basedOn w:val="Normal"/>
    <w:next w:val="Normal"/>
    <w:autoRedefine/>
    <w:uiPriority w:val="39"/>
    <w:unhideWhenUsed/>
    <w:rsid w:val="00DF7069"/>
    <w:pPr>
      <w:tabs>
        <w:tab w:val="right" w:leader="dot" w:pos="8041"/>
      </w:tabs>
      <w:ind w:right="397"/>
    </w:pPr>
    <w:rPr>
      <w:rFonts w:ascii="Hacen Liner XXL" w:eastAsia="Calibri" w:hAnsi="Hacen Liner XXL" w:cs="Hacen Liner XXL"/>
      <w:sz w:val="20"/>
      <w:szCs w:val="20"/>
    </w:rPr>
  </w:style>
  <w:style w:type="paragraph" w:styleId="TOC2">
    <w:name w:val="toc 2"/>
    <w:basedOn w:val="Normal"/>
    <w:next w:val="Normal"/>
    <w:autoRedefine/>
    <w:uiPriority w:val="39"/>
    <w:unhideWhenUsed/>
    <w:rsid w:val="00C306E3"/>
    <w:pPr>
      <w:spacing w:after="100"/>
      <w:ind w:left="220" w:firstLine="720"/>
    </w:pPr>
    <w:rPr>
      <w:rFonts w:ascii="Traditional Arabic" w:eastAsia="Calibri" w:hAnsi="Traditional Arabic" w:cs="Traditional Arabic"/>
      <w:sz w:val="28"/>
      <w:szCs w:val="28"/>
    </w:rPr>
  </w:style>
  <w:style w:type="paragraph" w:styleId="TOC3">
    <w:name w:val="toc 3"/>
    <w:basedOn w:val="Normal"/>
    <w:next w:val="Normal"/>
    <w:autoRedefine/>
    <w:uiPriority w:val="39"/>
    <w:unhideWhenUsed/>
    <w:rsid w:val="00C306E3"/>
    <w:pPr>
      <w:spacing w:after="100"/>
      <w:ind w:left="440" w:firstLine="720"/>
    </w:pPr>
    <w:rPr>
      <w:rFonts w:ascii="Traditional Arabic" w:eastAsia="Calibri" w:hAnsi="Traditional Arabic" w:cs="Traditional Arabic"/>
      <w:sz w:val="28"/>
      <w:szCs w:val="28"/>
    </w:rPr>
  </w:style>
  <w:style w:type="paragraph" w:styleId="TOC4">
    <w:name w:val="toc 4"/>
    <w:basedOn w:val="Normal"/>
    <w:next w:val="Normal"/>
    <w:autoRedefine/>
    <w:uiPriority w:val="39"/>
    <w:unhideWhenUsed/>
    <w:rsid w:val="00C306E3"/>
    <w:pPr>
      <w:spacing w:after="100"/>
      <w:ind w:left="660" w:firstLine="720"/>
    </w:pPr>
    <w:rPr>
      <w:rFonts w:ascii="Traditional Arabic" w:eastAsia="Calibri" w:hAnsi="Traditional Arabic" w:cs="Traditional Arabic"/>
      <w:sz w:val="28"/>
      <w:szCs w:val="28"/>
    </w:rPr>
  </w:style>
  <w:style w:type="paragraph" w:styleId="TOC5">
    <w:name w:val="toc 5"/>
    <w:basedOn w:val="Normal"/>
    <w:next w:val="Normal"/>
    <w:autoRedefine/>
    <w:uiPriority w:val="39"/>
    <w:unhideWhenUsed/>
    <w:rsid w:val="00C306E3"/>
    <w:pPr>
      <w:spacing w:after="100"/>
      <w:ind w:left="880"/>
    </w:pPr>
  </w:style>
  <w:style w:type="paragraph" w:styleId="TOC6">
    <w:name w:val="toc 6"/>
    <w:basedOn w:val="Normal"/>
    <w:next w:val="Normal"/>
    <w:autoRedefine/>
    <w:uiPriority w:val="39"/>
    <w:unhideWhenUsed/>
    <w:rsid w:val="00C306E3"/>
    <w:pPr>
      <w:spacing w:after="100"/>
      <w:ind w:left="1100"/>
    </w:pPr>
  </w:style>
  <w:style w:type="paragraph" w:styleId="TOC7">
    <w:name w:val="toc 7"/>
    <w:basedOn w:val="Normal"/>
    <w:next w:val="Normal"/>
    <w:autoRedefine/>
    <w:uiPriority w:val="39"/>
    <w:unhideWhenUsed/>
    <w:rsid w:val="00C306E3"/>
    <w:pPr>
      <w:spacing w:after="100"/>
      <w:ind w:left="1320"/>
    </w:pPr>
  </w:style>
  <w:style w:type="paragraph" w:styleId="TOC8">
    <w:name w:val="toc 8"/>
    <w:basedOn w:val="Normal"/>
    <w:next w:val="Normal"/>
    <w:autoRedefine/>
    <w:uiPriority w:val="39"/>
    <w:unhideWhenUsed/>
    <w:rsid w:val="00C306E3"/>
    <w:pPr>
      <w:spacing w:after="100"/>
      <w:ind w:left="1540"/>
    </w:pPr>
  </w:style>
  <w:style w:type="paragraph" w:styleId="TOC9">
    <w:name w:val="toc 9"/>
    <w:basedOn w:val="Normal"/>
    <w:next w:val="Normal"/>
    <w:autoRedefine/>
    <w:uiPriority w:val="39"/>
    <w:unhideWhenUsed/>
    <w:rsid w:val="00C306E3"/>
    <w:pPr>
      <w:spacing w:after="100"/>
      <w:ind w:left="1760"/>
    </w:pPr>
  </w:style>
  <w:style w:type="table" w:customStyle="1" w:styleId="GridTable4-Accent11">
    <w:name w:val="Grid Table 4 - Accent 11"/>
    <w:basedOn w:val="TableNormal"/>
    <w:uiPriority w:val="49"/>
    <w:rsid w:val="00C306E3"/>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HTMLCode">
    <w:name w:val="HTML Code"/>
    <w:uiPriority w:val="99"/>
    <w:semiHidden/>
    <w:unhideWhenUsed/>
    <w:rsid w:val="00C306E3"/>
    <w:rPr>
      <w:rFonts w:ascii="Courier New" w:eastAsia="Times New Roman" w:hAnsi="Courier New" w:cs="Courier New"/>
      <w:sz w:val="20"/>
      <w:szCs w:val="20"/>
    </w:rPr>
  </w:style>
  <w:style w:type="table" w:styleId="MediumShading1-Accent1">
    <w:name w:val="Medium Shading 1 Accent 1"/>
    <w:basedOn w:val="TableNormal"/>
    <w:uiPriority w:val="41"/>
    <w:rsid w:val="00C306E3"/>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
    <w:name w:val="Medium Shading 1 - Accent 12"/>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
    <w:name w:val="Grid Table 4 Accent 11"/>
    <w:basedOn w:val="TableNormal"/>
    <w:uiPriority w:val="49"/>
    <w:rsid w:val="00C306E3"/>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
    <w:name w:val="Table Grid1"/>
    <w:basedOn w:val="TableNormal"/>
    <w:next w:val="TableGrid"/>
    <w:rsid w:val="00C306E3"/>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306E3"/>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41"/>
    <w:rsid w:val="00C306E3"/>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Bullet5">
    <w:name w:val="List Bullet 5"/>
    <w:basedOn w:val="Normal"/>
    <w:uiPriority w:val="36"/>
    <w:unhideWhenUsed/>
    <w:qFormat/>
    <w:rsid w:val="00C306E3"/>
    <w:pPr>
      <w:numPr>
        <w:numId w:val="1"/>
      </w:numPr>
      <w:bidi w:val="0"/>
      <w:spacing w:after="180"/>
    </w:pPr>
    <w:rPr>
      <w:rFonts w:eastAsia="Calibri" w:cs="Times New Roman"/>
      <w:sz w:val="23"/>
      <w:szCs w:val="20"/>
      <w:lang w:eastAsia="ja-JP"/>
    </w:rPr>
  </w:style>
  <w:style w:type="paragraph" w:styleId="ListBullet4">
    <w:name w:val="List Bullet 4"/>
    <w:basedOn w:val="Normal"/>
    <w:uiPriority w:val="36"/>
    <w:unhideWhenUsed/>
    <w:qFormat/>
    <w:rsid w:val="00C306E3"/>
    <w:pPr>
      <w:numPr>
        <w:numId w:val="3"/>
      </w:numPr>
      <w:bidi w:val="0"/>
      <w:spacing w:after="180"/>
    </w:pPr>
    <w:rPr>
      <w:rFonts w:eastAsia="Calibri" w:cs="Times New Roman"/>
      <w:caps/>
      <w:spacing w:val="4"/>
      <w:sz w:val="23"/>
      <w:szCs w:val="20"/>
      <w:lang w:eastAsia="ja-JP"/>
    </w:rPr>
  </w:style>
  <w:style w:type="numbering" w:customStyle="1" w:styleId="MedianListStyle">
    <w:name w:val="Median List Style"/>
    <w:uiPriority w:val="99"/>
    <w:rsid w:val="00C306E3"/>
    <w:pPr>
      <w:numPr>
        <w:numId w:val="2"/>
      </w:numPr>
    </w:pPr>
  </w:style>
  <w:style w:type="paragraph" w:styleId="TableofAuthorities">
    <w:name w:val="table of authorities"/>
    <w:basedOn w:val="Normal"/>
    <w:next w:val="Normal"/>
    <w:uiPriority w:val="99"/>
    <w:unhideWhenUsed/>
    <w:rsid w:val="00C306E3"/>
    <w:pPr>
      <w:bidi w:val="0"/>
      <w:spacing w:after="180"/>
      <w:ind w:left="220" w:hanging="220"/>
    </w:pPr>
    <w:rPr>
      <w:rFonts w:eastAsia="Calibri" w:cs="Times New Roman"/>
      <w:sz w:val="23"/>
      <w:szCs w:val="20"/>
      <w:lang w:eastAsia="ja-JP"/>
    </w:rPr>
  </w:style>
  <w:style w:type="table" w:customStyle="1" w:styleId="LightShading-Accent11">
    <w:name w:val="Light Shading - Accent 11"/>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
    <w:name w:val="Light Shading - Accent 12"/>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
    <w:name w:val="Light Shading - Accent 13"/>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
    <w:name w:val="Light Shading - Accent 14"/>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paragraph" w:customStyle="1" w:styleId="headereven">
    <w:name w:val="header even"/>
    <w:basedOn w:val="Normal"/>
    <w:rsid w:val="00C306E3"/>
    <w:pPr>
      <w:pBdr>
        <w:bottom w:val="single" w:sz="6" w:space="1" w:color="auto"/>
      </w:pBdr>
      <w:spacing w:before="120" w:after="240" w:line="240" w:lineRule="auto"/>
      <w:jc w:val="center"/>
    </w:pPr>
    <w:rPr>
      <w:rFonts w:ascii="Times New (W1)" w:hAnsi="Times New (W1)" w:cs="Simplified Arabic"/>
      <w:sz w:val="14"/>
      <w:szCs w:val="16"/>
    </w:rPr>
  </w:style>
  <w:style w:type="character" w:styleId="PageNumber">
    <w:name w:val="page number"/>
    <w:basedOn w:val="DefaultParagraphFont"/>
    <w:rsid w:val="00C306E3"/>
  </w:style>
  <w:style w:type="paragraph" w:customStyle="1" w:styleId="text">
    <w:name w:val="text"/>
    <w:basedOn w:val="Normal"/>
    <w:autoRedefine/>
    <w:rsid w:val="00C306E3"/>
    <w:pPr>
      <w:framePr w:h="181" w:hRule="exact" w:hSpace="180" w:wrap="around" w:vAnchor="text" w:hAnchor="text" w:y="1"/>
      <w:bidi w:val="0"/>
      <w:snapToGrid w:val="0"/>
      <w:spacing w:before="120" w:line="240" w:lineRule="auto"/>
      <w:textboxTightWrap w:val="allLines"/>
    </w:pPr>
    <w:rPr>
      <w:rFonts w:ascii="Times New (W1)" w:hAnsi="Times New (W1)" w:cs="Helvetica"/>
      <w:color w:val="000000"/>
      <w:sz w:val="16"/>
      <w:szCs w:val="20"/>
    </w:rPr>
  </w:style>
  <w:style w:type="paragraph" w:customStyle="1" w:styleId="Text0">
    <w:name w:val="Text"/>
    <w:basedOn w:val="Normal"/>
    <w:rsid w:val="002064B0"/>
    <w:pPr>
      <w:widowControl w:val="0"/>
      <w:autoSpaceDE w:val="0"/>
      <w:autoSpaceDN w:val="0"/>
      <w:bidi w:val="0"/>
      <w:spacing w:line="252" w:lineRule="auto"/>
      <w:ind w:firstLine="202"/>
    </w:pPr>
    <w:rPr>
      <w:rFonts w:ascii="Times New Roman" w:hAnsi="Times New Roman" w:cs="Times New Roman"/>
      <w:sz w:val="20"/>
      <w:szCs w:val="20"/>
    </w:rPr>
  </w:style>
  <w:style w:type="paragraph" w:styleId="BodyText">
    <w:name w:val="Body Text"/>
    <w:basedOn w:val="Normal"/>
    <w:link w:val="BodyTextChar"/>
    <w:uiPriority w:val="99"/>
    <w:rsid w:val="002064B0"/>
    <w:pPr>
      <w:autoSpaceDE w:val="0"/>
      <w:autoSpaceDN w:val="0"/>
      <w:bidi w:val="0"/>
      <w:spacing w:after="120" w:line="240" w:lineRule="auto"/>
    </w:pPr>
    <w:rPr>
      <w:rFonts w:ascii="Times New Roman" w:hAnsi="Times New Roman" w:cs="Times New Roman"/>
      <w:sz w:val="20"/>
      <w:szCs w:val="20"/>
    </w:rPr>
  </w:style>
  <w:style w:type="character" w:customStyle="1" w:styleId="BodyTextChar">
    <w:name w:val="Body Text Char"/>
    <w:link w:val="BodyText"/>
    <w:uiPriority w:val="99"/>
    <w:rsid w:val="002064B0"/>
    <w:rPr>
      <w:rFonts w:ascii="Times New Roman" w:eastAsia="Times New Roman" w:hAnsi="Times New Roman" w:cs="Times New Roman"/>
      <w:sz w:val="20"/>
      <w:szCs w:val="20"/>
    </w:rPr>
  </w:style>
  <w:style w:type="paragraph" w:customStyle="1" w:styleId="tablecolhead">
    <w:name w:val="table col head"/>
    <w:basedOn w:val="Normal"/>
    <w:uiPriority w:val="99"/>
    <w:rsid w:val="002064B0"/>
    <w:pPr>
      <w:bidi w:val="0"/>
      <w:spacing w:line="240" w:lineRule="auto"/>
      <w:jc w:val="center"/>
    </w:pPr>
    <w:rPr>
      <w:rFonts w:ascii="Times New Roman" w:hAnsi="Times New Roman" w:cs="Times New Roman"/>
      <w:b/>
      <w:bCs/>
      <w:sz w:val="16"/>
      <w:szCs w:val="16"/>
    </w:rPr>
  </w:style>
  <w:style w:type="paragraph" w:customStyle="1" w:styleId="tablehead">
    <w:name w:val="table head"/>
    <w:uiPriority w:val="99"/>
    <w:rsid w:val="002064B0"/>
    <w:pPr>
      <w:spacing w:before="240" w:after="120" w:line="216" w:lineRule="auto"/>
      <w:jc w:val="center"/>
    </w:pPr>
    <w:rPr>
      <w:rFonts w:ascii="Times New Roman" w:hAnsi="Times New Roman" w:cs="Times New Roman"/>
      <w:smallCaps/>
      <w:noProof/>
      <w:sz w:val="16"/>
      <w:szCs w:val="16"/>
    </w:rPr>
  </w:style>
  <w:style w:type="paragraph" w:customStyle="1" w:styleId="bulletlist">
    <w:name w:val="bullet list"/>
    <w:basedOn w:val="BodyText"/>
    <w:link w:val="bulletlistChar"/>
    <w:rsid w:val="002064B0"/>
    <w:pPr>
      <w:tabs>
        <w:tab w:val="left" w:pos="288"/>
      </w:tabs>
      <w:autoSpaceDE/>
      <w:autoSpaceDN/>
      <w:spacing w:line="228" w:lineRule="auto"/>
    </w:pPr>
    <w:rPr>
      <w:rFonts w:eastAsia="MS Mincho"/>
      <w:spacing w:val="-1"/>
    </w:rPr>
  </w:style>
  <w:style w:type="paragraph" w:customStyle="1" w:styleId="references">
    <w:name w:val="references"/>
    <w:uiPriority w:val="99"/>
    <w:rsid w:val="002064B0"/>
    <w:pPr>
      <w:spacing w:after="50" w:line="180" w:lineRule="exact"/>
      <w:jc w:val="both"/>
    </w:pPr>
    <w:rPr>
      <w:rFonts w:ascii="Times New Roman" w:hAnsi="Times New Roman" w:cs="Times New Roman"/>
      <w:noProof/>
      <w:sz w:val="16"/>
      <w:szCs w:val="16"/>
    </w:rPr>
  </w:style>
  <w:style w:type="character" w:customStyle="1" w:styleId="bulletlistChar">
    <w:name w:val="bullet list Char"/>
    <w:link w:val="bulletlist"/>
    <w:rsid w:val="002064B0"/>
    <w:rPr>
      <w:rFonts w:ascii="Times New Roman" w:eastAsia="MS Mincho" w:hAnsi="Times New Roman" w:cs="Times New Roman"/>
      <w:spacing w:val="-1"/>
      <w:sz w:val="20"/>
      <w:szCs w:val="20"/>
    </w:rPr>
  </w:style>
  <w:style w:type="character" w:customStyle="1" w:styleId="highlight">
    <w:name w:val="highlight"/>
    <w:basedOn w:val="DefaultParagraphFont"/>
    <w:rsid w:val="002064B0"/>
  </w:style>
  <w:style w:type="character" w:customStyle="1" w:styleId="ref-journal">
    <w:name w:val="ref-journal"/>
    <w:basedOn w:val="DefaultParagraphFont"/>
    <w:rsid w:val="002064B0"/>
  </w:style>
  <w:style w:type="character" w:customStyle="1" w:styleId="ref-vol">
    <w:name w:val="ref-vol"/>
    <w:basedOn w:val="DefaultParagraphFont"/>
    <w:rsid w:val="002064B0"/>
  </w:style>
  <w:style w:type="character" w:customStyle="1" w:styleId="jrnl">
    <w:name w:val="jrnl"/>
    <w:basedOn w:val="DefaultParagraphFont"/>
    <w:rsid w:val="002064B0"/>
  </w:style>
  <w:style w:type="character" w:customStyle="1" w:styleId="journalname">
    <w:name w:val="journalname"/>
    <w:basedOn w:val="DefaultParagraphFont"/>
    <w:rsid w:val="002064B0"/>
  </w:style>
  <w:style w:type="character" w:customStyle="1" w:styleId="reference-text">
    <w:name w:val="reference-text"/>
    <w:basedOn w:val="DefaultParagraphFont"/>
    <w:rsid w:val="002064B0"/>
  </w:style>
  <w:style w:type="paragraph" w:styleId="CommentText">
    <w:name w:val="annotation text"/>
    <w:basedOn w:val="Normal"/>
    <w:link w:val="CommentTextChar"/>
    <w:uiPriority w:val="99"/>
    <w:unhideWhenUsed/>
    <w:rsid w:val="002064B0"/>
    <w:pPr>
      <w:spacing w:line="240" w:lineRule="auto"/>
    </w:pPr>
    <w:rPr>
      <w:rFonts w:ascii="Calibri" w:eastAsia="Calibri" w:hAnsi="Calibri" w:cs="Arial"/>
      <w:sz w:val="20"/>
      <w:szCs w:val="20"/>
    </w:rPr>
  </w:style>
  <w:style w:type="character" w:customStyle="1" w:styleId="CommentTextChar">
    <w:name w:val="Comment Text Char"/>
    <w:link w:val="CommentText"/>
    <w:uiPriority w:val="99"/>
    <w:rsid w:val="002064B0"/>
    <w:rPr>
      <w:rFonts w:ascii="Calibri" w:eastAsia="Calibri" w:hAnsi="Calibri" w:cs="Arial"/>
      <w:sz w:val="20"/>
      <w:szCs w:val="20"/>
    </w:rPr>
  </w:style>
  <w:style w:type="paragraph" w:styleId="Bibliography">
    <w:name w:val="Bibliography"/>
    <w:basedOn w:val="Normal"/>
    <w:next w:val="Normal"/>
    <w:uiPriority w:val="37"/>
    <w:unhideWhenUsed/>
    <w:rsid w:val="002064B0"/>
    <w:pPr>
      <w:bidi w:val="0"/>
    </w:pPr>
    <w:rPr>
      <w:rFonts w:eastAsia="Calibri"/>
    </w:rPr>
  </w:style>
  <w:style w:type="character" w:customStyle="1" w:styleId="NoSpacingChar">
    <w:name w:val="No Spacing Char"/>
    <w:aliases w:val="M STitle Char"/>
    <w:link w:val="NoSpacing"/>
    <w:uiPriority w:val="1"/>
    <w:rsid w:val="002064B0"/>
    <w:rPr>
      <w:rFonts w:ascii="Calibri" w:eastAsia="Times New Roman" w:hAnsi="Calibri" w:cs="Arial"/>
    </w:rPr>
  </w:style>
  <w:style w:type="paragraph" w:customStyle="1" w:styleId="2">
    <w:name w:val="نمط2"/>
    <w:basedOn w:val="Normal"/>
    <w:rsid w:val="002064B0"/>
    <w:pPr>
      <w:spacing w:before="120" w:after="120" w:line="240" w:lineRule="auto"/>
    </w:pPr>
    <w:rPr>
      <w:rFonts w:ascii="Arial" w:hAnsi="Arial" w:cs="Simplified Arabic"/>
      <w:b/>
      <w:bCs/>
      <w:sz w:val="32"/>
      <w:szCs w:val="32"/>
    </w:rPr>
  </w:style>
  <w:style w:type="paragraph" w:customStyle="1" w:styleId="3">
    <w:name w:val="3"/>
    <w:basedOn w:val="Normal"/>
    <w:link w:val="3Char"/>
    <w:rsid w:val="002064B0"/>
    <w:pPr>
      <w:spacing w:before="120" w:after="120" w:line="240" w:lineRule="auto"/>
      <w:jc w:val="lowKashida"/>
    </w:pPr>
    <w:rPr>
      <w:rFonts w:ascii="Times New Roman" w:hAnsi="Times New Roman" w:cs="Simplified Arabic"/>
      <w:b/>
      <w:bCs/>
      <w:sz w:val="28"/>
      <w:szCs w:val="28"/>
      <w:lang w:val="x-none" w:eastAsia="x-none"/>
    </w:rPr>
  </w:style>
  <w:style w:type="character" w:customStyle="1" w:styleId="3Char">
    <w:name w:val="3 Char"/>
    <w:link w:val="3"/>
    <w:rsid w:val="002064B0"/>
    <w:rPr>
      <w:rFonts w:ascii="Times New Roman" w:eastAsia="Times New Roman" w:hAnsi="Times New Roman" w:cs="Simplified Arabic"/>
      <w:b/>
      <w:bCs/>
      <w:sz w:val="28"/>
      <w:szCs w:val="28"/>
      <w:lang w:val="x-none" w:eastAsia="x-none" w:bidi="ar-EG"/>
    </w:rPr>
  </w:style>
  <w:style w:type="paragraph" w:styleId="Index1">
    <w:name w:val="index 1"/>
    <w:basedOn w:val="Normal"/>
    <w:next w:val="Normal"/>
    <w:autoRedefine/>
    <w:uiPriority w:val="99"/>
    <w:unhideWhenUsed/>
    <w:rsid w:val="0064092C"/>
    <w:pPr>
      <w:tabs>
        <w:tab w:val="right" w:leader="dot" w:pos="8041"/>
      </w:tabs>
      <w:spacing w:line="240" w:lineRule="auto"/>
      <w:ind w:left="220" w:hanging="220"/>
    </w:pPr>
  </w:style>
  <w:style w:type="paragraph" w:customStyle="1" w:styleId="author">
    <w:name w:val="author"/>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Quote1">
    <w:name w:val="Quote1"/>
    <w:basedOn w:val="DefaultParagraphFont"/>
    <w:rsid w:val="00486492"/>
  </w:style>
  <w:style w:type="paragraph" w:customStyle="1" w:styleId="wp-caption-text">
    <w:name w:val="wp-caption-text"/>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news-date">
    <w:name w:val="news-date"/>
    <w:basedOn w:val="DefaultParagraphFont"/>
    <w:rsid w:val="00486492"/>
  </w:style>
  <w:style w:type="character" w:customStyle="1" w:styleId="post-comments">
    <w:name w:val="post-comments"/>
    <w:basedOn w:val="DefaultParagraphFont"/>
    <w:rsid w:val="00486492"/>
  </w:style>
  <w:style w:type="character" w:customStyle="1" w:styleId="comments">
    <w:name w:val="comments"/>
    <w:basedOn w:val="DefaultParagraphFont"/>
    <w:rsid w:val="00486492"/>
  </w:style>
  <w:style w:type="character" w:customStyle="1" w:styleId="Heading7Char">
    <w:name w:val="Heading 7 Char"/>
    <w:aliases w:val="05 Text multaqa Char"/>
    <w:link w:val="Heading7"/>
    <w:rsid w:val="00335582"/>
    <w:rPr>
      <w:rFonts w:ascii="Sakkal Majalla" w:hAnsi="Sakkal Majalla" w:cs="Sakkal Majalla"/>
      <w:noProof/>
      <w:sz w:val="22"/>
      <w:szCs w:val="22"/>
      <w:lang w:val="en-US" w:eastAsia="en-US" w:bidi="ar-EG"/>
    </w:rPr>
  </w:style>
  <w:style w:type="character" w:customStyle="1" w:styleId="Heading8Char">
    <w:name w:val="Heading 8 Char"/>
    <w:link w:val="Heading8"/>
    <w:rsid w:val="00DD08A9"/>
    <w:rPr>
      <w:rFonts w:cs="Times New Roman"/>
      <w:i/>
      <w:iCs/>
      <w:sz w:val="24"/>
      <w:szCs w:val="24"/>
      <w:lang w:bidi="en-US"/>
    </w:rPr>
  </w:style>
  <w:style w:type="character" w:customStyle="1" w:styleId="Heading9Char">
    <w:name w:val="Heading 9 Char"/>
    <w:link w:val="Heading9"/>
    <w:rsid w:val="00DD08A9"/>
    <w:rPr>
      <w:rFonts w:ascii="Cambria" w:hAnsi="Cambria" w:cs="Times New Roman"/>
      <w:sz w:val="22"/>
      <w:szCs w:val="22"/>
      <w:lang w:bidi="en-US"/>
    </w:rPr>
  </w:style>
  <w:style w:type="numbering" w:customStyle="1" w:styleId="NoList1">
    <w:name w:val="No List1"/>
    <w:next w:val="NoList"/>
    <w:uiPriority w:val="99"/>
    <w:semiHidden/>
    <w:unhideWhenUsed/>
    <w:rsid w:val="00DD08A9"/>
  </w:style>
  <w:style w:type="table" w:customStyle="1" w:styleId="TableGrid3">
    <w:name w:val="Table Grid3"/>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
    <w:name w:val="Calendar 3"/>
    <w:basedOn w:val="TableNormal"/>
    <w:uiPriority w:val="99"/>
    <w:qFormat/>
    <w:rsid w:val="00DD08A9"/>
    <w:pPr>
      <w:jc w:val="right"/>
    </w:pPr>
    <w:rPr>
      <w:rFonts w:ascii="Calibri Light" w:hAnsi="Calibri Light" w:cs="Times New Roman"/>
      <w:color w:val="000000"/>
      <w:sz w:val="22"/>
      <w:szCs w:val="22"/>
      <w:lang w:eastAsia="ja-JP"/>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
    <w:name w:val="No List2"/>
    <w:next w:val="NoList"/>
    <w:uiPriority w:val="99"/>
    <w:semiHidden/>
    <w:unhideWhenUsed/>
    <w:rsid w:val="00DD08A9"/>
  </w:style>
  <w:style w:type="table" w:customStyle="1" w:styleId="TableGrid4">
    <w:name w:val="Table Grid4"/>
    <w:basedOn w:val="TableNormal"/>
    <w:next w:val="TableGrid"/>
    <w:uiPriority w:val="59"/>
    <w:rsid w:val="00DD08A9"/>
    <w:rPr>
      <w:rFonts w:eastAsia="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rsid w:val="00DD08A9"/>
  </w:style>
  <w:style w:type="character" w:customStyle="1" w:styleId="spelle">
    <w:name w:val="spelle"/>
    <w:rsid w:val="00DD08A9"/>
  </w:style>
  <w:style w:type="character" w:customStyle="1" w:styleId="mw-headline">
    <w:name w:val="mw-headline"/>
    <w:rsid w:val="00DD08A9"/>
  </w:style>
  <w:style w:type="character" w:customStyle="1" w:styleId="mw-editsection">
    <w:name w:val="mw-editsection"/>
    <w:rsid w:val="00DD08A9"/>
  </w:style>
  <w:style w:type="character" w:customStyle="1" w:styleId="mw-editsection-bracket">
    <w:name w:val="mw-editsection-bracket"/>
    <w:rsid w:val="00DD08A9"/>
  </w:style>
  <w:style w:type="table" w:customStyle="1" w:styleId="LightList-Accent51">
    <w:name w:val="Light List - Accent 51"/>
    <w:basedOn w:val="TableNormal"/>
    <w:next w:val="LightList-Accent5"/>
    <w:uiPriority w:val="61"/>
    <w:rsid w:val="00DD08A9"/>
    <w:rPr>
      <w:rFonts w:eastAsia="Calibri"/>
      <w:sz w:val="22"/>
      <w:szCs w:val="22"/>
      <w:lang w:val="fr-FR" w:eastAsia="ja-JP"/>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
    <w:name w:val="Light List - Accent 41"/>
    <w:basedOn w:val="TableNormal"/>
    <w:next w:val="LightList-Accent4"/>
    <w:uiPriority w:val="61"/>
    <w:rsid w:val="00DD08A9"/>
    <w:rPr>
      <w:rFonts w:eastAsia="Calibri"/>
      <w:sz w:val="22"/>
      <w:szCs w:val="22"/>
      <w:lang w:val="fr-FR" w:eastAsia="ja-JP"/>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unhideWhenUsed/>
    <w:rsid w:val="00DD08A9"/>
    <w:rPr>
      <w:lang w:eastAsia="ja-JP"/>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4">
    <w:name w:val="Light List Accent 4"/>
    <w:basedOn w:val="TableNormal"/>
    <w:uiPriority w:val="61"/>
    <w:semiHidden/>
    <w:unhideWhenUsed/>
    <w:rsid w:val="00DD08A9"/>
    <w:rPr>
      <w:lang w:eastAsia="ja-JP"/>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eGrid5">
    <w:name w:val="Table Grid5"/>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D08A9"/>
    <w:pPr>
      <w:spacing w:line="240" w:lineRule="auto"/>
    </w:pPr>
    <w:rPr>
      <w:rFonts w:ascii="Courier New" w:hAnsi="Times New Roman" w:cs="Traditional Arabic"/>
      <w:sz w:val="20"/>
      <w:szCs w:val="24"/>
    </w:rPr>
  </w:style>
  <w:style w:type="character" w:customStyle="1" w:styleId="PlainTextChar">
    <w:name w:val="Plain Text Char"/>
    <w:link w:val="PlainText"/>
    <w:rsid w:val="00DD08A9"/>
    <w:rPr>
      <w:rFonts w:ascii="Courier New" w:hAnsi="Times New Roman" w:cs="Traditional Arabic"/>
      <w:szCs w:val="24"/>
    </w:rPr>
  </w:style>
  <w:style w:type="numbering" w:customStyle="1" w:styleId="NoList3">
    <w:name w:val="No List3"/>
    <w:next w:val="NoList"/>
    <w:uiPriority w:val="99"/>
    <w:semiHidden/>
    <w:unhideWhenUsed/>
    <w:rsid w:val="00DD08A9"/>
  </w:style>
  <w:style w:type="table" w:customStyle="1" w:styleId="TableGrid7">
    <w:name w:val="Table Grid7"/>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DD08A9"/>
  </w:style>
  <w:style w:type="paragraph" w:styleId="IntenseQuote">
    <w:name w:val="Intense Quote"/>
    <w:basedOn w:val="Normal"/>
    <w:next w:val="Normal"/>
    <w:link w:val="IntenseQuoteChar"/>
    <w:uiPriority w:val="30"/>
    <w:qFormat/>
    <w:rsid w:val="00DD08A9"/>
    <w:pPr>
      <w:bidi w:val="0"/>
      <w:spacing w:line="240" w:lineRule="auto"/>
      <w:ind w:left="720" w:right="720"/>
    </w:pPr>
    <w:rPr>
      <w:rFonts w:cs="Times New Roman"/>
      <w:b/>
      <w:i/>
      <w:sz w:val="24"/>
      <w:lang w:bidi="en-US"/>
    </w:rPr>
  </w:style>
  <w:style w:type="character" w:customStyle="1" w:styleId="IntenseQuoteChar">
    <w:name w:val="Intense Quote Char"/>
    <w:link w:val="IntenseQuote"/>
    <w:uiPriority w:val="30"/>
    <w:rsid w:val="00DD08A9"/>
    <w:rPr>
      <w:rFonts w:cs="Times New Roman"/>
      <w:b/>
      <w:i/>
      <w:sz w:val="24"/>
      <w:szCs w:val="22"/>
      <w:lang w:bidi="en-US"/>
    </w:rPr>
  </w:style>
  <w:style w:type="character" w:styleId="SubtleEmphasis">
    <w:name w:val="Subtle Emphasis"/>
    <w:uiPriority w:val="19"/>
    <w:qFormat/>
    <w:rsid w:val="00DD08A9"/>
    <w:rPr>
      <w:i/>
      <w:color w:val="5A5A5A"/>
    </w:rPr>
  </w:style>
  <w:style w:type="character" w:styleId="IntenseEmphasis">
    <w:name w:val="Intense Emphasis"/>
    <w:uiPriority w:val="21"/>
    <w:qFormat/>
    <w:rsid w:val="00DD08A9"/>
    <w:rPr>
      <w:b/>
      <w:i/>
      <w:sz w:val="24"/>
      <w:szCs w:val="24"/>
      <w:u w:val="single"/>
    </w:rPr>
  </w:style>
  <w:style w:type="character" w:styleId="SubtleReference">
    <w:name w:val="Subtle Reference"/>
    <w:uiPriority w:val="31"/>
    <w:qFormat/>
    <w:rsid w:val="00DD08A9"/>
    <w:rPr>
      <w:sz w:val="24"/>
      <w:szCs w:val="24"/>
      <w:u w:val="single"/>
    </w:rPr>
  </w:style>
  <w:style w:type="character" w:styleId="IntenseReference">
    <w:name w:val="Intense Reference"/>
    <w:uiPriority w:val="32"/>
    <w:qFormat/>
    <w:rsid w:val="00DD08A9"/>
    <w:rPr>
      <w:b/>
      <w:sz w:val="24"/>
      <w:u w:val="single"/>
    </w:rPr>
  </w:style>
  <w:style w:type="character" w:styleId="BookTitle">
    <w:name w:val="Book Title"/>
    <w:uiPriority w:val="33"/>
    <w:qFormat/>
    <w:rsid w:val="00DD08A9"/>
    <w:rPr>
      <w:rFonts w:ascii="Cambria" w:eastAsia="Times New Roman" w:hAnsi="Cambria"/>
      <w:b/>
      <w:i/>
      <w:sz w:val="24"/>
      <w:szCs w:val="24"/>
    </w:rPr>
  </w:style>
  <w:style w:type="character" w:styleId="CommentReference">
    <w:name w:val="annotation reference"/>
    <w:uiPriority w:val="99"/>
    <w:rsid w:val="00DD08A9"/>
    <w:rPr>
      <w:sz w:val="16"/>
      <w:szCs w:val="16"/>
    </w:rPr>
  </w:style>
  <w:style w:type="paragraph" w:styleId="CommentSubject">
    <w:name w:val="annotation subject"/>
    <w:basedOn w:val="CommentText"/>
    <w:next w:val="CommentText"/>
    <w:link w:val="CommentSubjectChar"/>
    <w:uiPriority w:val="99"/>
    <w:rsid w:val="00DD08A9"/>
    <w:rPr>
      <w:rFonts w:eastAsia="Times New Roman" w:cs="Times New Roman"/>
      <w:b/>
      <w:bCs/>
      <w:lang w:bidi="en-US"/>
    </w:rPr>
  </w:style>
  <w:style w:type="character" w:customStyle="1" w:styleId="CommentSubjectChar">
    <w:name w:val="Comment Subject Char"/>
    <w:link w:val="CommentSubject"/>
    <w:uiPriority w:val="99"/>
    <w:rsid w:val="00DD08A9"/>
    <w:rPr>
      <w:rFonts w:ascii="Calibri" w:eastAsia="Calibri" w:hAnsi="Calibri" w:cs="Times New Roman"/>
      <w:b/>
      <w:bCs/>
      <w:sz w:val="20"/>
      <w:szCs w:val="20"/>
      <w:lang w:bidi="en-US"/>
    </w:rPr>
  </w:style>
  <w:style w:type="character" w:customStyle="1" w:styleId="li-txtcontent1">
    <w:name w:val="li-txtcontent1"/>
    <w:rsid w:val="00DD08A9"/>
    <w:rPr>
      <w:rFonts w:ascii="Verdana" w:hAnsi="Verdana" w:hint="default"/>
      <w:b w:val="0"/>
      <w:bCs w:val="0"/>
      <w:color w:val="003663"/>
      <w:sz w:val="16"/>
      <w:szCs w:val="16"/>
    </w:rPr>
  </w:style>
  <w:style w:type="paragraph" w:customStyle="1" w:styleId="msoorganizationname">
    <w:name w:val="msoorganizationname"/>
    <w:rsid w:val="00DD08A9"/>
    <w:rPr>
      <w:rFonts w:ascii="Franklin Gothic Heavy" w:hAnsi="Franklin Gothic Heavy" w:cs="Times New Roman"/>
      <w:color w:val="000000"/>
      <w:spacing w:val="80"/>
      <w:kern w:val="28"/>
      <w:sz w:val="14"/>
      <w:szCs w:val="14"/>
    </w:rPr>
  </w:style>
  <w:style w:type="character" w:customStyle="1" w:styleId="h5-inline3">
    <w:name w:val="h5-inline3"/>
    <w:rsid w:val="00DD08A9"/>
    <w:rPr>
      <w:b/>
      <w:bCs/>
      <w:sz w:val="24"/>
      <w:szCs w:val="24"/>
    </w:rPr>
  </w:style>
  <w:style w:type="character" w:customStyle="1" w:styleId="citation">
    <w:name w:val="citation"/>
    <w:rsid w:val="00DD08A9"/>
  </w:style>
  <w:style w:type="character" w:customStyle="1" w:styleId="reference-accessdate">
    <w:name w:val="reference-accessdate"/>
    <w:rsid w:val="00DD08A9"/>
  </w:style>
  <w:style w:type="character" w:customStyle="1" w:styleId="nowrap">
    <w:name w:val="nowrap"/>
    <w:rsid w:val="00DD08A9"/>
  </w:style>
  <w:style w:type="character" w:customStyle="1" w:styleId="xbe">
    <w:name w:val="_xbe"/>
    <w:rsid w:val="00DD08A9"/>
  </w:style>
  <w:style w:type="numbering" w:customStyle="1" w:styleId="NoList4">
    <w:name w:val="No List4"/>
    <w:next w:val="NoList"/>
    <w:uiPriority w:val="99"/>
    <w:semiHidden/>
    <w:unhideWhenUsed/>
    <w:rsid w:val="00DD08A9"/>
  </w:style>
  <w:style w:type="table" w:customStyle="1" w:styleId="TableGrid8">
    <w:name w:val="Table Grid8"/>
    <w:basedOn w:val="TableNormal"/>
    <w:next w:val="TableGrid"/>
    <w:uiPriority w:val="59"/>
    <w:rsid w:val="00DD08A9"/>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D08A9"/>
    <w:pPr>
      <w:autoSpaceDE w:val="0"/>
      <w:autoSpaceDN w:val="0"/>
      <w:adjustRightInd w:val="0"/>
    </w:pPr>
    <w:rPr>
      <w:rFonts w:ascii="Times New Roman" w:eastAsia="Calibri" w:hAnsi="Times New Roman" w:cs="Times New Roman"/>
      <w:color w:val="000000"/>
      <w:sz w:val="24"/>
      <w:szCs w:val="24"/>
      <w:lang w:val="fr-FR"/>
    </w:rPr>
  </w:style>
  <w:style w:type="character" w:customStyle="1" w:styleId="longtext1">
    <w:name w:val="long_text1"/>
    <w:rsid w:val="00DD08A9"/>
    <w:rPr>
      <w:sz w:val="14"/>
      <w:szCs w:val="14"/>
    </w:rPr>
  </w:style>
  <w:style w:type="paragraph" w:customStyle="1" w:styleId="ContactInformation">
    <w:name w:val="Contact Information"/>
    <w:basedOn w:val="Normal"/>
    <w:link w:val="ContactInformationCharChar"/>
    <w:rsid w:val="00DD08A9"/>
    <w:pPr>
      <w:tabs>
        <w:tab w:val="right" w:pos="6480"/>
      </w:tabs>
      <w:bidi w:val="0"/>
      <w:spacing w:before="20" w:line="240" w:lineRule="auto"/>
    </w:pPr>
    <w:rPr>
      <w:rFonts w:ascii="Garamond" w:hAnsi="Garamond"/>
      <w:b/>
      <w:bCs/>
      <w:sz w:val="20"/>
      <w:szCs w:val="20"/>
    </w:rPr>
  </w:style>
  <w:style w:type="character" w:customStyle="1" w:styleId="ContactInformationCharChar">
    <w:name w:val="Contact Information Char Char"/>
    <w:link w:val="ContactInformation"/>
    <w:rsid w:val="00DD08A9"/>
    <w:rPr>
      <w:rFonts w:ascii="Garamond" w:hAnsi="Garamond"/>
      <w:b/>
      <w:bCs/>
    </w:rPr>
  </w:style>
  <w:style w:type="table" w:customStyle="1" w:styleId="TableGrid9">
    <w:name w:val="Table Grid9"/>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شبكة جدول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عادي (ويب)1"/>
    <w:basedOn w:val="Normal"/>
    <w:next w:val="NormalWeb"/>
    <w:uiPriority w:val="99"/>
    <w:semiHidden/>
    <w:unhideWhenUsed/>
    <w:rsid w:val="00A868F8"/>
    <w:pPr>
      <w:bidi w:val="0"/>
      <w:spacing w:before="100" w:beforeAutospacing="1" w:after="100" w:afterAutospacing="1" w:line="240" w:lineRule="auto"/>
    </w:pPr>
    <w:rPr>
      <w:rFonts w:ascii="Times New Roman" w:hAnsi="Times New Roman" w:cs="Times New Roman"/>
      <w:sz w:val="24"/>
      <w:szCs w:val="24"/>
    </w:rPr>
  </w:style>
  <w:style w:type="table" w:customStyle="1" w:styleId="TableGrid12">
    <w:name w:val="Table Grid1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
    <w:name w:val="Medium Shading 2 - Accent 51"/>
    <w:basedOn w:val="TableNormal"/>
    <w:next w:val="MediumShading2-Accent5"/>
    <w:uiPriority w:val="64"/>
    <w:rsid w:val="00A868F8"/>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
    <w:name w:val="Light List - Accent 52"/>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
    <w:name w:val="Light List - Accent 53"/>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
    <w:name w:val="Light List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
    <w:name w:val="Light List1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
    <w:name w:val="Table Grid13"/>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شبكة جدول12"/>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شبكة جدول1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شبكة جدول14"/>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label1">
    <w:name w:val="fieldlabel1"/>
    <w:rsid w:val="00A868F8"/>
    <w:rPr>
      <w:rFonts w:ascii="Verdana" w:hAnsi="Verdana" w:hint="default"/>
      <w:b/>
      <w:bCs/>
    </w:rPr>
  </w:style>
  <w:style w:type="numbering" w:customStyle="1" w:styleId="NoList5">
    <w:name w:val="No List5"/>
    <w:next w:val="NoList"/>
    <w:uiPriority w:val="99"/>
    <w:semiHidden/>
    <w:unhideWhenUsed/>
    <w:rsid w:val="00A868F8"/>
  </w:style>
  <w:style w:type="numbering" w:customStyle="1" w:styleId="NoList11">
    <w:name w:val="No List11"/>
    <w:next w:val="NoList"/>
    <w:uiPriority w:val="99"/>
    <w:semiHidden/>
    <w:unhideWhenUsed/>
    <w:rsid w:val="00A868F8"/>
  </w:style>
  <w:style w:type="table" w:customStyle="1" w:styleId="TableGrid15">
    <w:name w:val="Table Grid15"/>
    <w:basedOn w:val="TableNormal"/>
    <w:next w:val="TableGrid"/>
    <w:uiPriority w:val="59"/>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Figures">
    <w:name w:val="table of figures"/>
    <w:basedOn w:val="Normal"/>
    <w:next w:val="Normal"/>
    <w:unhideWhenUsed/>
    <w:rsid w:val="00A868F8"/>
  </w:style>
  <w:style w:type="numbering" w:customStyle="1" w:styleId="NoList111">
    <w:name w:val="No List111"/>
    <w:next w:val="NoList"/>
    <w:uiPriority w:val="99"/>
    <w:semiHidden/>
    <w:unhideWhenUsed/>
    <w:rsid w:val="00A868F8"/>
  </w:style>
  <w:style w:type="table" w:customStyle="1" w:styleId="TableGrid16">
    <w:name w:val="Table Grid16"/>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A868F8"/>
  </w:style>
  <w:style w:type="character" w:customStyle="1" w:styleId="ListParagraphChar1">
    <w:name w:val="List Paragraph Char1"/>
    <w:uiPriority w:val="34"/>
    <w:rsid w:val="00A868F8"/>
    <w:rPr>
      <w:rFonts w:ascii="Calibri" w:eastAsia="Times New Roman" w:hAnsi="Calibri" w:cs="Arial"/>
    </w:rPr>
  </w:style>
  <w:style w:type="table" w:customStyle="1" w:styleId="TableGrid21">
    <w:name w:val="Table Grid21"/>
    <w:basedOn w:val="TableNormal"/>
    <w:next w:val="TableGrid"/>
    <w:uiPriority w:val="1"/>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A868F8"/>
  </w:style>
  <w:style w:type="table" w:customStyle="1" w:styleId="TableGrid111">
    <w:name w:val="Table Grid111"/>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68F8"/>
    <w:rPr>
      <w:rFonts w:eastAsia="Calibri"/>
      <w:sz w:val="22"/>
      <w:szCs w:val="22"/>
    </w:rPr>
  </w:style>
  <w:style w:type="table" w:customStyle="1" w:styleId="TableGrid17">
    <w:name w:val="Table Grid17"/>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next w:val="LightList-Accent1"/>
    <w:uiPriority w:val="61"/>
    <w:rsid w:val="00A868F8"/>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semiHidden/>
    <w:unhideWhenUsed/>
    <w:rsid w:val="00A868F8"/>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NoList6">
    <w:name w:val="No List6"/>
    <w:next w:val="NoList"/>
    <w:uiPriority w:val="99"/>
    <w:semiHidden/>
    <w:unhideWhenUsed/>
    <w:rsid w:val="00A868F8"/>
  </w:style>
  <w:style w:type="table" w:customStyle="1" w:styleId="TableGrid18">
    <w:name w:val="Table Grid18"/>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A868F8"/>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extexposedshow">
    <w:name w:val="text_exposed_show"/>
    <w:rsid w:val="00A868F8"/>
  </w:style>
  <w:style w:type="character" w:customStyle="1" w:styleId="longtext">
    <w:name w:val="longtext"/>
    <w:rsid w:val="00A868F8"/>
  </w:style>
  <w:style w:type="table" w:customStyle="1" w:styleId="TableGrid19">
    <w:name w:val="Table Grid19"/>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A868F8"/>
    <w:pPr>
      <w:widowControl w:val="0"/>
      <w:suppressLineNumbers/>
      <w:suppressAutoHyphens/>
      <w:bidi w:val="0"/>
      <w:spacing w:line="240" w:lineRule="auto"/>
    </w:pPr>
    <w:rPr>
      <w:rFonts w:ascii="Liberation Serif" w:eastAsia="Droid Sans Fallback" w:hAnsi="Liberation Serif" w:cs="DejaVu Sans"/>
      <w:kern w:val="1"/>
      <w:sz w:val="24"/>
      <w:szCs w:val="24"/>
      <w:lang w:eastAsia="zh-CN"/>
    </w:rPr>
  </w:style>
  <w:style w:type="table" w:customStyle="1" w:styleId="TableGrid20">
    <w:name w:val="Table Grid20"/>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868F8"/>
  </w:style>
  <w:style w:type="table" w:customStyle="1" w:styleId="TableGrid23">
    <w:name w:val="Table Grid2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1points">
    <w:name w:val="List Paragraph 01 points"/>
    <w:basedOn w:val="Normal"/>
    <w:next w:val="Normal"/>
    <w:qFormat/>
    <w:rsid w:val="00A868F8"/>
    <w:pPr>
      <w:numPr>
        <w:numId w:val="4"/>
      </w:numPr>
      <w:spacing w:before="40" w:after="40"/>
      <w:contextualSpacing/>
    </w:pPr>
    <w:rPr>
      <w:rFonts w:ascii="Arial Unicode MS" w:eastAsia="Arial Unicode MS" w:hAnsi="Arial Unicode MS" w:cs="Boutros Ads Light"/>
      <w:bCs/>
      <w:sz w:val="32"/>
      <w:szCs w:val="32"/>
    </w:rPr>
  </w:style>
  <w:style w:type="paragraph" w:customStyle="1" w:styleId="Quote2">
    <w:name w:val="Quote2"/>
    <w:basedOn w:val="Normal"/>
    <w:next w:val="Normal"/>
    <w:uiPriority w:val="29"/>
    <w:qFormat/>
    <w:rsid w:val="00353970"/>
    <w:rPr>
      <w:i/>
      <w:iCs/>
      <w:color w:val="000000"/>
    </w:rPr>
  </w:style>
  <w:style w:type="table" w:customStyle="1" w:styleId="MediumGrid3-Accent51">
    <w:name w:val="Medium Grid 3 - Accent 51"/>
    <w:basedOn w:val="TableNormal"/>
    <w:uiPriority w:val="69"/>
    <w:rsid w:val="00353970"/>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1">
    <w:name w:val="Light Shading1"/>
    <w:basedOn w:val="TableNormal"/>
    <w:uiPriority w:val="60"/>
    <w:rsid w:val="0035397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Spacing1">
    <w:name w:val="No Spacing1"/>
    <w:uiPriority w:val="99"/>
    <w:qFormat/>
    <w:rsid w:val="00353970"/>
    <w:rPr>
      <w:sz w:val="22"/>
      <w:szCs w:val="22"/>
    </w:rPr>
  </w:style>
  <w:style w:type="paragraph" w:customStyle="1" w:styleId="TOCHeading1">
    <w:name w:val="TOC Heading1"/>
    <w:basedOn w:val="Heading1"/>
    <w:next w:val="Normal"/>
    <w:uiPriority w:val="39"/>
    <w:unhideWhenUsed/>
    <w:qFormat/>
    <w:rsid w:val="00353970"/>
    <w:pPr>
      <w:spacing w:before="400" w:after="120" w:line="240" w:lineRule="auto"/>
      <w:outlineLvl w:val="9"/>
    </w:pPr>
    <w:rPr>
      <w:rFonts w:cs="SC_SHARJAH"/>
      <w:color w:val="31849B"/>
      <w:sz w:val="44"/>
      <w:szCs w:val="44"/>
    </w:rPr>
  </w:style>
  <w:style w:type="table" w:customStyle="1" w:styleId="MediumShading2-Accent52">
    <w:name w:val="Medium Shading 2 - Accent 52"/>
    <w:basedOn w:val="TableNormal"/>
    <w:uiPriority w:val="64"/>
    <w:rsid w:val="00353970"/>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3">
    <w:name w:val="Medium Shading 1 - Accent 13"/>
    <w:basedOn w:val="TableNormal"/>
    <w:uiPriority w:val="41"/>
    <w:rsid w:val="00353970"/>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5">
    <w:name w:val="Light Shading - Accent 15"/>
    <w:basedOn w:val="TableNormal"/>
    <w:uiPriority w:val="60"/>
    <w:rsid w:val="00353970"/>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ibliography1">
    <w:name w:val="Bibliography1"/>
    <w:basedOn w:val="Normal"/>
    <w:next w:val="Normal"/>
    <w:uiPriority w:val="37"/>
    <w:unhideWhenUsed/>
    <w:rsid w:val="00353970"/>
    <w:pPr>
      <w:bidi w:val="0"/>
    </w:pPr>
    <w:rPr>
      <w:rFonts w:eastAsia="Calibri"/>
    </w:rPr>
  </w:style>
  <w:style w:type="table" w:customStyle="1" w:styleId="LightList-Accent54">
    <w:name w:val="Light List - Accent 54"/>
    <w:basedOn w:val="TableNormal"/>
    <w:uiPriority w:val="61"/>
    <w:semiHidden/>
    <w:unhideWhenUsed/>
    <w:rsid w:val="00353970"/>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
    <w:name w:val="Light List - Accent 42"/>
    <w:basedOn w:val="TableNormal"/>
    <w:uiPriority w:val="61"/>
    <w:semiHidden/>
    <w:unhideWhenUsed/>
    <w:rsid w:val="00353970"/>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paragraph" w:customStyle="1" w:styleId="IntenseQuote1">
    <w:name w:val="Intense Quote1"/>
    <w:basedOn w:val="Normal"/>
    <w:next w:val="Normal"/>
    <w:uiPriority w:val="30"/>
    <w:qFormat/>
    <w:rsid w:val="00353970"/>
    <w:pPr>
      <w:bidi w:val="0"/>
      <w:spacing w:line="240" w:lineRule="auto"/>
      <w:ind w:left="720" w:right="720"/>
    </w:pPr>
    <w:rPr>
      <w:rFonts w:cs="Times New Roman"/>
      <w:b/>
      <w:i/>
      <w:sz w:val="24"/>
      <w:lang w:bidi="en-US"/>
    </w:rPr>
  </w:style>
  <w:style w:type="character" w:customStyle="1" w:styleId="SubtleEmphasis1">
    <w:name w:val="Subtle Emphasis1"/>
    <w:uiPriority w:val="19"/>
    <w:qFormat/>
    <w:rsid w:val="00353970"/>
    <w:rPr>
      <w:i/>
      <w:color w:val="5A5A5A"/>
    </w:rPr>
  </w:style>
  <w:style w:type="character" w:customStyle="1" w:styleId="IntenseEmphasis1">
    <w:name w:val="Intense Emphasis1"/>
    <w:uiPriority w:val="21"/>
    <w:qFormat/>
    <w:rsid w:val="00353970"/>
    <w:rPr>
      <w:b/>
      <w:i/>
      <w:sz w:val="24"/>
      <w:szCs w:val="24"/>
      <w:u w:val="single"/>
    </w:rPr>
  </w:style>
  <w:style w:type="character" w:customStyle="1" w:styleId="SubtleReference1">
    <w:name w:val="Subtle Reference1"/>
    <w:uiPriority w:val="31"/>
    <w:qFormat/>
    <w:rsid w:val="00353970"/>
    <w:rPr>
      <w:sz w:val="24"/>
      <w:szCs w:val="24"/>
      <w:u w:val="single"/>
    </w:rPr>
  </w:style>
  <w:style w:type="character" w:customStyle="1" w:styleId="IntenseReference1">
    <w:name w:val="Intense Reference1"/>
    <w:uiPriority w:val="32"/>
    <w:qFormat/>
    <w:rsid w:val="00353970"/>
    <w:rPr>
      <w:b/>
      <w:sz w:val="24"/>
      <w:u w:val="single"/>
    </w:rPr>
  </w:style>
  <w:style w:type="character" w:customStyle="1" w:styleId="BookTitle1">
    <w:name w:val="Book Title1"/>
    <w:uiPriority w:val="33"/>
    <w:qFormat/>
    <w:rsid w:val="00353970"/>
    <w:rPr>
      <w:rFonts w:ascii="Cambria" w:eastAsia="Times New Roman" w:hAnsi="Cambria"/>
      <w:b/>
      <w:i/>
      <w:sz w:val="24"/>
      <w:szCs w:val="24"/>
    </w:rPr>
  </w:style>
  <w:style w:type="paragraph" w:customStyle="1" w:styleId="Revision1">
    <w:name w:val="Revision1"/>
    <w:hidden/>
    <w:uiPriority w:val="99"/>
    <w:semiHidden/>
    <w:rsid w:val="00353970"/>
    <w:rPr>
      <w:rFonts w:eastAsia="Calibri"/>
      <w:sz w:val="22"/>
      <w:szCs w:val="22"/>
    </w:rPr>
  </w:style>
  <w:style w:type="table" w:customStyle="1" w:styleId="LightList-Accent12">
    <w:name w:val="Light List - Accent 12"/>
    <w:basedOn w:val="TableNormal"/>
    <w:uiPriority w:val="61"/>
    <w:semiHidden/>
    <w:unhideWhenUsed/>
    <w:rsid w:val="00353970"/>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Grid25">
    <w:name w:val="Table Grid25"/>
    <w:basedOn w:val="TableNormal"/>
    <w:next w:val="TableGrid"/>
    <w:uiPriority w:val="59"/>
    <w:rsid w:val="00353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
    <w:name w:val="fn"/>
    <w:rsid w:val="00353970"/>
    <w:rPr>
      <w:rFonts w:cs="Times New Roman"/>
    </w:rPr>
  </w:style>
  <w:style w:type="character" w:customStyle="1" w:styleId="addmd">
    <w:name w:val="addmd"/>
    <w:rsid w:val="00353970"/>
    <w:rPr>
      <w:rFonts w:cs="Times New Roman"/>
    </w:rPr>
  </w:style>
  <w:style w:type="paragraph" w:styleId="z-TopofForm">
    <w:name w:val="HTML Top of Form"/>
    <w:basedOn w:val="Normal"/>
    <w:next w:val="Normal"/>
    <w:link w:val="z-TopofFormChar"/>
    <w:hidden/>
    <w:uiPriority w:val="99"/>
    <w:semiHidden/>
    <w:rsid w:val="00353970"/>
    <w:pPr>
      <w:pBdr>
        <w:bottom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TopofFormChar">
    <w:name w:val="z-Top of Form Char"/>
    <w:link w:val="z-TopofForm"/>
    <w:uiPriority w:val="99"/>
    <w:semiHidden/>
    <w:rsid w:val="00353970"/>
    <w:rPr>
      <w:rFonts w:ascii="Arial" w:eastAsia="Calibri" w:hAnsi="Arial" w:cs="Times New Roman"/>
      <w:vanish/>
      <w:sz w:val="16"/>
      <w:szCs w:val="16"/>
      <w:lang w:val="x-none" w:eastAsia="x-none"/>
    </w:rPr>
  </w:style>
  <w:style w:type="paragraph" w:styleId="z-BottomofForm">
    <w:name w:val="HTML Bottom of Form"/>
    <w:basedOn w:val="Normal"/>
    <w:next w:val="Normal"/>
    <w:link w:val="z-BottomofFormChar"/>
    <w:hidden/>
    <w:uiPriority w:val="99"/>
    <w:semiHidden/>
    <w:rsid w:val="00353970"/>
    <w:pPr>
      <w:pBdr>
        <w:top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BottomofFormChar">
    <w:name w:val="z-Bottom of Form Char"/>
    <w:link w:val="z-BottomofForm"/>
    <w:uiPriority w:val="99"/>
    <w:semiHidden/>
    <w:rsid w:val="00353970"/>
    <w:rPr>
      <w:rFonts w:ascii="Arial" w:eastAsia="Calibri" w:hAnsi="Arial" w:cs="Times New Roman"/>
      <w:vanish/>
      <w:sz w:val="16"/>
      <w:szCs w:val="16"/>
      <w:lang w:val="x-none" w:eastAsia="x-none"/>
    </w:rPr>
  </w:style>
  <w:style w:type="table" w:customStyle="1" w:styleId="TableGrid26">
    <w:name w:val="Table Grid26"/>
    <w:basedOn w:val="TableNormal"/>
    <w:next w:val="TableGrid"/>
    <w:uiPriority w:val="59"/>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353970"/>
  </w:style>
  <w:style w:type="paragraph" w:customStyle="1" w:styleId="CharCharCharCharCharCharChar1Char">
    <w:name w:val="Char Char Char Char Char Char Char1 Char"/>
    <w:basedOn w:val="Normal"/>
    <w:next w:val="Normal"/>
    <w:rsid w:val="00353970"/>
    <w:pPr>
      <w:bidi w:val="0"/>
      <w:spacing w:after="160" w:line="240" w:lineRule="exact"/>
    </w:pPr>
    <w:rPr>
      <w:rFonts w:ascii="Tahoma" w:hAnsi="Tahoma" w:cs="Simplified Arabic"/>
      <w:bCs/>
      <w:sz w:val="24"/>
      <w:szCs w:val="28"/>
      <w:lang w:val="en-GB"/>
    </w:rPr>
  </w:style>
  <w:style w:type="table" w:customStyle="1" w:styleId="TableGrid27">
    <w:name w:val="Table Grid27"/>
    <w:basedOn w:val="TableNormal"/>
    <w:next w:val="TableGrid"/>
    <w:uiPriority w:val="59"/>
    <w:rsid w:val="00353970"/>
    <w:pPr>
      <w:bidi/>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qs-tidbitgoogqs-tidbit-1">
    <w:name w:val="goog_qs-tidbit goog_qs-tidbit-1"/>
    <w:rsid w:val="00353970"/>
  </w:style>
  <w:style w:type="paragraph" w:customStyle="1" w:styleId="CharCharCharCharChar">
    <w:name w:val="Char Char Char Char Char"/>
    <w:basedOn w:val="Normal"/>
    <w:rsid w:val="00353970"/>
    <w:pPr>
      <w:bidi w:val="0"/>
      <w:spacing w:after="160" w:line="240" w:lineRule="exact"/>
    </w:pPr>
    <w:rPr>
      <w:rFonts w:ascii="Verdana" w:eastAsia="SimSun" w:hAnsi="Verdana" w:cs="Times New Roman"/>
      <w:sz w:val="20"/>
      <w:szCs w:val="20"/>
    </w:rPr>
  </w:style>
  <w:style w:type="paragraph" w:styleId="BodyText2">
    <w:name w:val="Body Text 2"/>
    <w:basedOn w:val="Normal"/>
    <w:link w:val="BodyText2Char"/>
    <w:rsid w:val="00353970"/>
    <w:pPr>
      <w:spacing w:after="120" w:line="480" w:lineRule="auto"/>
    </w:pPr>
    <w:rPr>
      <w:rFonts w:ascii="Times New Roman" w:hAnsi="Times New Roman" w:cs="Times New Roman"/>
      <w:sz w:val="24"/>
      <w:szCs w:val="24"/>
    </w:rPr>
  </w:style>
  <w:style w:type="character" w:customStyle="1" w:styleId="BodyText2Char">
    <w:name w:val="Body Text 2 Char"/>
    <w:link w:val="BodyText2"/>
    <w:rsid w:val="00353970"/>
    <w:rPr>
      <w:rFonts w:ascii="Times New Roman" w:hAnsi="Times New Roman" w:cs="Times New Roman"/>
      <w:sz w:val="24"/>
      <w:szCs w:val="24"/>
    </w:rPr>
  </w:style>
  <w:style w:type="character" w:customStyle="1" w:styleId="topicsubhead">
    <w:name w:val="topicsubhead"/>
    <w:rsid w:val="00353970"/>
  </w:style>
  <w:style w:type="paragraph" w:customStyle="1" w:styleId="arttextmain">
    <w:name w:val="arttextmain"/>
    <w:basedOn w:val="Normal"/>
    <w:rsid w:val="00353970"/>
    <w:pPr>
      <w:bidi w:val="0"/>
      <w:spacing w:before="100" w:beforeAutospacing="1" w:after="100" w:afterAutospacing="1" w:line="240" w:lineRule="auto"/>
    </w:pPr>
    <w:rPr>
      <w:rFonts w:ascii="Times New Roman" w:hAnsi="Times New Roman" w:cs="Times New Roman"/>
      <w:sz w:val="24"/>
      <w:szCs w:val="24"/>
    </w:rPr>
  </w:style>
  <w:style w:type="numbering" w:customStyle="1" w:styleId="NoList9">
    <w:name w:val="No List9"/>
    <w:next w:val="NoList"/>
    <w:uiPriority w:val="99"/>
    <w:semiHidden/>
    <w:unhideWhenUsed/>
    <w:rsid w:val="00353970"/>
  </w:style>
  <w:style w:type="table" w:customStyle="1" w:styleId="TableGrid28">
    <w:name w:val="Table Grid28"/>
    <w:basedOn w:val="TableNormal"/>
    <w:next w:val="TableGrid"/>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271974"/>
  </w:style>
  <w:style w:type="character" w:customStyle="1" w:styleId="source-text">
    <w:name w:val="source-text"/>
    <w:rsid w:val="00271974"/>
  </w:style>
  <w:style w:type="paragraph" w:customStyle="1" w:styleId="post-link">
    <w:name w:val="post-link"/>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Date1">
    <w:name w:val="Date1"/>
    <w:rsid w:val="00271974"/>
  </w:style>
  <w:style w:type="character" w:customStyle="1" w:styleId="Char5">
    <w:name w:val="تذييل صفحة Char"/>
    <w:rsid w:val="00271974"/>
    <w:rPr>
      <w:rFonts w:ascii="Simplified Arabic" w:eastAsia="Calibri" w:hAnsi="Simplified Arabic" w:cs="Times New Roman"/>
      <w:sz w:val="24"/>
      <w:szCs w:val="36"/>
    </w:rPr>
  </w:style>
  <w:style w:type="paragraph" w:customStyle="1" w:styleId="a9">
    <w:name w:val="بحث"/>
    <w:basedOn w:val="Normal"/>
    <w:link w:val="Char6"/>
    <w:qFormat/>
    <w:rsid w:val="00271974"/>
    <w:pPr>
      <w:widowControl w:val="0"/>
      <w:spacing w:after="80" w:line="240" w:lineRule="auto"/>
      <w:ind w:firstLine="567"/>
    </w:pPr>
    <w:rPr>
      <w:rFonts w:ascii="Traditional Arabic" w:hAnsi="Traditional Arabic" w:cs="Traditional Arabic"/>
      <w:color w:val="000000"/>
      <w:sz w:val="36"/>
      <w:szCs w:val="36"/>
      <w:lang w:eastAsia="ar-SA"/>
    </w:rPr>
  </w:style>
  <w:style w:type="character" w:customStyle="1" w:styleId="Char6">
    <w:name w:val="بحث Char"/>
    <w:link w:val="a9"/>
    <w:rsid w:val="00271974"/>
    <w:rPr>
      <w:rFonts w:ascii="Traditional Arabic" w:hAnsi="Traditional Arabic" w:cs="Traditional Arabic"/>
      <w:noProof/>
      <w:color w:val="000000"/>
      <w:sz w:val="36"/>
      <w:szCs w:val="36"/>
      <w:lang w:eastAsia="ar-SA"/>
    </w:rPr>
  </w:style>
  <w:style w:type="character" w:customStyle="1" w:styleId="style11">
    <w:name w:val="style11"/>
    <w:rsid w:val="00271974"/>
    <w:rPr>
      <w:rFonts w:cs="Traditional Arabic" w:hint="cs"/>
      <w:b w:val="0"/>
      <w:bCs w:val="0"/>
      <w:color w:val="000000"/>
      <w:sz w:val="36"/>
      <w:szCs w:val="36"/>
    </w:rPr>
  </w:style>
  <w:style w:type="character" w:customStyle="1" w:styleId="gsstx">
    <w:name w:val="gsstx"/>
    <w:rsid w:val="00271974"/>
  </w:style>
  <w:style w:type="character" w:customStyle="1" w:styleId="6Char">
    <w:name w:val="عنوان 6 Char"/>
    <w:rsid w:val="00271974"/>
    <w:rPr>
      <w:rFonts w:ascii="Cambria" w:eastAsia="Times New Roman" w:hAnsi="Cambria" w:cs="Times New Roman"/>
      <w:i/>
      <w:iCs/>
      <w:color w:val="243F60"/>
      <w:sz w:val="24"/>
      <w:szCs w:val="36"/>
    </w:rPr>
  </w:style>
  <w:style w:type="character" w:customStyle="1" w:styleId="7Char">
    <w:name w:val="عنوان 7 Char"/>
    <w:rsid w:val="00271974"/>
    <w:rPr>
      <w:rFonts w:ascii="Cambria" w:eastAsia="Times New Roman" w:hAnsi="Cambria" w:cs="Times New Roman"/>
      <w:i/>
      <w:iCs/>
      <w:color w:val="404040"/>
      <w:sz w:val="24"/>
      <w:szCs w:val="36"/>
    </w:rPr>
  </w:style>
  <w:style w:type="character" w:customStyle="1" w:styleId="8Char">
    <w:name w:val="عنوان 8 Char"/>
    <w:rsid w:val="00271974"/>
    <w:rPr>
      <w:rFonts w:ascii="Cambria" w:eastAsia="Times New Roman" w:hAnsi="Cambria" w:cs="Times New Roman"/>
      <w:color w:val="404040"/>
      <w:sz w:val="20"/>
      <w:szCs w:val="20"/>
    </w:rPr>
  </w:style>
  <w:style w:type="character" w:customStyle="1" w:styleId="9Char">
    <w:name w:val="عنوان 9 Char"/>
    <w:rsid w:val="00271974"/>
    <w:rPr>
      <w:rFonts w:ascii="Cambria" w:eastAsia="Times New Roman" w:hAnsi="Cambria" w:cs="Times New Roman"/>
      <w:i/>
      <w:iCs/>
      <w:color w:val="404040"/>
      <w:sz w:val="20"/>
      <w:szCs w:val="20"/>
    </w:rPr>
  </w:style>
  <w:style w:type="paragraph" w:customStyle="1" w:styleId="110">
    <w:name w:val="عنوان 11"/>
    <w:basedOn w:val="Normal"/>
    <w:next w:val="Normal"/>
    <w:link w:val="1Char1"/>
    <w:rsid w:val="00271974"/>
    <w:pPr>
      <w:spacing w:line="240" w:lineRule="auto"/>
      <w:jc w:val="center"/>
      <w:outlineLvl w:val="0"/>
    </w:pPr>
    <w:rPr>
      <w:rFonts w:eastAsia="Calibri" w:cs="Times New Roman"/>
      <w:b/>
      <w:bCs/>
      <w:color w:val="000000"/>
      <w:sz w:val="40"/>
      <w:szCs w:val="40"/>
    </w:rPr>
  </w:style>
  <w:style w:type="character" w:customStyle="1" w:styleId="1Char1">
    <w:name w:val="عنوان 1 Char1"/>
    <w:link w:val="110"/>
    <w:rsid w:val="00271974"/>
    <w:rPr>
      <w:rFonts w:eastAsia="Calibri" w:cs="Times New Roman"/>
      <w:b/>
      <w:bCs/>
      <w:color w:val="000000"/>
      <w:sz w:val="40"/>
      <w:szCs w:val="40"/>
    </w:rPr>
  </w:style>
  <w:style w:type="character" w:customStyle="1" w:styleId="2Char1">
    <w:name w:val="عنوان 2 Char1"/>
    <w:aliases w:val="عنوان جانبي رئيسي Char"/>
    <w:rsid w:val="00271974"/>
    <w:rPr>
      <w:rFonts w:ascii="Traditional Arabic" w:hAnsi="Traditional Arabic" w:cs="Traditional Arabic"/>
      <w:b/>
      <w:bCs/>
      <w:color w:val="000000"/>
      <w:sz w:val="40"/>
      <w:szCs w:val="40"/>
    </w:rPr>
  </w:style>
  <w:style w:type="character" w:customStyle="1" w:styleId="3Char1">
    <w:name w:val="عنوان 3 Char1"/>
    <w:aliases w:val="عنوان جانبي فرعي Char"/>
    <w:rsid w:val="00271974"/>
    <w:rPr>
      <w:rFonts w:ascii="Times New Roman" w:eastAsia="Times New Roman" w:hAnsi="Times New Roman" w:cs="Traditional Arabic"/>
      <w:b/>
      <w:bCs/>
      <w:color w:val="000000"/>
      <w:sz w:val="28"/>
      <w:szCs w:val="40"/>
    </w:rPr>
  </w:style>
  <w:style w:type="character" w:customStyle="1" w:styleId="4Char1">
    <w:name w:val="عنوان 4 Char1"/>
    <w:aliases w:val=" Char10 Char"/>
    <w:rsid w:val="00271974"/>
    <w:rPr>
      <w:rFonts w:ascii="Traditional Arabic" w:eastAsia="Times New Roman" w:hAnsi="Traditional Arabic" w:cs="Traditional Arabic"/>
      <w:b/>
      <w:bCs/>
      <w:sz w:val="36"/>
      <w:szCs w:val="36"/>
    </w:rPr>
  </w:style>
  <w:style w:type="character" w:customStyle="1" w:styleId="5Char1">
    <w:name w:val="عنوان 5 Char1"/>
    <w:rsid w:val="00271974"/>
    <w:rPr>
      <w:rFonts w:ascii="Traditional Arabic" w:eastAsia="Times New Roman" w:hAnsi="Traditional Arabic" w:cs="Traditional Arabic"/>
      <w:b/>
      <w:bCs/>
      <w:sz w:val="36"/>
      <w:szCs w:val="36"/>
    </w:rPr>
  </w:style>
  <w:style w:type="character" w:customStyle="1" w:styleId="Char10">
    <w:name w:val="نص حاشية سفلية Char1"/>
    <w:rsid w:val="00271974"/>
    <w:rPr>
      <w:rFonts w:ascii="Times New Roman" w:eastAsia="Times New Roman" w:hAnsi="Times New Roman" w:cs="Traditional Arabic"/>
      <w:b/>
      <w:bCs/>
      <w:sz w:val="20"/>
      <w:szCs w:val="20"/>
    </w:rPr>
  </w:style>
  <w:style w:type="character" w:customStyle="1" w:styleId="Char20">
    <w:name w:val="رأس الصفحة Char2"/>
    <w:aliases w:val="رأس صفحة Char1"/>
    <w:rsid w:val="00271974"/>
    <w:rPr>
      <w:rFonts w:ascii="Times New Roman" w:eastAsia="Times New Roman" w:hAnsi="Times New Roman" w:cs="Times New Roman"/>
      <w:sz w:val="24"/>
      <w:szCs w:val="24"/>
    </w:rPr>
  </w:style>
  <w:style w:type="character" w:customStyle="1" w:styleId="Char11">
    <w:name w:val="تذييل الصفحة Char1"/>
    <w:aliases w:val="تذييل صفحة Char1"/>
    <w:rsid w:val="00271974"/>
    <w:rPr>
      <w:rFonts w:ascii="Times New Roman" w:eastAsia="Times New Roman" w:hAnsi="Times New Roman" w:cs="Times New Roman"/>
      <w:sz w:val="24"/>
      <w:szCs w:val="24"/>
    </w:rPr>
  </w:style>
  <w:style w:type="character" w:customStyle="1" w:styleId="Char12">
    <w:name w:val="العنوان Char1"/>
    <w:rsid w:val="00271974"/>
    <w:rPr>
      <w:rFonts w:ascii="Cambria" w:eastAsia="Times New Roman" w:hAnsi="Cambria" w:cs="Times New Roman"/>
      <w:b/>
      <w:bCs/>
      <w:kern w:val="28"/>
      <w:sz w:val="32"/>
      <w:szCs w:val="32"/>
    </w:rPr>
  </w:style>
  <w:style w:type="character" w:customStyle="1" w:styleId="Char7">
    <w:name w:val="نص أساسي Char"/>
    <w:rsid w:val="00271974"/>
    <w:rPr>
      <w:rFonts w:ascii="Simplified Arabic" w:eastAsia="Calibri" w:hAnsi="Simplified Arabic" w:cs="Traditional Arabic"/>
      <w:sz w:val="24"/>
      <w:szCs w:val="36"/>
    </w:rPr>
  </w:style>
  <w:style w:type="character" w:customStyle="1" w:styleId="Char8">
    <w:name w:val="نص أساسي بمسافة بادئة Char"/>
    <w:rsid w:val="00271974"/>
    <w:rPr>
      <w:rFonts w:ascii="Simplified Arabic" w:eastAsia="Calibri" w:hAnsi="Simplified Arabic" w:cs="Traditional Arabic"/>
      <w:sz w:val="24"/>
      <w:szCs w:val="36"/>
    </w:rPr>
  </w:style>
  <w:style w:type="character" w:customStyle="1" w:styleId="Char13">
    <w:name w:val="نص في بالون Char1"/>
    <w:rsid w:val="00271974"/>
    <w:rPr>
      <w:rFonts w:ascii="Tahoma" w:eastAsia="Calibri" w:hAnsi="Tahoma" w:cs="Tahoma"/>
      <w:sz w:val="16"/>
      <w:szCs w:val="16"/>
    </w:rPr>
  </w:style>
  <w:style w:type="character" w:customStyle="1" w:styleId="CharChar6">
    <w:name w:val="Char Char6"/>
    <w:rsid w:val="00271974"/>
    <w:rPr>
      <w:rFonts w:ascii="Times New Roman" w:eastAsia="Times New Roman" w:hAnsi="Times New Roman" w:cs="Simplified Arabic" w:hint="default"/>
      <w:sz w:val="28"/>
      <w:szCs w:val="28"/>
      <w:lang w:eastAsia="zh-CN"/>
    </w:rPr>
  </w:style>
  <w:style w:type="table" w:styleId="TableWeb2">
    <w:name w:val="Table Web 2"/>
    <w:basedOn w:val="TableNormal"/>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a">
    <w:name w:val="متين"/>
    <w:basedOn w:val="a9"/>
    <w:link w:val="Char9"/>
    <w:qFormat/>
    <w:rsid w:val="00271974"/>
    <w:pPr>
      <w:keepNext/>
      <w:widowControl/>
      <w:spacing w:after="0"/>
      <w:contextualSpacing/>
    </w:pPr>
    <w:rPr>
      <w:rFonts w:ascii="Calibri" w:eastAsia="Calibri" w:hAnsi="Calibri" w:cs="Times New Roman"/>
      <w:b/>
      <w:bCs/>
      <w:noProof w:val="0"/>
      <w:lang w:eastAsia="en-US"/>
    </w:rPr>
  </w:style>
  <w:style w:type="character" w:customStyle="1" w:styleId="Char9">
    <w:name w:val="متين Char"/>
    <w:link w:val="aa"/>
    <w:rsid w:val="00271974"/>
    <w:rPr>
      <w:rFonts w:eastAsia="Calibri" w:cs="Times New Roman"/>
      <w:b/>
      <w:bCs/>
      <w:color w:val="000000"/>
      <w:sz w:val="36"/>
      <w:szCs w:val="36"/>
    </w:rPr>
  </w:style>
  <w:style w:type="character" w:customStyle="1" w:styleId="st1">
    <w:name w:val="st1"/>
    <w:rsid w:val="00271974"/>
  </w:style>
  <w:style w:type="paragraph" w:customStyle="1" w:styleId="Tahoma1809">
    <w:name w:val="نمط (لاتيني) Tahoma ‏18 نقطة أسود السطر الأول:  0.9 سم"/>
    <w:basedOn w:val="Normal"/>
    <w:next w:val="PlainText"/>
    <w:rsid w:val="00271974"/>
    <w:pPr>
      <w:spacing w:line="240" w:lineRule="auto"/>
      <w:ind w:firstLine="510"/>
    </w:pPr>
    <w:rPr>
      <w:rFonts w:ascii="Tahoma" w:hAnsi="Tahoma" w:cs="Times New Roman"/>
      <w:sz w:val="24"/>
      <w:szCs w:val="24"/>
    </w:rPr>
  </w:style>
  <w:style w:type="character" w:customStyle="1" w:styleId="Chara">
    <w:name w:val="نص عادي Char"/>
    <w:rsid w:val="00271974"/>
    <w:rPr>
      <w:rFonts w:ascii="Consolas" w:eastAsia="Calibri" w:hAnsi="Consolas" w:cs="Traditional Arabic"/>
      <w:sz w:val="21"/>
      <w:szCs w:val="21"/>
    </w:rPr>
  </w:style>
  <w:style w:type="paragraph" w:customStyle="1" w:styleId="15">
    <w:name w:val="مخطط المستند1"/>
    <w:aliases w:val="Document Map"/>
    <w:basedOn w:val="Normal"/>
    <w:link w:val="Char14"/>
    <w:rsid w:val="00271974"/>
    <w:pPr>
      <w:shd w:val="clear" w:color="auto" w:fill="000080"/>
      <w:spacing w:line="240" w:lineRule="auto"/>
    </w:pPr>
    <w:rPr>
      <w:rFonts w:ascii="Times New Roman" w:hAnsi="Times New Roman" w:cs="Times New Roman"/>
      <w:sz w:val="24"/>
      <w:szCs w:val="24"/>
    </w:rPr>
  </w:style>
  <w:style w:type="character" w:customStyle="1" w:styleId="Char14">
    <w:name w:val="خريطة مستند Char1"/>
    <w:link w:val="15"/>
    <w:rsid w:val="00271974"/>
    <w:rPr>
      <w:rFonts w:ascii="Times New Roman" w:hAnsi="Times New Roman" w:cs="Times New Roman"/>
      <w:sz w:val="24"/>
      <w:szCs w:val="24"/>
      <w:shd w:val="clear" w:color="auto" w:fill="000080"/>
    </w:rPr>
  </w:style>
  <w:style w:type="paragraph" w:customStyle="1" w:styleId="100">
    <w:name w:val="عنوان 10"/>
    <w:next w:val="Normal"/>
    <w:rsid w:val="00271974"/>
    <w:pPr>
      <w:bidi/>
    </w:pPr>
    <w:rPr>
      <w:rFonts w:ascii="Tahoma" w:hAnsi="Tahoma" w:cs="Monotype Koufi"/>
      <w:bCs/>
      <w:color w:val="000000"/>
      <w:sz w:val="36"/>
      <w:szCs w:val="40"/>
      <w:lang w:eastAsia="ar-SA"/>
    </w:rPr>
  </w:style>
  <w:style w:type="paragraph" w:customStyle="1" w:styleId="121">
    <w:name w:val="عنوان 12"/>
    <w:next w:val="Normal"/>
    <w:rsid w:val="00271974"/>
    <w:rPr>
      <w:rFonts w:ascii="Times New Roman" w:hAnsi="Times New Roman" w:cs="Times New Roman"/>
      <w:b/>
      <w:bCs/>
      <w:color w:val="000000"/>
      <w:sz w:val="40"/>
      <w:szCs w:val="40"/>
      <w:lang w:eastAsia="ar-SA"/>
    </w:rPr>
  </w:style>
  <w:style w:type="paragraph" w:customStyle="1" w:styleId="130">
    <w:name w:val="عنوان 13"/>
    <w:next w:val="Normal"/>
    <w:rsid w:val="00271974"/>
    <w:rPr>
      <w:rFonts w:ascii="Tahoma" w:hAnsi="Tahoma" w:cs="Simplified Arabic"/>
      <w:b/>
      <w:bCs/>
      <w:i/>
      <w:iCs/>
      <w:color w:val="000000"/>
      <w:sz w:val="36"/>
      <w:szCs w:val="36"/>
      <w:lang w:eastAsia="ar-SA"/>
    </w:rPr>
  </w:style>
  <w:style w:type="paragraph" w:customStyle="1" w:styleId="140">
    <w:name w:val="عنوان 14"/>
    <w:next w:val="Normal"/>
    <w:rsid w:val="00271974"/>
    <w:rPr>
      <w:rFonts w:ascii="Tahoma" w:hAnsi="Tahoma" w:cs="Traditional Arabic"/>
      <w:b/>
      <w:bCs/>
      <w:color w:val="000000"/>
      <w:sz w:val="32"/>
      <w:szCs w:val="32"/>
      <w:lang w:eastAsia="ar-SA"/>
    </w:rPr>
  </w:style>
  <w:style w:type="paragraph" w:styleId="TOAHeading">
    <w:name w:val="toa heading"/>
    <w:basedOn w:val="Normal"/>
    <w:next w:val="Normal"/>
    <w:rsid w:val="00271974"/>
    <w:pPr>
      <w:spacing w:before="120" w:line="240" w:lineRule="auto"/>
    </w:pPr>
    <w:rPr>
      <w:rFonts w:ascii="Arial" w:hAnsi="Arial"/>
      <w:b/>
      <w:bCs/>
      <w:sz w:val="24"/>
      <w:szCs w:val="24"/>
    </w:rPr>
  </w:style>
  <w:style w:type="paragraph" w:styleId="IndexHeading">
    <w:name w:val="index heading"/>
    <w:basedOn w:val="Normal"/>
    <w:next w:val="Index1"/>
    <w:rsid w:val="00271974"/>
    <w:pPr>
      <w:spacing w:line="240" w:lineRule="auto"/>
    </w:pPr>
    <w:rPr>
      <w:rFonts w:ascii="Arial" w:hAnsi="Arial"/>
      <w:b/>
      <w:bCs/>
      <w:sz w:val="24"/>
      <w:szCs w:val="24"/>
    </w:rPr>
  </w:style>
  <w:style w:type="character" w:customStyle="1" w:styleId="Charb">
    <w:name w:val="نص تعليق Char"/>
    <w:rsid w:val="00271974"/>
    <w:rPr>
      <w:rFonts w:ascii="Simplified Arabic" w:eastAsia="Calibri" w:hAnsi="Simplified Arabic" w:cs="Traditional Arabic"/>
      <w:sz w:val="20"/>
      <w:szCs w:val="20"/>
    </w:rPr>
  </w:style>
  <w:style w:type="character" w:customStyle="1" w:styleId="Charc">
    <w:name w:val="موضوع تعليق Char"/>
    <w:rsid w:val="00271974"/>
    <w:rPr>
      <w:rFonts w:ascii="Simplified Arabic" w:eastAsia="Calibri" w:hAnsi="Simplified Arabic" w:cs="Traditional Arabic"/>
      <w:b/>
      <w:bCs/>
      <w:sz w:val="20"/>
      <w:szCs w:val="20"/>
    </w:rPr>
  </w:style>
  <w:style w:type="character" w:customStyle="1" w:styleId="Chard">
    <w:name w:val="نص تعليق ختامي Char"/>
    <w:rsid w:val="00271974"/>
    <w:rPr>
      <w:rFonts w:ascii="Simplified Arabic" w:eastAsia="Calibri" w:hAnsi="Simplified Arabic" w:cs="Traditional Arabic"/>
      <w:sz w:val="20"/>
      <w:szCs w:val="20"/>
    </w:rPr>
  </w:style>
  <w:style w:type="paragraph" w:styleId="MacroText">
    <w:name w:val="macro"/>
    <w:link w:val="MacroTextChar"/>
    <w:rsid w:val="0027197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MacroTextChar">
    <w:name w:val="Macro Text Char"/>
    <w:link w:val="MacroText"/>
    <w:rsid w:val="00271974"/>
    <w:rPr>
      <w:rFonts w:ascii="Courier New" w:hAnsi="Courier New" w:cs="Courier New"/>
      <w:color w:val="000000"/>
      <w:lang w:eastAsia="ar-SA"/>
    </w:rPr>
  </w:style>
  <w:style w:type="character" w:customStyle="1" w:styleId="Chare">
    <w:name w:val="نص ماكرو Char"/>
    <w:rsid w:val="00271974"/>
    <w:rPr>
      <w:rFonts w:ascii="Consolas" w:eastAsia="Calibri" w:hAnsi="Consolas" w:cs="Traditional Arabic"/>
      <w:sz w:val="20"/>
      <w:szCs w:val="20"/>
    </w:rPr>
  </w:style>
  <w:style w:type="paragraph" w:styleId="BlockText">
    <w:name w:val="Block Text"/>
    <w:basedOn w:val="Normal"/>
    <w:rsid w:val="00271974"/>
    <w:pPr>
      <w:spacing w:line="240" w:lineRule="auto"/>
      <w:ind w:left="566" w:hanging="566"/>
      <w:jc w:val="lowKashida"/>
    </w:pPr>
    <w:rPr>
      <w:rFonts w:ascii="Times New Roman" w:hAnsi="Times New Roman" w:cs="Times New Roman"/>
      <w:sz w:val="18"/>
      <w:szCs w:val="30"/>
    </w:rPr>
  </w:style>
  <w:style w:type="paragraph" w:customStyle="1" w:styleId="16">
    <w:name w:val="نمط إضافي 1"/>
    <w:basedOn w:val="Normal"/>
    <w:next w:val="Normal"/>
    <w:rsid w:val="00271974"/>
    <w:pPr>
      <w:spacing w:line="240" w:lineRule="auto"/>
    </w:pPr>
    <w:rPr>
      <w:rFonts w:ascii="Times New Roman" w:hAnsi="Times New Roman" w:cs="Andalus"/>
      <w:color w:val="0000FF"/>
      <w:sz w:val="24"/>
      <w:szCs w:val="40"/>
    </w:rPr>
  </w:style>
  <w:style w:type="paragraph" w:customStyle="1" w:styleId="20">
    <w:name w:val="نمط إضافي 2"/>
    <w:basedOn w:val="Normal"/>
    <w:next w:val="Normal"/>
    <w:rsid w:val="00271974"/>
    <w:pPr>
      <w:spacing w:line="240" w:lineRule="auto"/>
    </w:pPr>
    <w:rPr>
      <w:rFonts w:ascii="Times New Roman" w:hAnsi="Times New Roman" w:cs="Monotype Koufi"/>
      <w:bCs/>
      <w:color w:val="008000"/>
      <w:sz w:val="24"/>
      <w:szCs w:val="44"/>
    </w:rPr>
  </w:style>
  <w:style w:type="paragraph" w:customStyle="1" w:styleId="30">
    <w:name w:val="نمط إضافي 3"/>
    <w:basedOn w:val="Normal"/>
    <w:next w:val="Normal"/>
    <w:rsid w:val="00271974"/>
    <w:pPr>
      <w:spacing w:line="240" w:lineRule="auto"/>
    </w:pPr>
    <w:rPr>
      <w:rFonts w:ascii="Times New Roman" w:hAnsi="Times New Roman" w:cs="Tahoma"/>
      <w:color w:val="800080"/>
      <w:sz w:val="24"/>
      <w:szCs w:val="24"/>
    </w:rPr>
  </w:style>
  <w:style w:type="paragraph" w:customStyle="1" w:styleId="4">
    <w:name w:val="نمط إضافي 4"/>
    <w:basedOn w:val="Normal"/>
    <w:next w:val="Normal"/>
    <w:rsid w:val="00271974"/>
    <w:pPr>
      <w:spacing w:line="240" w:lineRule="auto"/>
    </w:pPr>
    <w:rPr>
      <w:rFonts w:ascii="Times New Roman" w:hAnsi="Times New Roman" w:cs="Simplified Arabic Fixed"/>
      <w:color w:val="FF6600"/>
      <w:sz w:val="44"/>
      <w:szCs w:val="24"/>
    </w:rPr>
  </w:style>
  <w:style w:type="paragraph" w:customStyle="1" w:styleId="5">
    <w:name w:val="نمط إضافي 5"/>
    <w:basedOn w:val="Normal"/>
    <w:next w:val="Normal"/>
    <w:rsid w:val="00271974"/>
    <w:pPr>
      <w:spacing w:line="240" w:lineRule="auto"/>
    </w:pPr>
    <w:rPr>
      <w:rFonts w:ascii="Times New Roman" w:hAnsi="Times New Roman" w:cs="DecoType Naskh"/>
      <w:color w:val="3366FF"/>
      <w:sz w:val="24"/>
      <w:szCs w:val="44"/>
    </w:rPr>
  </w:style>
  <w:style w:type="character" w:customStyle="1" w:styleId="17">
    <w:name w:val="نمط حرفي 1"/>
    <w:rsid w:val="00271974"/>
    <w:rPr>
      <w:rFonts w:cs="Times New Roman"/>
      <w:szCs w:val="40"/>
    </w:rPr>
  </w:style>
  <w:style w:type="character" w:customStyle="1" w:styleId="21">
    <w:name w:val="نمط حرفي 2"/>
    <w:rsid w:val="00271974"/>
    <w:rPr>
      <w:rFonts w:ascii="Times New Roman" w:hAnsi="Times New Roman" w:cs="Times New Roman"/>
      <w:sz w:val="40"/>
      <w:szCs w:val="40"/>
    </w:rPr>
  </w:style>
  <w:style w:type="character" w:customStyle="1" w:styleId="31">
    <w:name w:val="نمط حرفي 3"/>
    <w:rsid w:val="00271974"/>
    <w:rPr>
      <w:rFonts w:ascii="Times New Roman" w:hAnsi="Times New Roman" w:cs="Times New Roman"/>
      <w:sz w:val="40"/>
      <w:szCs w:val="40"/>
    </w:rPr>
  </w:style>
  <w:style w:type="character" w:customStyle="1" w:styleId="40">
    <w:name w:val="نمط حرفي 4"/>
    <w:rsid w:val="00271974"/>
    <w:rPr>
      <w:rFonts w:cs="Times New Roman"/>
      <w:szCs w:val="40"/>
    </w:rPr>
  </w:style>
  <w:style w:type="character" w:customStyle="1" w:styleId="50">
    <w:name w:val="نمط حرفي 5"/>
    <w:rsid w:val="00271974"/>
    <w:rPr>
      <w:rFonts w:cs="Times New Roman"/>
      <w:szCs w:val="40"/>
    </w:rPr>
  </w:style>
  <w:style w:type="character" w:customStyle="1" w:styleId="ab">
    <w:name w:val="حديث"/>
    <w:rsid w:val="00271974"/>
    <w:rPr>
      <w:rFonts w:cs="Traditional Arabic"/>
      <w:szCs w:val="36"/>
    </w:rPr>
  </w:style>
  <w:style w:type="character" w:customStyle="1" w:styleId="ac">
    <w:name w:val="أثر"/>
    <w:rsid w:val="00271974"/>
    <w:rPr>
      <w:rFonts w:cs="Traditional Arabic"/>
      <w:szCs w:val="36"/>
    </w:rPr>
  </w:style>
  <w:style w:type="character" w:customStyle="1" w:styleId="ad">
    <w:name w:val="مثل"/>
    <w:rsid w:val="00271974"/>
    <w:rPr>
      <w:rFonts w:cs="Traditional Arabic"/>
      <w:szCs w:val="36"/>
    </w:rPr>
  </w:style>
  <w:style w:type="character" w:customStyle="1" w:styleId="ae">
    <w:name w:val="قول"/>
    <w:rsid w:val="00271974"/>
    <w:rPr>
      <w:rFonts w:cs="Traditional Arabic"/>
      <w:szCs w:val="36"/>
    </w:rPr>
  </w:style>
  <w:style w:type="character" w:customStyle="1" w:styleId="af">
    <w:name w:val="شعر"/>
    <w:rsid w:val="00271974"/>
    <w:rPr>
      <w:rFonts w:cs="Traditional Arabic"/>
      <w:szCs w:val="36"/>
    </w:rPr>
  </w:style>
  <w:style w:type="character" w:customStyle="1" w:styleId="TraditionalArabic">
    <w:name w:val="نمط مرجع حاشية سفلية + (العربية وغيرها) Traditional Arabic"/>
    <w:rsid w:val="00271974"/>
    <w:rPr>
      <w:rFonts w:cs="Traditional Arabic"/>
      <w:vertAlign w:val="superscript"/>
    </w:rPr>
  </w:style>
  <w:style w:type="character" w:customStyle="1" w:styleId="headline2">
    <w:name w:val="headline2"/>
    <w:rsid w:val="00271974"/>
  </w:style>
  <w:style w:type="paragraph" w:customStyle="1" w:styleId="7">
    <w:name w:val="7"/>
    <w:basedOn w:val="Normal"/>
    <w:rsid w:val="00271974"/>
    <w:pPr>
      <w:spacing w:line="240" w:lineRule="auto"/>
    </w:pPr>
    <w:rPr>
      <w:rFonts w:ascii="Times New Roman" w:hAnsi="Times New Roman" w:cs="Times New Roman"/>
      <w:sz w:val="24"/>
      <w:szCs w:val="24"/>
    </w:rPr>
  </w:style>
  <w:style w:type="paragraph" w:customStyle="1" w:styleId="CharCharCharCharChar0">
    <w:name w:val="Char Char Char Char Char"/>
    <w:basedOn w:val="Normal"/>
    <w:autoRedefine/>
    <w:rsid w:val="00271974"/>
    <w:pPr>
      <w:spacing w:line="240" w:lineRule="auto"/>
      <w:ind w:firstLine="567"/>
      <w:jc w:val="lowKashida"/>
    </w:pPr>
    <w:rPr>
      <w:rFonts w:ascii="Times New Roman" w:eastAsia="SimSun" w:hAnsi="Times New Roman" w:cs="Traditional Arabic"/>
      <w:b/>
      <w:bCs/>
      <w:sz w:val="28"/>
      <w:szCs w:val="36"/>
      <w:lang w:bidi="ar-BH"/>
    </w:rPr>
  </w:style>
  <w:style w:type="paragraph" w:customStyle="1" w:styleId="22">
    <w:name w:val="2"/>
    <w:basedOn w:val="Normal"/>
    <w:link w:val="2Char"/>
    <w:rsid w:val="00271974"/>
    <w:pPr>
      <w:spacing w:line="240" w:lineRule="auto"/>
    </w:pPr>
    <w:rPr>
      <w:rFonts w:ascii="Simplified Arabic" w:eastAsia="Calibri" w:hAnsi="Simplified Arabic" w:cs="Times New Roman"/>
      <w:b/>
      <w:bCs/>
      <w:sz w:val="36"/>
      <w:szCs w:val="32"/>
    </w:rPr>
  </w:style>
  <w:style w:type="character" w:customStyle="1" w:styleId="2Char">
    <w:name w:val="2 Char"/>
    <w:link w:val="22"/>
    <w:rsid w:val="00271974"/>
    <w:rPr>
      <w:rFonts w:ascii="Simplified Arabic" w:eastAsia="Calibri" w:hAnsi="Simplified Arabic" w:cs="Times New Roman"/>
      <w:b/>
      <w:bCs/>
      <w:sz w:val="36"/>
      <w:szCs w:val="32"/>
    </w:rPr>
  </w:style>
  <w:style w:type="paragraph" w:customStyle="1" w:styleId="18">
    <w:name w:val="1"/>
    <w:basedOn w:val="Title"/>
    <w:link w:val="1Char"/>
    <w:rsid w:val="00271974"/>
    <w:pPr>
      <w:tabs>
        <w:tab w:val="left" w:pos="5163"/>
      </w:tabs>
      <w:ind w:hanging="897"/>
    </w:pPr>
    <w:rPr>
      <w:rFonts w:cs="Times New Roman"/>
      <w:color w:val="000000"/>
      <w:sz w:val="36"/>
      <w:szCs w:val="32"/>
      <w:lang w:eastAsia="en-US" w:bidi="ar-SA"/>
    </w:rPr>
  </w:style>
  <w:style w:type="character" w:customStyle="1" w:styleId="1Char">
    <w:name w:val="1 Char"/>
    <w:link w:val="18"/>
    <w:rsid w:val="00271974"/>
    <w:rPr>
      <w:rFonts w:ascii="Times New Roman" w:hAnsi="Times New Roman" w:cs="Times New Roman"/>
      <w:b/>
      <w:bCs/>
      <w:color w:val="000000"/>
      <w:sz w:val="36"/>
      <w:szCs w:val="32"/>
    </w:rPr>
  </w:style>
  <w:style w:type="character" w:customStyle="1" w:styleId="Char15">
    <w:name w:val="رأس الصفحة Char1"/>
    <w:aliases w:val="رأس صفحة Char"/>
    <w:rsid w:val="00271974"/>
    <w:rPr>
      <w:sz w:val="22"/>
      <w:szCs w:val="22"/>
    </w:rPr>
  </w:style>
  <w:style w:type="paragraph" w:customStyle="1" w:styleId="19">
    <w:name w:val="العنوان1"/>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customStyle="1" w:styleId="t2">
    <w:name w:val="t2"/>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postbody">
    <w:name w:val="postbody"/>
    <w:rsid w:val="00271974"/>
  </w:style>
  <w:style w:type="character" w:customStyle="1" w:styleId="details2">
    <w:name w:val="details_2"/>
    <w:rsid w:val="00271974"/>
  </w:style>
  <w:style w:type="character" w:customStyle="1" w:styleId="info-desc">
    <w:name w:val="info-desc"/>
    <w:rsid w:val="00271974"/>
  </w:style>
  <w:style w:type="paragraph" w:customStyle="1" w:styleId="escrapactivity">
    <w:name w:val="escrapactivity"/>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styleId="BodyText3">
    <w:name w:val="Body Text 3"/>
    <w:basedOn w:val="Normal"/>
    <w:link w:val="BodyText3Char"/>
    <w:rsid w:val="00271974"/>
    <w:pPr>
      <w:spacing w:after="120"/>
    </w:pPr>
    <w:rPr>
      <w:rFonts w:eastAsia="Calibri" w:cs="Times New Roman"/>
      <w:sz w:val="16"/>
      <w:szCs w:val="16"/>
    </w:rPr>
  </w:style>
  <w:style w:type="character" w:customStyle="1" w:styleId="BodyText3Char">
    <w:name w:val="Body Text 3 Char"/>
    <w:link w:val="BodyText3"/>
    <w:rsid w:val="00271974"/>
    <w:rPr>
      <w:rFonts w:eastAsia="Calibri" w:cs="Times New Roman"/>
      <w:sz w:val="16"/>
      <w:szCs w:val="16"/>
    </w:rPr>
  </w:style>
  <w:style w:type="paragraph" w:customStyle="1" w:styleId="af0">
    <w:name w:val="الكتابة العادية"/>
    <w:basedOn w:val="Normal"/>
    <w:rsid w:val="00271974"/>
    <w:pPr>
      <w:keepNext/>
      <w:spacing w:before="240" w:after="60" w:line="240" w:lineRule="auto"/>
      <w:outlineLvl w:val="0"/>
    </w:pPr>
    <w:rPr>
      <w:rFonts w:ascii="Arial" w:hAnsi="Arial" w:cs="Simplified Arabic"/>
      <w:b/>
      <w:kern w:val="32"/>
      <w:sz w:val="32"/>
      <w:szCs w:val="28"/>
    </w:rPr>
  </w:style>
  <w:style w:type="table" w:styleId="LightShading-Accent3">
    <w:name w:val="Light Shading Accent 3"/>
    <w:basedOn w:val="TableNormal"/>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
    <w:name w:val="Table Grid91"/>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item">
    <w:name w:val="info-item"/>
    <w:rsid w:val="00271974"/>
  </w:style>
  <w:style w:type="character" w:customStyle="1" w:styleId="info-title">
    <w:name w:val="info-title"/>
    <w:rsid w:val="00271974"/>
  </w:style>
  <w:style w:type="paragraph" w:customStyle="1" w:styleId="ListParagraph1">
    <w:name w:val="List Paragraph1"/>
    <w:basedOn w:val="Normal"/>
    <w:rsid w:val="00271974"/>
    <w:pPr>
      <w:bidi w:val="0"/>
      <w:ind w:left="720"/>
      <w:contextualSpacing/>
    </w:pPr>
  </w:style>
  <w:style w:type="character" w:customStyle="1" w:styleId="Charf">
    <w:name w:val="خريطة مستند Char"/>
    <w:locked/>
    <w:rsid w:val="00271974"/>
    <w:rPr>
      <w:rFonts w:eastAsia="Times New Roman" w:cs="Times New Roman"/>
      <w:shd w:val="clear" w:color="auto" w:fill="000080"/>
    </w:rPr>
  </w:style>
  <w:style w:type="paragraph" w:customStyle="1" w:styleId="af1">
    <w:name w:val="الجداول"/>
    <w:basedOn w:val="Heading5"/>
    <w:link w:val="Charf0"/>
    <w:qFormat/>
    <w:rsid w:val="00271974"/>
    <w:pPr>
      <w:spacing w:before="120" w:line="192" w:lineRule="auto"/>
      <w:ind w:firstLine="567"/>
    </w:pPr>
    <w:rPr>
      <w:rFonts w:ascii="Traditional Arabic" w:hAnsi="Traditional Arabic" w:cs="Monotype Koufi"/>
      <w:color w:val="000000"/>
    </w:rPr>
  </w:style>
  <w:style w:type="character" w:customStyle="1" w:styleId="Charf0">
    <w:name w:val="الجداول Char"/>
    <w:link w:val="af1"/>
    <w:rsid w:val="00271974"/>
    <w:rPr>
      <w:rFonts w:ascii="Traditional Arabic" w:hAnsi="Traditional Arabic" w:cs="Monotype Koufi"/>
      <w:color w:val="000000"/>
      <w:sz w:val="28"/>
      <w:szCs w:val="28"/>
      <w:lang w:bidi="ar-EG"/>
    </w:rPr>
  </w:style>
  <w:style w:type="numbering" w:customStyle="1" w:styleId="1a">
    <w:name w:val="بلا قائمة1"/>
    <w:next w:val="NoList"/>
    <w:uiPriority w:val="99"/>
    <w:semiHidden/>
    <w:unhideWhenUsed/>
    <w:rsid w:val="00271974"/>
  </w:style>
  <w:style w:type="table" w:customStyle="1" w:styleId="210">
    <w:name w:val="جدول ويب 21"/>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0">
    <w:name w:val="شبكة جدول15"/>
    <w:basedOn w:val="TableNormal"/>
    <w:next w:val="TableGrid"/>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تظليل فاتح - تمييز 31"/>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ableWeb1">
    <w:name w:val="Table Web 1"/>
    <w:basedOn w:val="TableNormal"/>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LightShading-Accent4">
    <w:name w:val="Light Shading Accent 4"/>
    <w:basedOn w:val="TableNormal"/>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f2">
    <w:name w:val="السورة"/>
    <w:basedOn w:val="Normal"/>
    <w:next w:val="Normal"/>
    <w:link w:val="Charf1"/>
    <w:rsid w:val="00271974"/>
    <w:pPr>
      <w:autoSpaceDE w:val="0"/>
      <w:autoSpaceDN w:val="0"/>
      <w:adjustRightInd w:val="0"/>
      <w:spacing w:line="240" w:lineRule="auto"/>
    </w:pPr>
    <w:rPr>
      <w:rFonts w:ascii="Lotus Linotype" w:hAnsi="Lotus Linotype" w:cs="Times New Roman"/>
      <w:color w:val="000000"/>
      <w:lang w:eastAsia="ar-SA"/>
    </w:rPr>
  </w:style>
  <w:style w:type="character" w:customStyle="1" w:styleId="Charf1">
    <w:name w:val="السورة Char"/>
    <w:link w:val="af2"/>
    <w:rsid w:val="00271974"/>
    <w:rPr>
      <w:rFonts w:ascii="Lotus Linotype" w:hAnsi="Lotus Linotype" w:cs="Times New Roman"/>
      <w:color w:val="000000"/>
      <w:sz w:val="22"/>
      <w:szCs w:val="22"/>
      <w:lang w:eastAsia="ar-SA"/>
    </w:rPr>
  </w:style>
  <w:style w:type="table" w:styleId="MediumList1-Accent3">
    <w:name w:val="Medium List 1 Accent 3"/>
    <w:basedOn w:val="TableNormal"/>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paragraph" w:customStyle="1" w:styleId="a">
    <w:name w:val="حرفي"/>
    <w:basedOn w:val="Normal"/>
    <w:rsid w:val="00271974"/>
    <w:pPr>
      <w:numPr>
        <w:numId w:val="5"/>
      </w:numPr>
      <w:bidi w:val="0"/>
      <w:spacing w:line="240" w:lineRule="auto"/>
    </w:pPr>
    <w:rPr>
      <w:rFonts w:ascii="Times New Roman" w:hAnsi="Times New Roman" w:cs="Traditional Arabic"/>
      <w:color w:val="000000"/>
      <w:sz w:val="36"/>
      <w:szCs w:val="36"/>
      <w:lang w:eastAsia="ar-SA"/>
    </w:rPr>
  </w:style>
  <w:style w:type="numbering" w:customStyle="1" w:styleId="111">
    <w:name w:val="بلا قائمة11"/>
    <w:next w:val="NoList"/>
    <w:semiHidden/>
    <w:unhideWhenUsed/>
    <w:rsid w:val="00271974"/>
  </w:style>
  <w:style w:type="character" w:customStyle="1" w:styleId="Charf2">
    <w:name w:val="مخطط المستند Char"/>
    <w:semiHidden/>
    <w:rsid w:val="00271974"/>
    <w:rPr>
      <w:rFonts w:ascii="Tahoma" w:hAnsi="Tahoma" w:cs="Tahoma"/>
      <w:sz w:val="16"/>
      <w:szCs w:val="16"/>
    </w:rPr>
  </w:style>
  <w:style w:type="numbering" w:customStyle="1" w:styleId="23">
    <w:name w:val="بلا قائمة2"/>
    <w:next w:val="NoList"/>
    <w:uiPriority w:val="99"/>
    <w:semiHidden/>
    <w:unhideWhenUsed/>
    <w:rsid w:val="00271974"/>
  </w:style>
  <w:style w:type="table" w:customStyle="1" w:styleId="220">
    <w:name w:val="جدول ويب 22"/>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
    <w:name w:val="شبكة جدول2"/>
    <w:basedOn w:val="TableNormal"/>
    <w:next w:val="TableGrid"/>
    <w:uiPriority w:val="59"/>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تظليل فاتح - تمييز 32"/>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
    <w:name w:val="Table Grid92"/>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جدول ويب 11"/>
    <w:basedOn w:val="TableNormal"/>
    <w:next w:val="TableWeb1"/>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
    <w:name w:val="تظليل فاتح - تمييز 41"/>
    <w:basedOn w:val="TableNormal"/>
    <w:next w:val="LightShading-Accent4"/>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
    <w:name w:val="قائمة متوسطة 1 - تمييز 31"/>
    <w:basedOn w:val="TableNormal"/>
    <w:next w:val="MediumList1-Accent3"/>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2">
    <w:name w:val="بلا قائمة12"/>
    <w:next w:val="NoList"/>
    <w:semiHidden/>
    <w:unhideWhenUsed/>
    <w:rsid w:val="00271974"/>
  </w:style>
  <w:style w:type="numbering" w:customStyle="1" w:styleId="32">
    <w:name w:val="بلا قائمة3"/>
    <w:next w:val="NoList"/>
    <w:uiPriority w:val="99"/>
    <w:semiHidden/>
    <w:unhideWhenUsed/>
    <w:rsid w:val="00271974"/>
  </w:style>
  <w:style w:type="table" w:customStyle="1" w:styleId="33">
    <w:name w:val="شبكة جدول3"/>
    <w:basedOn w:val="TableNormal"/>
    <w:next w:val="TableGrid"/>
    <w:rsid w:val="002719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تظليل فاتح - تمييز 42"/>
    <w:basedOn w:val="TableNormal"/>
    <w:next w:val="LightShading-Accent4"/>
    <w:uiPriority w:val="60"/>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
    <w:name w:val="قائمة متوسطة 1 - تمييز 32"/>
    <w:basedOn w:val="TableNormal"/>
    <w:next w:val="MediumList1-Accent3"/>
    <w:uiPriority w:val="65"/>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
    <w:name w:val="تظليل فاتح - تمييز 33"/>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1b">
    <w:name w:val="سرد الفقرات1"/>
    <w:basedOn w:val="Normal"/>
    <w:rsid w:val="00271974"/>
    <w:pPr>
      <w:bidi w:val="0"/>
      <w:ind w:left="720"/>
      <w:contextualSpacing/>
    </w:pPr>
  </w:style>
  <w:style w:type="numbering" w:customStyle="1" w:styleId="1110">
    <w:name w:val="بلا قائمة111"/>
    <w:next w:val="NoList"/>
    <w:semiHidden/>
    <w:unhideWhenUsed/>
    <w:rsid w:val="00271974"/>
  </w:style>
  <w:style w:type="character" w:customStyle="1" w:styleId="Char21">
    <w:name w:val="رأس صفحة Char2"/>
    <w:uiPriority w:val="99"/>
    <w:rsid w:val="00271974"/>
    <w:rPr>
      <w:rFonts w:ascii="Calibri" w:eastAsia="Calibri" w:hAnsi="Calibri" w:cs="Arial"/>
    </w:rPr>
  </w:style>
  <w:style w:type="character" w:customStyle="1" w:styleId="Char22">
    <w:name w:val="تذييل صفحة Char2"/>
    <w:uiPriority w:val="99"/>
    <w:rsid w:val="00271974"/>
    <w:rPr>
      <w:rFonts w:ascii="Calibri" w:eastAsia="Calibri" w:hAnsi="Calibri" w:cs="Arial"/>
    </w:rPr>
  </w:style>
  <w:style w:type="character" w:customStyle="1" w:styleId="Char23">
    <w:name w:val="خريطة مستند Char2"/>
    <w:uiPriority w:val="99"/>
    <w:semiHidden/>
    <w:rsid w:val="00271974"/>
    <w:rPr>
      <w:rFonts w:ascii="Tahoma" w:eastAsia="Calibri" w:hAnsi="Tahoma" w:cs="Tahoma"/>
      <w:sz w:val="16"/>
      <w:szCs w:val="16"/>
    </w:rPr>
  </w:style>
  <w:style w:type="table" w:customStyle="1" w:styleId="41">
    <w:name w:val="شبكة جدول4"/>
    <w:basedOn w:val="TableNormal"/>
    <w:next w:val="TableGrid"/>
    <w:uiPriority w:val="59"/>
    <w:rsid w:val="002719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ج"/>
    <w:basedOn w:val="Normal"/>
    <w:rsid w:val="00271974"/>
    <w:pPr>
      <w:spacing w:line="360" w:lineRule="auto"/>
      <w:jc w:val="center"/>
    </w:pPr>
    <w:rPr>
      <w:rFonts w:ascii="Arial" w:hAnsi="Arial" w:cs="Simplified Arabic"/>
      <w:b/>
      <w:bCs/>
      <w:sz w:val="24"/>
      <w:szCs w:val="28"/>
      <w:lang w:eastAsia="ar-SA"/>
    </w:rPr>
  </w:style>
  <w:style w:type="table" w:customStyle="1" w:styleId="1c">
    <w:name w:val="التقويم 1"/>
    <w:basedOn w:val="TableNormal"/>
    <w:uiPriority w:val="99"/>
    <w:qFormat/>
    <w:rsid w:val="002719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titleauthoretc">
    <w:name w:val="titleauthoretc"/>
    <w:rsid w:val="00271974"/>
  </w:style>
  <w:style w:type="character" w:customStyle="1" w:styleId="hit">
    <w:name w:val="hit"/>
    <w:rsid w:val="00271974"/>
  </w:style>
  <w:style w:type="paragraph" w:customStyle="1" w:styleId="DecimalAligned">
    <w:name w:val="Decimal Aligned"/>
    <w:basedOn w:val="Normal"/>
    <w:uiPriority w:val="40"/>
    <w:qFormat/>
    <w:rsid w:val="00271974"/>
    <w:pPr>
      <w:tabs>
        <w:tab w:val="decimal" w:pos="360"/>
      </w:tabs>
    </w:pPr>
    <w:rPr>
      <w:rFonts w:eastAsia="Calibri"/>
      <w:rtl/>
    </w:rPr>
  </w:style>
  <w:style w:type="table" w:customStyle="1" w:styleId="TableGrid30">
    <w:name w:val="Table Grid30"/>
    <w:basedOn w:val="TableNormal"/>
    <w:next w:val="TableGrid"/>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etitle">
    <w:name w:val="sidetitle"/>
    <w:rsid w:val="007B3300"/>
  </w:style>
  <w:style w:type="character" w:customStyle="1" w:styleId="hadith">
    <w:name w:val="hadith"/>
    <w:rsid w:val="007B3300"/>
  </w:style>
  <w:style w:type="paragraph" w:customStyle="1" w:styleId="xmsonormal">
    <w:name w:val="x_msonormal"/>
    <w:basedOn w:val="Normal"/>
    <w:rsid w:val="007B3300"/>
    <w:pPr>
      <w:bidi w:val="0"/>
      <w:spacing w:before="100" w:beforeAutospacing="1" w:after="100" w:afterAutospacing="1" w:line="240" w:lineRule="auto"/>
    </w:pPr>
    <w:rPr>
      <w:rFonts w:ascii="Times New Roman" w:hAnsi="Times New Roman" w:cs="Times New Roman"/>
      <w:sz w:val="24"/>
      <w:szCs w:val="24"/>
    </w:rPr>
  </w:style>
  <w:style w:type="character" w:customStyle="1" w:styleId="articlecontent">
    <w:name w:val="articlecontent"/>
    <w:rsid w:val="007B3300"/>
  </w:style>
  <w:style w:type="numbering" w:customStyle="1" w:styleId="NoList10">
    <w:name w:val="No List10"/>
    <w:next w:val="NoList"/>
    <w:uiPriority w:val="99"/>
    <w:semiHidden/>
    <w:unhideWhenUsed/>
    <w:rsid w:val="007B3300"/>
  </w:style>
  <w:style w:type="table" w:customStyle="1" w:styleId="TableGrid31">
    <w:name w:val="Table Grid31"/>
    <w:basedOn w:val="TableNormal"/>
    <w:next w:val="TableGrid"/>
    <w:uiPriority w:val="59"/>
    <w:rsid w:val="003A43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1">
    <w:name w:val="Grid Table 4 - Accent 111"/>
    <w:basedOn w:val="TableNormal"/>
    <w:uiPriority w:val="49"/>
    <w:rsid w:val="003A4374"/>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11">
    <w:name w:val="Medium Shading 1 - Accent 11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1">
    <w:name w:val="Medium Shading 1 - Accent 12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1">
    <w:name w:val="Grid Table 4 Accent 111"/>
    <w:basedOn w:val="TableNormal"/>
    <w:uiPriority w:val="49"/>
    <w:rsid w:val="003A4374"/>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0">
    <w:name w:val="Table Grid110"/>
    <w:basedOn w:val="TableNormal"/>
    <w:next w:val="TableGrid"/>
    <w:uiPriority w:val="59"/>
    <w:rsid w:val="003A4374"/>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3A4374"/>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6">
    <w:name w:val="Light Shading - Accent 16"/>
    <w:basedOn w:val="TableNormal"/>
    <w:next w:val="LightShading-Accent1"/>
    <w:uiPriority w:val="41"/>
    <w:rsid w:val="003A4374"/>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1">
    <w:name w:val="Light Shading - Accent 11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1">
    <w:name w:val="Light Shading - Accent 12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1">
    <w:name w:val="Light Shading - Accent 13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1">
    <w:name w:val="Light Shading - Accent 14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3">
    <w:name w:val="No List13"/>
    <w:next w:val="NoList"/>
    <w:uiPriority w:val="99"/>
    <w:semiHidden/>
    <w:unhideWhenUsed/>
    <w:rsid w:val="003A4374"/>
  </w:style>
  <w:style w:type="table" w:customStyle="1" w:styleId="TableGrid32">
    <w:name w:val="Table Grid3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1">
    <w:name w:val="Calendar 31"/>
    <w:basedOn w:val="TableNormal"/>
    <w:uiPriority w:val="99"/>
    <w:qFormat/>
    <w:rsid w:val="003A4374"/>
    <w:pPr>
      <w:jc w:val="right"/>
    </w:pPr>
    <w:rPr>
      <w:rFonts w:ascii="Calibri Light" w:hAnsi="Calibri Light" w:cs="Times New Roman"/>
      <w:color w:val="000000"/>
      <w:sz w:val="22"/>
      <w:szCs w:val="22"/>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2">
    <w:name w:val="No List22"/>
    <w:next w:val="NoList"/>
    <w:uiPriority w:val="99"/>
    <w:semiHidden/>
    <w:unhideWhenUsed/>
    <w:rsid w:val="003A4374"/>
  </w:style>
  <w:style w:type="table" w:customStyle="1" w:styleId="TableGrid41">
    <w:name w:val="Table Grid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1">
    <w:name w:val="Light List - Accent 511"/>
    <w:basedOn w:val="TableNormal"/>
    <w:next w:val="LightList-Accent5"/>
    <w:uiPriority w:val="61"/>
    <w:rsid w:val="003A4374"/>
    <w:rPr>
      <w:rFonts w:eastAsia="Calibri"/>
      <w:sz w:val="22"/>
      <w:szCs w:val="22"/>
      <w:lang w:val="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
    <w:name w:val="Light List - Accent 411"/>
    <w:basedOn w:val="TableNormal"/>
    <w:next w:val="LightList-Accent4"/>
    <w:uiPriority w:val="61"/>
    <w:rsid w:val="003A4374"/>
    <w:rPr>
      <w:rFonts w:eastAsia="Calibri"/>
      <w:sz w:val="22"/>
      <w:szCs w:val="22"/>
      <w:lang w:val="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51">
    <w:name w:val="Table Grid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3A4374"/>
  </w:style>
  <w:style w:type="table" w:customStyle="1" w:styleId="TableGrid71">
    <w:name w:val="Table Grid7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3A4374"/>
  </w:style>
  <w:style w:type="table" w:customStyle="1" w:styleId="TableGrid81">
    <w:name w:val="Table Grid81"/>
    <w:basedOn w:val="TableNormal"/>
    <w:next w:val="TableGrid"/>
    <w:uiPriority w:val="59"/>
    <w:rsid w:val="003A4374"/>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
    <w:name w:val="Table Grid93"/>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شبكة جدول16"/>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شبكة جدول1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1">
    <w:name w:val="Medium Shading 2 - Accent 511"/>
    <w:basedOn w:val="TableNormal"/>
    <w:next w:val="MediumShading2-Accent5"/>
    <w:uiPriority w:val="64"/>
    <w:rsid w:val="003A4374"/>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1">
    <w:name w:val="Light List - Accent 52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1">
    <w:name w:val="Light List - Accent 53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2">
    <w:name w:val="Light List12"/>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1">
    <w:name w:val="Light List111"/>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
    <w:name w:val="Table Grid13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شبكة جدول12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شبكة جدول13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شبكة جدول14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3A4374"/>
  </w:style>
  <w:style w:type="numbering" w:customStyle="1" w:styleId="NoList112">
    <w:name w:val="No List112"/>
    <w:next w:val="NoList"/>
    <w:uiPriority w:val="99"/>
    <w:semiHidden/>
    <w:unhideWhenUsed/>
    <w:rsid w:val="003A4374"/>
  </w:style>
  <w:style w:type="table" w:customStyle="1" w:styleId="TableGrid151">
    <w:name w:val="Table Grid151"/>
    <w:basedOn w:val="TableNormal"/>
    <w:next w:val="TableGrid"/>
    <w:uiPriority w:val="59"/>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
    <w:name w:val="No List1111"/>
    <w:next w:val="NoList"/>
    <w:uiPriority w:val="99"/>
    <w:semiHidden/>
    <w:unhideWhenUsed/>
    <w:rsid w:val="003A4374"/>
  </w:style>
  <w:style w:type="table" w:customStyle="1" w:styleId="TableGrid161">
    <w:name w:val="Table Grid16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3A4374"/>
  </w:style>
  <w:style w:type="table" w:customStyle="1" w:styleId="TableGrid211">
    <w:name w:val="Table Grid211"/>
    <w:basedOn w:val="TableNormal"/>
    <w:next w:val="TableGrid"/>
    <w:uiPriority w:val="1"/>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
    <w:name w:val="No List121"/>
    <w:next w:val="NoList"/>
    <w:uiPriority w:val="99"/>
    <w:semiHidden/>
    <w:unhideWhenUsed/>
    <w:rsid w:val="003A4374"/>
  </w:style>
  <w:style w:type="table" w:customStyle="1" w:styleId="TableGrid1111">
    <w:name w:val="Table Grid111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
    <w:name w:val="Light List - Accent 111"/>
    <w:basedOn w:val="TableNormal"/>
    <w:next w:val="LightList-Accent1"/>
    <w:uiPriority w:val="61"/>
    <w:rsid w:val="003A4374"/>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61">
    <w:name w:val="No List61"/>
    <w:next w:val="NoList"/>
    <w:uiPriority w:val="99"/>
    <w:semiHidden/>
    <w:unhideWhenUsed/>
    <w:rsid w:val="003A4374"/>
  </w:style>
  <w:style w:type="table" w:customStyle="1" w:styleId="TableGrid181">
    <w:name w:val="Table Grid18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3A4374"/>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1">
    <w:name w:val="Table Grid19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3A4374"/>
  </w:style>
  <w:style w:type="table" w:customStyle="1" w:styleId="TableGrid231">
    <w:name w:val="Table Grid23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3A4374"/>
  </w:style>
  <w:style w:type="table" w:customStyle="1" w:styleId="TableGrid281">
    <w:name w:val="Table Grid281"/>
    <w:basedOn w:val="TableNormal"/>
    <w:next w:val="TableGrid"/>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1">
    <w:name w:val="Table Web 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1">
    <w:name w:val="Light Shading - Accent 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1">
    <w:name w:val="Table Grid91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بلا قائمة13"/>
    <w:next w:val="NoList"/>
    <w:uiPriority w:val="99"/>
    <w:semiHidden/>
    <w:unhideWhenUsed/>
    <w:rsid w:val="003A4374"/>
  </w:style>
  <w:style w:type="table" w:customStyle="1" w:styleId="211">
    <w:name w:val="جدول ويب 21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
    <w:name w:val="شبكة جدول15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تظليل فاتح - تمييز 31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1">
    <w:name w:val="Table Web 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1">
    <w:name w:val="Light Shading - Accent 4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1">
    <w:name w:val="Medium List 1 - Accent 3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20">
    <w:name w:val="بلا قائمة112"/>
    <w:next w:val="NoList"/>
    <w:semiHidden/>
    <w:unhideWhenUsed/>
    <w:rsid w:val="003A4374"/>
  </w:style>
  <w:style w:type="numbering" w:customStyle="1" w:styleId="212">
    <w:name w:val="بلا قائمة21"/>
    <w:next w:val="NoList"/>
    <w:uiPriority w:val="99"/>
    <w:semiHidden/>
    <w:unhideWhenUsed/>
    <w:rsid w:val="003A4374"/>
  </w:style>
  <w:style w:type="table" w:customStyle="1" w:styleId="221">
    <w:name w:val="جدول ويب 2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
    <w:name w:val="شبكة جدول2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تظليل فاتح - تمييز 32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1">
    <w:name w:val="Table Grid92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جدول ويب 1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1">
    <w:name w:val="تظليل فاتح - تمييز 41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1">
    <w:name w:val="قائمة متوسطة 1 - تمييز 31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11">
    <w:name w:val="بلا قائمة121"/>
    <w:next w:val="NoList"/>
    <w:semiHidden/>
    <w:unhideWhenUsed/>
    <w:rsid w:val="003A4374"/>
  </w:style>
  <w:style w:type="numbering" w:customStyle="1" w:styleId="310">
    <w:name w:val="بلا قائمة31"/>
    <w:next w:val="NoList"/>
    <w:uiPriority w:val="99"/>
    <w:semiHidden/>
    <w:unhideWhenUsed/>
    <w:rsid w:val="003A4374"/>
  </w:style>
  <w:style w:type="table" w:customStyle="1" w:styleId="311">
    <w:name w:val="شبكة جدول31"/>
    <w:basedOn w:val="TableNormal"/>
    <w:next w:val="TableGrid"/>
    <w:rsid w:val="003A43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تظليل فاتح - تمييز 421"/>
    <w:basedOn w:val="TableNormal"/>
    <w:next w:val="LightShading-Accent4"/>
    <w:uiPriority w:val="60"/>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1">
    <w:name w:val="قائمة متوسطة 1 - تمييز 321"/>
    <w:basedOn w:val="TableNormal"/>
    <w:next w:val="MediumList1-Accent3"/>
    <w:uiPriority w:val="65"/>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1">
    <w:name w:val="تظليل فاتح - تمييز 3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10">
    <w:name w:val="بلا قائمة1111"/>
    <w:next w:val="NoList"/>
    <w:semiHidden/>
    <w:unhideWhenUsed/>
    <w:rsid w:val="003A4374"/>
  </w:style>
  <w:style w:type="table" w:customStyle="1" w:styleId="410">
    <w:name w:val="شبكة جدول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3A4374"/>
  </w:style>
  <w:style w:type="table" w:customStyle="1" w:styleId="TableGrid291">
    <w:name w:val="Table Grid29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التقويم 11"/>
    <w:basedOn w:val="TableNormal"/>
    <w:uiPriority w:val="99"/>
    <w:qFormat/>
    <w:rsid w:val="003A43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51">
    <w:name w:val="Light Shading - Accent 151"/>
    <w:basedOn w:val="TableNormal"/>
    <w:next w:val="LightShading-Accent1"/>
    <w:uiPriority w:val="60"/>
    <w:rsid w:val="003A4374"/>
    <w:pPr>
      <w:bidi/>
    </w:pPr>
    <w:rPr>
      <w:color w:val="365F91"/>
      <w:sz w:val="22"/>
      <w:szCs w:val="22"/>
      <w:rt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01">
    <w:name w:val="Table Grid30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TableNormal"/>
    <w:next w:val="GridTable5Dark-Accent5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4-Accent51">
    <w:name w:val="Grid Table 4 - Accent 51"/>
    <w:basedOn w:val="TableNormal"/>
    <w:next w:val="GridTable4-Accent52"/>
    <w:uiPriority w:val="49"/>
    <w:rsid w:val="003A4374"/>
    <w:rPr>
      <w:rFonts w:eastAsia="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61">
    <w:name w:val="Grid Table 5 Dark - Accent 61"/>
    <w:basedOn w:val="TableNormal"/>
    <w:next w:val="GridTable5Dark-Accent6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4-Accent41">
    <w:name w:val="Grid Table 4 - Accent 41"/>
    <w:basedOn w:val="TableNormal"/>
    <w:next w:val="GridTable4-Accent42"/>
    <w:uiPriority w:val="49"/>
    <w:rsid w:val="003A4374"/>
    <w:rPr>
      <w:rFonts w:eastAsia="Calibri"/>
      <w:sz w:val="22"/>
      <w:szCs w:val="22"/>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5Dark-Accent52">
    <w:name w:val="Grid Table 5 Dark - Accent 5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2">
    <w:name w:val="Grid Table 4 - Accent 52"/>
    <w:basedOn w:val="TableNormal"/>
    <w:uiPriority w:val="49"/>
    <w:rsid w:val="003A4374"/>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2">
    <w:name w:val="Grid Table 5 Dark - Accent 6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42">
    <w:name w:val="Grid Table 4 - Accent 42"/>
    <w:basedOn w:val="TableNormal"/>
    <w:uiPriority w:val="49"/>
    <w:rsid w:val="003A4374"/>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eGrid33">
    <w:name w:val="Table Grid33"/>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76325F"/>
  </w:style>
  <w:style w:type="table" w:customStyle="1" w:styleId="TableGrid35">
    <w:name w:val="Table Grid35"/>
    <w:basedOn w:val="TableNormal"/>
    <w:next w:val="TableGrid"/>
    <w:uiPriority w:val="59"/>
    <w:rsid w:val="0076325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rsid w:val="00587DAD"/>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61">
    <w:name w:val="Light Grid - Accent 61"/>
    <w:basedOn w:val="TableNormal"/>
    <w:next w:val="LightGrid-Accent6"/>
    <w:uiPriority w:val="62"/>
    <w:rsid w:val="00587DAD"/>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11">
    <w:name w:val="Light Grid - Accent 11"/>
    <w:basedOn w:val="TableNormal"/>
    <w:next w:val="LightGrid-Accent1"/>
    <w:uiPriority w:val="62"/>
    <w:rsid w:val="00587DAD"/>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41">
    <w:name w:val="Light Grid - Accent 41"/>
    <w:basedOn w:val="TableNormal"/>
    <w:next w:val="LightGrid-Accent4"/>
    <w:uiPriority w:val="62"/>
    <w:rsid w:val="00587DAD"/>
    <w:rPr>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2">
    <w:name w:val="Light Grid Accent 2"/>
    <w:basedOn w:val="TableNormal"/>
    <w:uiPriority w:val="62"/>
    <w:semiHidden/>
    <w:unhideWhenUsed/>
    <w:rsid w:val="00587DAD"/>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Tahoma" w:eastAsia="Times New Roman" w:hAnsi="Tahom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Tahoma" w:eastAsia="Times New Roman" w:hAnsi="Tahom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6">
    <w:name w:val="Light Grid Accent 6"/>
    <w:basedOn w:val="TableNormal"/>
    <w:uiPriority w:val="62"/>
    <w:semiHidden/>
    <w:unhideWhenUsed/>
    <w:rsid w:val="00587DAD"/>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Tahoma" w:eastAsia="Times New Roman" w:hAnsi="Tahom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Tahoma" w:eastAsia="Times New Roman" w:hAnsi="Tahom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Grid-Accent1">
    <w:name w:val="Light Grid Accent 1"/>
    <w:basedOn w:val="TableNormal"/>
    <w:uiPriority w:val="62"/>
    <w:semiHidden/>
    <w:unhideWhenUsed/>
    <w:rsid w:val="00587DAD"/>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Tahoma" w:eastAsia="Times New Roman" w:hAnsi="Tahom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Tahoma" w:eastAsia="Times New Roman" w:hAnsi="Tahom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4">
    <w:name w:val="Light Grid Accent 4"/>
    <w:basedOn w:val="TableNormal"/>
    <w:uiPriority w:val="62"/>
    <w:semiHidden/>
    <w:unhideWhenUsed/>
    <w:rsid w:val="00587DAD"/>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Tahoma" w:eastAsia="Times New Roman" w:hAnsi="Tahom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Tahoma" w:eastAsia="Times New Roman" w:hAnsi="Tahom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character" w:customStyle="1" w:styleId="Mention1">
    <w:name w:val="Mention1"/>
    <w:uiPriority w:val="99"/>
    <w:semiHidden/>
    <w:unhideWhenUsed/>
    <w:rsid w:val="008F1DC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839059">
      <w:bodyDiv w:val="1"/>
      <w:marLeft w:val="0"/>
      <w:marRight w:val="0"/>
      <w:marTop w:val="0"/>
      <w:marBottom w:val="0"/>
      <w:divBdr>
        <w:top w:val="none" w:sz="0" w:space="0" w:color="auto"/>
        <w:left w:val="none" w:sz="0" w:space="0" w:color="auto"/>
        <w:bottom w:val="none" w:sz="0" w:space="0" w:color="auto"/>
        <w:right w:val="none" w:sz="0" w:space="0" w:color="auto"/>
      </w:divBdr>
    </w:div>
    <w:div w:id="1228297290">
      <w:bodyDiv w:val="1"/>
      <w:marLeft w:val="0"/>
      <w:marRight w:val="0"/>
      <w:marTop w:val="0"/>
      <w:marBottom w:val="0"/>
      <w:divBdr>
        <w:top w:val="none" w:sz="0" w:space="0" w:color="auto"/>
        <w:left w:val="none" w:sz="0" w:space="0" w:color="auto"/>
        <w:bottom w:val="none" w:sz="0" w:space="0" w:color="auto"/>
        <w:right w:val="none" w:sz="0" w:space="0" w:color="auto"/>
      </w:divBdr>
    </w:div>
    <w:div w:id="1422801999">
      <w:bodyDiv w:val="1"/>
      <w:marLeft w:val="0"/>
      <w:marRight w:val="0"/>
      <w:marTop w:val="0"/>
      <w:marBottom w:val="0"/>
      <w:divBdr>
        <w:top w:val="none" w:sz="0" w:space="0" w:color="auto"/>
        <w:left w:val="none" w:sz="0" w:space="0" w:color="auto"/>
        <w:bottom w:val="none" w:sz="0" w:space="0" w:color="auto"/>
        <w:right w:val="none" w:sz="0" w:space="0" w:color="auto"/>
      </w:divBdr>
      <w:divsChild>
        <w:div w:id="634868207">
          <w:marLeft w:val="0"/>
          <w:marRight w:val="0"/>
          <w:marTop w:val="0"/>
          <w:marBottom w:val="0"/>
          <w:divBdr>
            <w:top w:val="none" w:sz="0" w:space="0" w:color="auto"/>
            <w:left w:val="none" w:sz="0" w:space="0" w:color="auto"/>
            <w:bottom w:val="none" w:sz="0" w:space="0" w:color="auto"/>
            <w:right w:val="none" w:sz="0" w:space="0" w:color="auto"/>
          </w:divBdr>
          <w:divsChild>
            <w:div w:id="63996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kaz.com.sa/new/Issues/20120205/Con20120205475334.htm" TargetMode="External"/><Relationship Id="rId13" Type="http://schemas.openxmlformats.org/officeDocument/2006/relationships/hyperlink" Target="http://etd2.uofk.edu/documents/330/uofk_etd-ID330.ar.pdf" TargetMode="External"/><Relationship Id="rId18" Type="http://schemas.openxmlformats.org/officeDocument/2006/relationships/hyperlink" Target="http://www.ispub.com/journal/the-internet-journal-of-health/volume-3-number-1/customer-satisfaction-and-health-care-delivery-systems-commentary-with-australian-bias.html" TargetMode="External"/><Relationship Id="rId26" Type="http://schemas.openxmlformats.org/officeDocument/2006/relationships/hyperlink" Target="http://etd2.uofk.edu/documents/330/uofk_etd-ID330.ar.pdf"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who.int/bulletin/releases/NFM0409.pdf" TargetMode="External"/><Relationship Id="rId34" Type="http://schemas.openxmlformats.org/officeDocument/2006/relationships/hyperlink" Target="http://www.jstor.org/discover/10.2307/41261341?uid=3738952&amp;uid=2&amp;uid=4&amp;sid=21101526588723" TargetMode="External"/><Relationship Id="rId7" Type="http://schemas.openxmlformats.org/officeDocument/2006/relationships/endnotes" Target="endnotes.xml"/><Relationship Id="rId12" Type="http://schemas.openxmlformats.org/officeDocument/2006/relationships/hyperlink" Target="http://www.al-jazirah.com/2011/20110509/fe39.htm" TargetMode="External"/><Relationship Id="rId17" Type="http://schemas.openxmlformats.org/officeDocument/2006/relationships/hyperlink" Target="http://www.who.int/healthinfo/survey/whslongindividuala.pdf" TargetMode="External"/><Relationship Id="rId25" Type="http://schemas.openxmlformats.org/officeDocument/2006/relationships/hyperlink" Target="http://pubcouncil.kuniv.edu.kw/JGAPS/homear.aspx?id=8&amp;Root=yes&amp;authid=403" TargetMode="External"/><Relationship Id="rId33" Type="http://schemas.openxmlformats.org/officeDocument/2006/relationships/hyperlink" Target="http://soar.wichita.edu/xmlui/bitstream/handle/10057/941/p...%5d;jsessionid=B9AB6DD3A24BE7F5B97A9F7699831D8D?sequence=3"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iomedcentral.com/1471-2458/12/S1/S9" TargetMode="External"/><Relationship Id="rId20" Type="http://schemas.openxmlformats.org/officeDocument/2006/relationships/hyperlink" Target="http://www.deloitte.com/assets/Dcom-Belgium/Local%20Assets/Documents/EN/be_press_consumer-health-survey-2011_271011.pdf" TargetMode="External"/><Relationship Id="rId29" Type="http://schemas.openxmlformats.org/officeDocument/2006/relationships/hyperlink" Target="http://www.who.int/bulletin/volumes/87/4/07-050401/en/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mascusuniversity.edu.sy/mag/law/images/stories/53-93.pdf" TargetMode="External"/><Relationship Id="rId24" Type="http://schemas.openxmlformats.org/officeDocument/2006/relationships/hyperlink" Target="http://www.al-jazirah.com/2011/20110509/fe39.htm" TargetMode="External"/><Relationship Id="rId32" Type="http://schemas.openxmlformats.org/officeDocument/2006/relationships/hyperlink" Target="http://www.deloitte.com/assets/Dcom-UnitedStates/Local%20Assets/Documents/US_CHS_2011ConsumerSurveyGlobal_062111.pdf"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who.int/bulletin/volumes/87/4/07-050401/en/index.html" TargetMode="External"/><Relationship Id="rId23" Type="http://schemas.openxmlformats.org/officeDocument/2006/relationships/hyperlink" Target="http://www.alanba.com.kw/ar/kuwait-news/health/320095/27-08-2012" TargetMode="External"/><Relationship Id="rId28" Type="http://schemas.openxmlformats.org/officeDocument/2006/relationships/hyperlink" Target="http://www.alriyadh.com/2005/09/21/article95321.html" TargetMode="External"/><Relationship Id="rId36" Type="http://schemas.openxmlformats.org/officeDocument/2006/relationships/footer" Target="footer1.xml"/><Relationship Id="rId10" Type="http://schemas.openxmlformats.org/officeDocument/2006/relationships/hyperlink" Target="http://pubcouncil.kuniv.edu.kw/JGAPS/homear.aspx?id=8&amp;Root=yes&amp;authid=403" TargetMode="External"/><Relationship Id="rId19" Type="http://schemas.openxmlformats.org/officeDocument/2006/relationships/hyperlink" Target="http://www.gallup.com/poll/153155/gcc-residents-highly-satisfied-healthcare-access.aspx" TargetMode="External"/><Relationship Id="rId31" Type="http://schemas.openxmlformats.org/officeDocument/2006/relationships/hyperlink" Target="http://www.ispub.com/journal/the-internet-journal-of-health/volume-3-number-1/customer-satisfaction-and-health-care-delivery-systems-commentary-with-australian-bias.html" TargetMode="External"/><Relationship Id="rId4" Type="http://schemas.openxmlformats.org/officeDocument/2006/relationships/settings" Target="settings.xml"/><Relationship Id="rId9" Type="http://schemas.openxmlformats.org/officeDocument/2006/relationships/hyperlink" Target="http://www.alanba.com.kw/ar/kuwait-news/health/320095/27-08-2012" TargetMode="External"/><Relationship Id="rId14" Type="http://schemas.openxmlformats.org/officeDocument/2006/relationships/hyperlink" Target="http://www.alriyadh.com/2005/09/21/article95321.html" TargetMode="External"/><Relationship Id="rId22" Type="http://schemas.openxmlformats.org/officeDocument/2006/relationships/hyperlink" Target="http://www.okaz.com.sa/new/Issues/20120205/Con20120205475334.htm" TargetMode="External"/><Relationship Id="rId27" Type="http://schemas.openxmlformats.org/officeDocument/2006/relationships/hyperlink" Target="http://www.damascusuniversity.edu.sy/mag/law/images/stories/53-93.pdf" TargetMode="External"/><Relationship Id="rId30" Type="http://schemas.openxmlformats.org/officeDocument/2006/relationships/hyperlink" Target="http://www.who.int/healthinfo/survey/whslongindividuala.pdf" TargetMode="External"/><Relationship Id="rId35" Type="http://schemas.openxmlformats.org/officeDocument/2006/relationships/hyperlink" Target="http://content.healthaffairs.org/content/20/3/21.long"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42C6A-126D-4545-9C42-E254CA9B4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3072</Words>
  <Characters>17515</Characters>
  <Application>Microsoft Office Word</Application>
  <DocSecurity>0</DocSecurity>
  <Lines>145</Lines>
  <Paragraphs>41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20546</CharactersWithSpaces>
  <SharedDoc>false</SharedDoc>
  <HLinks>
    <vt:vector size="1356" baseType="variant">
      <vt:variant>
        <vt:i4>1048592</vt:i4>
      </vt:variant>
      <vt:variant>
        <vt:i4>1131</vt:i4>
      </vt:variant>
      <vt:variant>
        <vt:i4>0</vt:i4>
      </vt:variant>
      <vt:variant>
        <vt:i4>5</vt:i4>
      </vt:variant>
      <vt:variant>
        <vt:lpwstr>http://wadimakkah.sa/</vt:lpwstr>
      </vt:variant>
      <vt:variant>
        <vt:lpwstr/>
      </vt:variant>
      <vt:variant>
        <vt:i4>1835078</vt:i4>
      </vt:variant>
      <vt:variant>
        <vt:i4>1128</vt:i4>
      </vt:variant>
      <vt:variant>
        <vt:i4>0</vt:i4>
      </vt:variant>
      <vt:variant>
        <vt:i4>5</vt:i4>
      </vt:variant>
      <vt:variant>
        <vt:lpwstr>https://www.ncbi.nlm.nih.gov/pmc/articles/PMC4296104/</vt:lpwstr>
      </vt:variant>
      <vt:variant>
        <vt:lpwstr/>
      </vt:variant>
      <vt:variant>
        <vt:i4>1245262</vt:i4>
      </vt:variant>
      <vt:variant>
        <vt:i4>1125</vt:i4>
      </vt:variant>
      <vt:variant>
        <vt:i4>0</vt:i4>
      </vt:variant>
      <vt:variant>
        <vt:i4>5</vt:i4>
      </vt:variant>
      <vt:variant>
        <vt:lpwstr>https://www.ncbi.nlm.nih.gov/pmc/articles/PMC4529203/</vt:lpwstr>
      </vt:variant>
      <vt:variant>
        <vt:lpwstr/>
      </vt:variant>
      <vt:variant>
        <vt:i4>6094849</vt:i4>
      </vt:variant>
      <vt:variant>
        <vt:i4>1122</vt:i4>
      </vt:variant>
      <vt:variant>
        <vt:i4>0</vt:i4>
      </vt:variant>
      <vt:variant>
        <vt:i4>5</vt:i4>
      </vt:variant>
      <vt:variant>
        <vt:lpwstr>http://dx.doi.org/10.1016/j.techfore.2014.08.013</vt:lpwstr>
      </vt:variant>
      <vt:variant>
        <vt:lpwstr/>
      </vt:variant>
      <vt:variant>
        <vt:i4>2359331</vt:i4>
      </vt:variant>
      <vt:variant>
        <vt:i4>1119</vt:i4>
      </vt:variant>
      <vt:variant>
        <vt:i4>0</vt:i4>
      </vt:variant>
      <vt:variant>
        <vt:i4>5</vt:i4>
      </vt:variant>
      <vt:variant>
        <vt:lpwstr>https://kentcounty.maps.arcgis.com/apps/PublicInformation/index.html?appid=5e94593620314cbda733df3ae4ac897e</vt:lpwstr>
      </vt:variant>
      <vt:variant>
        <vt:lpwstr/>
      </vt:variant>
      <vt:variant>
        <vt:i4>4456478</vt:i4>
      </vt:variant>
      <vt:variant>
        <vt:i4>1116</vt:i4>
      </vt:variant>
      <vt:variant>
        <vt:i4>0</vt:i4>
      </vt:variant>
      <vt:variant>
        <vt:i4>5</vt:i4>
      </vt:variant>
      <vt:variant>
        <vt:lpwstr>http://www.arcgis.com/apps/SocialMedia/index.html</vt:lpwstr>
      </vt:variant>
      <vt:variant>
        <vt:lpwstr/>
      </vt:variant>
      <vt:variant>
        <vt:i4>6488180</vt:i4>
      </vt:variant>
      <vt:variant>
        <vt:i4>1074</vt:i4>
      </vt:variant>
      <vt:variant>
        <vt:i4>0</vt:i4>
      </vt:variant>
      <vt:variant>
        <vt:i4>5</vt:i4>
      </vt:variant>
      <vt:variant>
        <vt:lpwstr>https://www.youtube.com/watch?v=18bPwyYxfuk</vt:lpwstr>
      </vt:variant>
      <vt:variant>
        <vt:lpwstr/>
      </vt:variant>
      <vt:variant>
        <vt:i4>6488180</vt:i4>
      </vt:variant>
      <vt:variant>
        <vt:i4>1071</vt:i4>
      </vt:variant>
      <vt:variant>
        <vt:i4>0</vt:i4>
      </vt:variant>
      <vt:variant>
        <vt:i4>5</vt:i4>
      </vt:variant>
      <vt:variant>
        <vt:lpwstr>https://www.youtube.com/watch?v=18bPwyYxfuk</vt:lpwstr>
      </vt:variant>
      <vt:variant>
        <vt:lpwstr/>
      </vt:variant>
      <vt:variant>
        <vt:i4>4128878</vt:i4>
      </vt:variant>
      <vt:variant>
        <vt:i4>1068</vt:i4>
      </vt:variant>
      <vt:variant>
        <vt:i4>0</vt:i4>
      </vt:variant>
      <vt:variant>
        <vt:i4>5</vt:i4>
      </vt:variant>
      <vt:variant>
        <vt:lpwstr>https://www.youtube.com/watch?v=YQaJtczU7M4</vt:lpwstr>
      </vt:variant>
      <vt:variant>
        <vt:lpwstr/>
      </vt:variant>
      <vt:variant>
        <vt:i4>3080242</vt:i4>
      </vt:variant>
      <vt:variant>
        <vt:i4>1065</vt:i4>
      </vt:variant>
      <vt:variant>
        <vt:i4>0</vt:i4>
      </vt:variant>
      <vt:variant>
        <vt:i4>5</vt:i4>
      </vt:variant>
      <vt:variant>
        <vt:lpwstr>http://www.alwasatnews.com/news/945993.html</vt:lpwstr>
      </vt:variant>
      <vt:variant>
        <vt:lpwstr/>
      </vt:variant>
      <vt:variant>
        <vt:i4>7274598</vt:i4>
      </vt:variant>
      <vt:variant>
        <vt:i4>1062</vt:i4>
      </vt:variant>
      <vt:variant>
        <vt:i4>0</vt:i4>
      </vt:variant>
      <vt:variant>
        <vt:i4>5</vt:i4>
      </vt:variant>
      <vt:variant>
        <vt:lpwstr>https://www.alwasatnews.'com/news/1022218.ht1-</vt:lpwstr>
      </vt:variant>
      <vt:variant>
        <vt:lpwstr/>
      </vt:variant>
      <vt:variant>
        <vt:i4>7143550</vt:i4>
      </vt:variant>
      <vt:variant>
        <vt:i4>1059</vt:i4>
      </vt:variant>
      <vt:variant>
        <vt:i4>0</vt:i4>
      </vt:variant>
      <vt:variant>
        <vt:i4>5</vt:i4>
      </vt:variant>
      <vt:variant>
        <vt:lpwstr>http://www.masrawy.com/News/Tag-search/466665/%D8%A7%D9%84%D8%B4%D9%8A%D8%AE-%D9%85%D8%A7%D9%87%D8%B1-%D8%A7%D9%84%D9%85%D8%B9%D9%8A%D9%82%D9%84%D9%8A</vt:lpwstr>
      </vt:variant>
      <vt:variant>
        <vt:lpwstr>bodykeywords</vt:lpwstr>
      </vt:variant>
      <vt:variant>
        <vt:i4>4522008</vt:i4>
      </vt:variant>
      <vt:variant>
        <vt:i4>1056</vt:i4>
      </vt:variant>
      <vt:variant>
        <vt:i4>0</vt:i4>
      </vt:variant>
      <vt:variant>
        <vt:i4>5</vt:i4>
      </vt:variant>
      <vt:variant>
        <vt:lpwstr>http://www.masrawy.com/News/Tag-search/689171/%D8%BA%D8%A7%D9%86%D9%85-%D8%A7%D9%84%D9%85%D9%81%D8%AA%D8%A7%D8%AD</vt:lpwstr>
      </vt:variant>
      <vt:variant>
        <vt:lpwstr>bodykeywords</vt:lpwstr>
      </vt:variant>
      <vt:variant>
        <vt:i4>3342454</vt:i4>
      </vt:variant>
      <vt:variant>
        <vt:i4>1053</vt:i4>
      </vt:variant>
      <vt:variant>
        <vt:i4>0</vt:i4>
      </vt:variant>
      <vt:variant>
        <vt:i4>5</vt:i4>
      </vt:variant>
      <vt:variant>
        <vt:lpwstr>http://forum.imageslove.net/pic107627/</vt:lpwstr>
      </vt:variant>
      <vt:variant>
        <vt:lpwstr/>
      </vt:variant>
      <vt:variant>
        <vt:i4>3342454</vt:i4>
      </vt:variant>
      <vt:variant>
        <vt:i4>1050</vt:i4>
      </vt:variant>
      <vt:variant>
        <vt:i4>0</vt:i4>
      </vt:variant>
      <vt:variant>
        <vt:i4>5</vt:i4>
      </vt:variant>
      <vt:variant>
        <vt:lpwstr>http://forum.imageslove.net/pic107627/</vt:lpwstr>
      </vt:variant>
      <vt:variant>
        <vt:lpwstr/>
      </vt:variant>
      <vt:variant>
        <vt:i4>3342454</vt:i4>
      </vt:variant>
      <vt:variant>
        <vt:i4>1047</vt:i4>
      </vt:variant>
      <vt:variant>
        <vt:i4>0</vt:i4>
      </vt:variant>
      <vt:variant>
        <vt:i4>5</vt:i4>
      </vt:variant>
      <vt:variant>
        <vt:lpwstr>http://forum.imageslove.net/pic107627/</vt:lpwstr>
      </vt:variant>
      <vt:variant>
        <vt:lpwstr/>
      </vt:variant>
      <vt:variant>
        <vt:i4>4128882</vt:i4>
      </vt:variant>
      <vt:variant>
        <vt:i4>1044</vt:i4>
      </vt:variant>
      <vt:variant>
        <vt:i4>0</vt:i4>
      </vt:variant>
      <vt:variant>
        <vt:i4>5</vt:i4>
      </vt:variant>
      <vt:variant>
        <vt:lpwstr>https://www.altibbi.com/%D9%85%D9%82%D8%A7%D9%84%D8%A7%D8%AA-%D8%B7%D8%A8%D9%8A%D8%A9/%D8%A7%D9%84%D8%B5%D8%AD%D8%A9-%D8%A7%D9%84%D9%86%D9%81%D8%B3%D9%8A%D8%A9/%D9%85%D8%AF%D8%AE%D9%84-%D8%A7%D9%84%D9%89-%D8%A7%D9%84%D8%B7%D8%A8-%D8%A7%D9%84%D9%86%D9%81%D8%B3%D9%8A-88</vt:lpwstr>
      </vt:variant>
      <vt:variant>
        <vt:lpwstr/>
      </vt:variant>
      <vt:variant>
        <vt:i4>6881329</vt:i4>
      </vt:variant>
      <vt:variant>
        <vt:i4>1041</vt:i4>
      </vt:variant>
      <vt:variant>
        <vt:i4>0</vt:i4>
      </vt:variant>
      <vt:variant>
        <vt:i4>5</vt:i4>
      </vt:variant>
      <vt:variant>
        <vt:lpwstr>http://library.islamweb.net/newlibrary/display_book.php?flag=1&amp;bk_no=71&amp;bookhad=9043</vt:lpwstr>
      </vt:variant>
      <vt:variant>
        <vt:lpwstr>docu</vt:lpwstr>
      </vt:variant>
      <vt:variant>
        <vt:i4>1835077</vt:i4>
      </vt:variant>
      <vt:variant>
        <vt:i4>1038</vt:i4>
      </vt:variant>
      <vt:variant>
        <vt:i4>0</vt:i4>
      </vt:variant>
      <vt:variant>
        <vt:i4>5</vt:i4>
      </vt:variant>
      <vt:variant>
        <vt:lpwstr>http://library.islamweb.net/NewLibrary/display_book.php?flag=1&amp;bk_no=7&amp;bookhad=178</vt:lpwstr>
      </vt:variant>
      <vt:variant>
        <vt:lpwstr>docu</vt:lpwstr>
      </vt:variant>
      <vt:variant>
        <vt:i4>4194393</vt:i4>
      </vt:variant>
      <vt:variant>
        <vt:i4>1035</vt:i4>
      </vt:variant>
      <vt:variant>
        <vt:i4>0</vt:i4>
      </vt:variant>
      <vt:variant>
        <vt:i4>5</vt:i4>
      </vt:variant>
      <vt:variant>
        <vt:lpwstr>http://library.islamweb.net/newlibrary/display_book.php?idfrom=105&amp;idto=106&amp;bk_no=0&amp;ID=82</vt:lpwstr>
      </vt:variant>
      <vt:variant>
        <vt:lpwstr>docu</vt:lpwstr>
      </vt:variant>
      <vt:variant>
        <vt:i4>3407927</vt:i4>
      </vt:variant>
      <vt:variant>
        <vt:i4>1032</vt:i4>
      </vt:variant>
      <vt:variant>
        <vt:i4>0</vt:i4>
      </vt:variant>
      <vt:variant>
        <vt:i4>5</vt:i4>
      </vt:variant>
      <vt:variant>
        <vt:lpwstr>http://www.thelancet.com/journals/laninf/article/PIIS1473309903006066/abstract</vt:lpwstr>
      </vt:variant>
      <vt:variant>
        <vt:lpwstr/>
      </vt:variant>
      <vt:variant>
        <vt:i4>3407927</vt:i4>
      </vt:variant>
      <vt:variant>
        <vt:i4>1029</vt:i4>
      </vt:variant>
      <vt:variant>
        <vt:i4>0</vt:i4>
      </vt:variant>
      <vt:variant>
        <vt:i4>5</vt:i4>
      </vt:variant>
      <vt:variant>
        <vt:lpwstr>http://www.thelancet.com/journals/laninf/article/PIIS1473309903006066/abstract</vt:lpwstr>
      </vt:variant>
      <vt:variant>
        <vt:lpwstr/>
      </vt:variant>
      <vt:variant>
        <vt:i4>3407927</vt:i4>
      </vt:variant>
      <vt:variant>
        <vt:i4>1026</vt:i4>
      </vt:variant>
      <vt:variant>
        <vt:i4>0</vt:i4>
      </vt:variant>
      <vt:variant>
        <vt:i4>5</vt:i4>
      </vt:variant>
      <vt:variant>
        <vt:lpwstr>http://www.thelancet.com/journals/laninf/article/PIIS1473309903006066/abstract</vt:lpwstr>
      </vt:variant>
      <vt:variant>
        <vt:lpwstr/>
      </vt:variant>
      <vt:variant>
        <vt:i4>3407927</vt:i4>
      </vt:variant>
      <vt:variant>
        <vt:i4>1023</vt:i4>
      </vt:variant>
      <vt:variant>
        <vt:i4>0</vt:i4>
      </vt:variant>
      <vt:variant>
        <vt:i4>5</vt:i4>
      </vt:variant>
      <vt:variant>
        <vt:lpwstr>http://www.thelancet.com/journals/laninf/article/PIIS1473309903006066/abstract</vt:lpwstr>
      </vt:variant>
      <vt:variant>
        <vt:lpwstr/>
      </vt:variant>
      <vt:variant>
        <vt:i4>5636103</vt:i4>
      </vt:variant>
      <vt:variant>
        <vt:i4>1020</vt:i4>
      </vt:variant>
      <vt:variant>
        <vt:i4>0</vt:i4>
      </vt:variant>
      <vt:variant>
        <vt:i4>5</vt:i4>
      </vt:variant>
      <vt:variant>
        <vt:lpwstr>https://ar.wikipedia.org/wiki/%D8%A7%D9%84%D9%8A%D9%88%D9%85_%D8%A7%D9%84%D8%B9%D8%A7%D9%84%D9%85%D9%8A_%D9%84%D8%BA%D8%B3%D9%84_%D8%A7%D9%84%D9%8A%D8%AF%D9%8A%D9%86</vt:lpwstr>
      </vt:variant>
      <vt:variant>
        <vt:lpwstr>cite_note-1</vt:lpwstr>
      </vt:variant>
      <vt:variant>
        <vt:i4>2359329</vt:i4>
      </vt:variant>
      <vt:variant>
        <vt:i4>1017</vt:i4>
      </vt:variant>
      <vt:variant>
        <vt:i4>0</vt:i4>
      </vt:variant>
      <vt:variant>
        <vt:i4>5</vt:i4>
      </vt:variant>
      <vt:variant>
        <vt:lpwstr>https://ar.wikipedia.org/w/index.php?title=%D8%BA%D8%B3%D9%84_%D8%A7%D9%84%D9%8A%D8%AF%D9%8A%D9%86_%D8%A8%D8%A7%D9%84%D8%B5%D8%A7%D8%A8%D9%88%D9%86&amp;action=edit&amp;redlink=1</vt:lpwstr>
      </vt:variant>
      <vt:variant>
        <vt:lpwstr/>
      </vt:variant>
      <vt:variant>
        <vt:i4>2031726</vt:i4>
      </vt:variant>
      <vt:variant>
        <vt:i4>1014</vt:i4>
      </vt:variant>
      <vt:variant>
        <vt:i4>0</vt:i4>
      </vt:variant>
      <vt:variant>
        <vt:i4>5</vt:i4>
      </vt:variant>
      <vt:variant>
        <vt:lpwstr>https://ar.wikipedia.org/wiki/%D9%84%D8%BA%D8%A9_%D8%A5%D9%86%D8%AC%D9%84%D9%8A%D8%B2%D9%8A%D8%A9</vt:lpwstr>
      </vt:variant>
      <vt:variant>
        <vt:lpwstr/>
      </vt:variant>
      <vt:variant>
        <vt:i4>2031726</vt:i4>
      </vt:variant>
      <vt:variant>
        <vt:i4>1011</vt:i4>
      </vt:variant>
      <vt:variant>
        <vt:i4>0</vt:i4>
      </vt:variant>
      <vt:variant>
        <vt:i4>5</vt:i4>
      </vt:variant>
      <vt:variant>
        <vt:lpwstr>https://ar.wikipedia.org/wiki/%D9%84%D8%BA%D8%A9_%D8%A5%D9%86%D8%AC%D9%84%D9%8A%D8%B2%D9%8A%D8%A9</vt:lpwstr>
      </vt:variant>
      <vt:variant>
        <vt:lpwstr/>
      </vt:variant>
      <vt:variant>
        <vt:i4>1769539</vt:i4>
      </vt:variant>
      <vt:variant>
        <vt:i4>1008</vt:i4>
      </vt:variant>
      <vt:variant>
        <vt:i4>0</vt:i4>
      </vt:variant>
      <vt:variant>
        <vt:i4>5</vt:i4>
      </vt:variant>
      <vt:variant>
        <vt:lpwstr>http://search.proquest.com/abicomplete/indexingvolumeissuelinkhandler/956332/Journal+of+Humanitarian+Logistics+and+Supply+Chain+Management/02013Y07Y01$232013$3b++Vol.+3+$282$29/3/2?accountid=142908</vt:lpwstr>
      </vt:variant>
      <vt:variant>
        <vt:lpwstr/>
      </vt:variant>
      <vt:variant>
        <vt:i4>3211326</vt:i4>
      </vt:variant>
      <vt:variant>
        <vt:i4>1005</vt:i4>
      </vt:variant>
      <vt:variant>
        <vt:i4>0</vt:i4>
      </vt:variant>
      <vt:variant>
        <vt:i4>5</vt:i4>
      </vt:variant>
      <vt:variant>
        <vt:lpwstr>http://www.makkahnews.net/</vt:lpwstr>
      </vt:variant>
      <vt:variant>
        <vt:lpwstr/>
      </vt:variant>
      <vt:variant>
        <vt:i4>7340071</vt:i4>
      </vt:variant>
      <vt:variant>
        <vt:i4>1002</vt:i4>
      </vt:variant>
      <vt:variant>
        <vt:i4>0</vt:i4>
      </vt:variant>
      <vt:variant>
        <vt:i4>5</vt:i4>
      </vt:variant>
      <vt:variant>
        <vt:lpwstr>../../a/Downloads/www.vision2030.gov.sa</vt:lpwstr>
      </vt:variant>
      <vt:variant>
        <vt:lpwstr/>
      </vt:variant>
      <vt:variant>
        <vt:i4>8257581</vt:i4>
      </vt:variant>
      <vt:variant>
        <vt:i4>993</vt:i4>
      </vt:variant>
      <vt:variant>
        <vt:i4>0</vt:i4>
      </vt:variant>
      <vt:variant>
        <vt:i4>5</vt:i4>
      </vt:variant>
      <vt:variant>
        <vt:lpwstr>http://www.sciencedirect.com/science/journal/13640321/58/supp/C</vt:lpwstr>
      </vt:variant>
      <vt:variant>
        <vt:lpwstr/>
      </vt:variant>
      <vt:variant>
        <vt:i4>2097273</vt:i4>
      </vt:variant>
      <vt:variant>
        <vt:i4>990</vt:i4>
      </vt:variant>
      <vt:variant>
        <vt:i4>0</vt:i4>
      </vt:variant>
      <vt:variant>
        <vt:i4>5</vt:i4>
      </vt:variant>
      <vt:variant>
        <vt:lpwstr>http://www.sciencedirect.com/science/article/pii/S1364032115017104</vt:lpwstr>
      </vt:variant>
      <vt:variant>
        <vt:lpwstr/>
      </vt:variant>
      <vt:variant>
        <vt:i4>6815853</vt:i4>
      </vt:variant>
      <vt:variant>
        <vt:i4>987</vt:i4>
      </vt:variant>
      <vt:variant>
        <vt:i4>0</vt:i4>
      </vt:variant>
      <vt:variant>
        <vt:i4>5</vt:i4>
      </vt:variant>
      <vt:variant>
        <vt:lpwstr>http://data.albankaldawli.org/indicator</vt:lpwstr>
      </vt:variant>
      <vt:variant>
        <vt:lpwstr/>
      </vt:variant>
      <vt:variant>
        <vt:i4>7274553</vt:i4>
      </vt:variant>
      <vt:variant>
        <vt:i4>984</vt:i4>
      </vt:variant>
      <vt:variant>
        <vt:i4>0</vt:i4>
      </vt:variant>
      <vt:variant>
        <vt:i4>5</vt:i4>
      </vt:variant>
      <vt:variant>
        <vt:lpwstr>http://www.dataforcities.org/wccd/</vt:lpwstr>
      </vt:variant>
      <vt:variant>
        <vt:lpwstr/>
      </vt:variant>
      <vt:variant>
        <vt:i4>4980764</vt:i4>
      </vt:variant>
      <vt:variant>
        <vt:i4>981</vt:i4>
      </vt:variant>
      <vt:variant>
        <vt:i4>0</vt:i4>
      </vt:variant>
      <vt:variant>
        <vt:i4>5</vt:i4>
      </vt:variant>
      <vt:variant>
        <vt:lpwstr>http://ar.unhabitat.org/urban-initiatives/initiatives-programmes/city-prosperity-initiative/</vt:lpwstr>
      </vt:variant>
      <vt:variant>
        <vt:lpwstr/>
      </vt:variant>
      <vt:variant>
        <vt:i4>6815769</vt:i4>
      </vt:variant>
      <vt:variant>
        <vt:i4>978</vt:i4>
      </vt:variant>
      <vt:variant>
        <vt:i4>0</vt:i4>
      </vt:variant>
      <vt:variant>
        <vt:i4>5</vt:i4>
      </vt:variant>
      <vt:variant>
        <vt:lpwstr>https://unhabitat.org/a-guide-to-setting-up-an-urban-observatory_2015/</vt:lpwstr>
      </vt:variant>
      <vt:variant>
        <vt:lpwstr/>
      </vt:variant>
      <vt:variant>
        <vt:i4>3932191</vt:i4>
      </vt:variant>
      <vt:variant>
        <vt:i4>975</vt:i4>
      </vt:variant>
      <vt:variant>
        <vt:i4>0</vt:i4>
      </vt:variant>
      <vt:variant>
        <vt:i4>5</vt:i4>
      </vt:variant>
      <vt:variant>
        <vt:lpwstr>https://ar.wikipedia.org/wiki/%D8%A7%D9%84%D8%A3%D9%85%D9%85_%D8%A7%D9%84%D9%85%D8%AA%D8%AD%D8%AF%D8%A9</vt:lpwstr>
      </vt:variant>
      <vt:variant>
        <vt:lpwstr/>
      </vt:variant>
      <vt:variant>
        <vt:i4>4063338</vt:i4>
      </vt:variant>
      <vt:variant>
        <vt:i4>972</vt:i4>
      </vt:variant>
      <vt:variant>
        <vt:i4>0</vt:i4>
      </vt:variant>
      <vt:variant>
        <vt:i4>5</vt:i4>
      </vt:variant>
      <vt:variant>
        <vt:lpwstr>https://www.cam.ac.uk/</vt:lpwstr>
      </vt:variant>
      <vt:variant>
        <vt:lpwstr/>
      </vt:variant>
      <vt:variant>
        <vt:i4>7864354</vt:i4>
      </vt:variant>
      <vt:variant>
        <vt:i4>969</vt:i4>
      </vt:variant>
      <vt:variant>
        <vt:i4>0</vt:i4>
      </vt:variant>
      <vt:variant>
        <vt:i4>5</vt:i4>
      </vt:variant>
      <vt:variant>
        <vt:lpwstr>http://www.haj.gov.sa/arabic/mediacenter/HajjUmrahMagazine/archive/ramadan1437/Pages/default.aspx</vt:lpwstr>
      </vt:variant>
      <vt:variant>
        <vt:lpwstr>featres/102</vt:lpwstr>
      </vt:variant>
      <vt:variant>
        <vt:i4>3801198</vt:i4>
      </vt:variant>
      <vt:variant>
        <vt:i4>966</vt:i4>
      </vt:variant>
      <vt:variant>
        <vt:i4>0</vt:i4>
      </vt:variant>
      <vt:variant>
        <vt:i4>5</vt:i4>
      </vt:variant>
      <vt:variant>
        <vt:lpwstr>http://mci.gov.sa/ServicesDirectory/Pages/Permissionforamobilecar.aspx</vt:lpwstr>
      </vt:variant>
      <vt:variant>
        <vt:lpwstr/>
      </vt:variant>
      <vt:variant>
        <vt:i4>3145772</vt:i4>
      </vt:variant>
      <vt:variant>
        <vt:i4>963</vt:i4>
      </vt:variant>
      <vt:variant>
        <vt:i4>0</vt:i4>
      </vt:variant>
      <vt:variant>
        <vt:i4>5</vt:i4>
      </vt:variant>
      <vt:variant>
        <vt:lpwstr>https://www.stats.gov.sa/ar/28</vt:lpwstr>
      </vt:variant>
      <vt:variant>
        <vt:lpwstr/>
      </vt:variant>
      <vt:variant>
        <vt:i4>8061029</vt:i4>
      </vt:variant>
      <vt:variant>
        <vt:i4>960</vt:i4>
      </vt:variant>
      <vt:variant>
        <vt:i4>0</vt:i4>
      </vt:variant>
      <vt:variant>
        <vt:i4>5</vt:i4>
      </vt:variant>
      <vt:variant>
        <vt:lpwstr>http://www.alriyadh.com/766462</vt:lpwstr>
      </vt:variant>
      <vt:variant>
        <vt:lpwstr/>
      </vt:variant>
      <vt:variant>
        <vt:i4>4849667</vt:i4>
      </vt:variant>
      <vt:variant>
        <vt:i4>957</vt:i4>
      </vt:variant>
      <vt:variant>
        <vt:i4>0</vt:i4>
      </vt:variant>
      <vt:variant>
        <vt:i4>5</vt:i4>
      </vt:variant>
      <vt:variant>
        <vt:lpwstr>https://www.pmi.org/learning/library/critical-success-factors-project-life-cycle-2131</vt:lpwstr>
      </vt:variant>
      <vt:variant>
        <vt:lpwstr/>
      </vt:variant>
      <vt:variant>
        <vt:i4>2883710</vt:i4>
      </vt:variant>
      <vt:variant>
        <vt:i4>954</vt:i4>
      </vt:variant>
      <vt:variant>
        <vt:i4>0</vt:i4>
      </vt:variant>
      <vt:variant>
        <vt:i4>5</vt:i4>
      </vt:variant>
      <vt:variant>
        <vt:lpwstr>http://www.e-dendrite.com/</vt:lpwstr>
      </vt:variant>
      <vt:variant>
        <vt:lpwstr/>
      </vt:variant>
      <vt:variant>
        <vt:i4>3604516</vt:i4>
      </vt:variant>
      <vt:variant>
        <vt:i4>942</vt:i4>
      </vt:variant>
      <vt:variant>
        <vt:i4>0</vt:i4>
      </vt:variant>
      <vt:variant>
        <vt:i4>5</vt:i4>
      </vt:variant>
      <vt:variant>
        <vt:lpwstr>http://www.rjptonline.org/</vt:lpwstr>
      </vt:variant>
      <vt:variant>
        <vt:lpwstr/>
      </vt:variant>
      <vt:variant>
        <vt:i4>3276855</vt:i4>
      </vt:variant>
      <vt:variant>
        <vt:i4>939</vt:i4>
      </vt:variant>
      <vt:variant>
        <vt:i4>0</vt:i4>
      </vt:variant>
      <vt:variant>
        <vt:i4>5</vt:i4>
      </vt:variant>
      <vt:variant>
        <vt:lpwstr>http://www.pjms.com.pk/</vt:lpwstr>
      </vt:variant>
      <vt:variant>
        <vt:lpwstr/>
      </vt:variant>
      <vt:variant>
        <vt:i4>852080</vt:i4>
      </vt:variant>
      <vt:variant>
        <vt:i4>936</vt:i4>
      </vt:variant>
      <vt:variant>
        <vt:i4>0</vt:i4>
      </vt:variant>
      <vt:variant>
        <vt:i4>5</vt:i4>
      </vt:variant>
      <vt:variant>
        <vt:lpwstr>http://apps.isiknowledge.com/WoS/CIW.cgi?SID=V2cEEPnEpNceJ9hnD78&amp;Func=OneClickSearch&amp;field=AU&amp;val=Brisset+JL&amp;ut=000245911300013&amp;auloc=4&amp;fullauth=%20(Brisset,%20Jean-Louis)&amp;curr_doc=2/8&amp;Form=FullRecordPage&amp;doc=2/8</vt:lpwstr>
      </vt:variant>
      <vt:variant>
        <vt:lpwstr/>
      </vt:variant>
      <vt:variant>
        <vt:i4>4259967</vt:i4>
      </vt:variant>
      <vt:variant>
        <vt:i4>933</vt:i4>
      </vt:variant>
      <vt:variant>
        <vt:i4>0</vt:i4>
      </vt:variant>
      <vt:variant>
        <vt:i4>5</vt:i4>
      </vt:variant>
      <vt:variant>
        <vt:lpwstr>http://apps.isiknowledge.com/WoS/CIW.cgi?SID=V2cEEPnEpNceJ9hnD78&amp;Func=OneClickSearch&amp;field=AU&amp;val=Doubla+A&amp;ut=000245911300013&amp;auloc=2&amp;fullauth=%20(Doubla,%20Avaly)&amp;curr_doc=2/8&amp;Form=FullRecordPage&amp;doc=2/8</vt:lpwstr>
      </vt:variant>
      <vt:variant>
        <vt:lpwstr/>
      </vt:variant>
      <vt:variant>
        <vt:i4>4980841</vt:i4>
      </vt:variant>
      <vt:variant>
        <vt:i4>930</vt:i4>
      </vt:variant>
      <vt:variant>
        <vt:i4>0</vt:i4>
      </vt:variant>
      <vt:variant>
        <vt:i4>5</vt:i4>
      </vt:variant>
      <vt:variant>
        <vt:lpwstr>http://apps.isiknowledge.com/WoS/CIW.cgi?SID=V2cEEPnEpNceJ9hnD78&amp;Func=OneClickSearch&amp;field=AU&amp;val=Moussa+D&amp;ut=000245911300013&amp;auloc=1&amp;fullauth=%20(Moussa,%20David)&amp;curr_doc=2/8&amp;Form=FullRecordPage&amp;doc=2/8</vt:lpwstr>
      </vt:variant>
      <vt:variant>
        <vt:lpwstr/>
      </vt:variant>
      <vt:variant>
        <vt:i4>6160483</vt:i4>
      </vt:variant>
      <vt:variant>
        <vt:i4>927</vt:i4>
      </vt:variant>
      <vt:variant>
        <vt:i4>0</vt:i4>
      </vt:variant>
      <vt:variant>
        <vt:i4>5</vt:i4>
      </vt:variant>
      <vt:variant>
        <vt:lpwstr>http://apps.isiknowledge.com/WoS/CIW.cgi?SID=V2cEEPnEpNceJ9hnD78&amp;Func=OneClickSearch&amp;field=AU&amp;val=Sugiarto+AT&amp;ut=000230803800012&amp;auloc=4&amp;curr_doc=2/25&amp;Form=FullRecordPage&amp;doc=2/25</vt:lpwstr>
      </vt:variant>
      <vt:variant>
        <vt:lpwstr/>
      </vt:variant>
      <vt:variant>
        <vt:i4>8323165</vt:i4>
      </vt:variant>
      <vt:variant>
        <vt:i4>924</vt:i4>
      </vt:variant>
      <vt:variant>
        <vt:i4>0</vt:i4>
      </vt:variant>
      <vt:variant>
        <vt:i4>5</vt:i4>
      </vt:variant>
      <vt:variant>
        <vt:lpwstr>http://apps.isiknowledge.com/WoS/CIW.cgi?SID=V2cEEPnEpNceJ9hnD78&amp;Func=OneClickSearch&amp;field=AU&amp;val=Ohshima+T&amp;ut=000230803800012&amp;auloc=3&amp;curr_doc=2/25&amp;Form=FullRecordPage&amp;doc=2/25</vt:lpwstr>
      </vt:variant>
      <vt:variant>
        <vt:lpwstr/>
      </vt:variant>
      <vt:variant>
        <vt:i4>6553624</vt:i4>
      </vt:variant>
      <vt:variant>
        <vt:i4>921</vt:i4>
      </vt:variant>
      <vt:variant>
        <vt:i4>0</vt:i4>
      </vt:variant>
      <vt:variant>
        <vt:i4>5</vt:i4>
      </vt:variant>
      <vt:variant>
        <vt:lpwstr>http://apps.isiknowledge.com/WoS/CIW.cgi?SID=V2cEEPnEpNceJ9hnD78&amp;Func=OneClickSearch&amp;field=AU&amp;val=Sato+M&amp;ut=000230803800012&amp;auloc=1&amp;curr_doc=2/25&amp;Form=FullRecordPage&amp;doc=2/25</vt:lpwstr>
      </vt:variant>
      <vt:variant>
        <vt:lpwstr/>
      </vt:variant>
      <vt:variant>
        <vt:i4>131126</vt:i4>
      </vt:variant>
      <vt:variant>
        <vt:i4>918</vt:i4>
      </vt:variant>
      <vt:variant>
        <vt:i4>0</vt:i4>
      </vt:variant>
      <vt:variant>
        <vt:i4>5</vt:i4>
      </vt:variant>
      <vt:variant>
        <vt:lpwstr>http://apps.isiknowledge.com/WoS/CIW.cgi?SID=V2cEEPnEpNceJ9hnD78&amp;Func=OneClickSearch&amp;field=AU&amp;val=Woo+C&amp;ut=000248358400033&amp;auloc=3&amp;fullauth=%20(Woo,%20Changsu)&amp;curr_doc=2/6&amp;Form=FullRecordPage&amp;doc=2/6</vt:lpwstr>
      </vt:variant>
      <vt:variant>
        <vt:lpwstr/>
      </vt:variant>
      <vt:variant>
        <vt:i4>8323158</vt:i4>
      </vt:variant>
      <vt:variant>
        <vt:i4>915</vt:i4>
      </vt:variant>
      <vt:variant>
        <vt:i4>0</vt:i4>
      </vt:variant>
      <vt:variant>
        <vt:i4>5</vt:i4>
      </vt:variant>
      <vt:variant>
        <vt:lpwstr>http://apps.isiknowledge.com/WoS/CIW.cgi?SID=V2cEEPnEpNceJ9hnD78&amp;Func=OneClickSearch&amp;field=AU&amp;val=Mok+YS&amp;ut=000248358400033&amp;auloc=1&amp;fullauth=%20(Mok,%20Young%20Sun)&amp;curr_doc=2/6&amp;Form=FullRecordPage&amp;doc=2/6</vt:lpwstr>
      </vt:variant>
      <vt:variant>
        <vt:lpwstr/>
      </vt:variant>
      <vt:variant>
        <vt:i4>3473467</vt:i4>
      </vt:variant>
      <vt:variant>
        <vt:i4>894</vt:i4>
      </vt:variant>
      <vt:variant>
        <vt:i4>0</vt:i4>
      </vt:variant>
      <vt:variant>
        <vt:i4>5</vt:i4>
      </vt:variant>
      <vt:variant>
        <vt:lpwstr>http://www.tandfonline.com/toc/ttpr20/43/3</vt:lpwstr>
      </vt:variant>
      <vt:variant>
        <vt:lpwstr/>
      </vt:variant>
      <vt:variant>
        <vt:i4>5701709</vt:i4>
      </vt:variant>
      <vt:variant>
        <vt:i4>891</vt:i4>
      </vt:variant>
      <vt:variant>
        <vt:i4>0</vt:i4>
      </vt:variant>
      <vt:variant>
        <vt:i4>5</vt:i4>
      </vt:variant>
      <vt:variant>
        <vt:lpwstr>http://www.tandfonline.com/author/Bhattacharyya%2C+A</vt:lpwstr>
      </vt:variant>
      <vt:variant>
        <vt:lpwstr/>
      </vt:variant>
      <vt:variant>
        <vt:i4>3016268</vt:i4>
      </vt:variant>
      <vt:variant>
        <vt:i4>884</vt:i4>
      </vt:variant>
      <vt:variant>
        <vt:i4>0</vt:i4>
      </vt:variant>
      <vt:variant>
        <vt:i4>5</vt:i4>
      </vt:variant>
      <vt:variant>
        <vt:lpwstr>../../uqu/Documents/ملفاتي الجديدة/المعهد/1436 هـ/دراسة التغذية/ورقة الملتقى/الورقة الكاملة -5.docx</vt:lpwstr>
      </vt:variant>
      <vt:variant>
        <vt:lpwstr>_ENREF_3</vt:lpwstr>
      </vt:variant>
      <vt:variant>
        <vt:i4>2031690</vt:i4>
      </vt:variant>
      <vt:variant>
        <vt:i4>879</vt:i4>
      </vt:variant>
      <vt:variant>
        <vt:i4>0</vt:i4>
      </vt:variant>
      <vt:variant>
        <vt:i4>5</vt:i4>
      </vt:variant>
      <vt:variant>
        <vt:lpwstr>http://home.clara.net/darvill/altenerg/fossil.htm</vt:lpwstr>
      </vt:variant>
      <vt:variant>
        <vt:lpwstr>intro</vt:lpwstr>
      </vt:variant>
      <vt:variant>
        <vt:i4>1441792</vt:i4>
      </vt:variant>
      <vt:variant>
        <vt:i4>858</vt:i4>
      </vt:variant>
      <vt:variant>
        <vt:i4>0</vt:i4>
      </vt:variant>
      <vt:variant>
        <vt:i4>5</vt:i4>
      </vt:variant>
      <vt:variant>
        <vt:lpwstr>http://www.mcb.org.uk/wp-content/uploads/2015/09/Hajj-and-diabetes-final.pdf</vt:lpwstr>
      </vt:variant>
      <vt:variant>
        <vt:lpwstr/>
      </vt:variant>
      <vt:variant>
        <vt:i4>2359416</vt:i4>
      </vt:variant>
      <vt:variant>
        <vt:i4>855</vt:i4>
      </vt:variant>
      <vt:variant>
        <vt:i4>0</vt:i4>
      </vt:variant>
      <vt:variant>
        <vt:i4>5</vt:i4>
      </vt:variant>
      <vt:variant>
        <vt:lpwstr>https://www.harvardpilgrim.org/.../FE2A8EAB63E64EF6805DE3F1</vt:lpwstr>
      </vt:variant>
      <vt:variant>
        <vt:lpwstr/>
      </vt:variant>
      <vt:variant>
        <vt:i4>3080293</vt:i4>
      </vt:variant>
      <vt:variant>
        <vt:i4>852</vt:i4>
      </vt:variant>
      <vt:variant>
        <vt:i4>0</vt:i4>
      </vt:variant>
      <vt:variant>
        <vt:i4>5</vt:i4>
      </vt:variant>
      <vt:variant>
        <vt:lpwstr>http://www.aljazeera.net/news/arabic/2015/10/23</vt:lpwstr>
      </vt:variant>
      <vt:variant>
        <vt:lpwstr/>
      </vt:variant>
      <vt:variant>
        <vt:i4>6488087</vt:i4>
      </vt:variant>
      <vt:variant>
        <vt:i4>849</vt:i4>
      </vt:variant>
      <vt:variant>
        <vt:i4>0</vt:i4>
      </vt:variant>
      <vt:variant>
        <vt:i4>5</vt:i4>
      </vt:variant>
      <vt:variant>
        <vt:lpwstr>http://www.moh.gov.sa/Ministry/MediaCenter/Publications/saudi/Diabtec_Book Ar.pdf</vt:lpwstr>
      </vt:variant>
      <vt:variant>
        <vt:lpwstr/>
      </vt:variant>
      <vt:variant>
        <vt:i4>4259928</vt:i4>
      </vt:variant>
      <vt:variant>
        <vt:i4>846</vt:i4>
      </vt:variant>
      <vt:variant>
        <vt:i4>0</vt:i4>
      </vt:variant>
      <vt:variant>
        <vt:i4>5</vt:i4>
      </vt:variant>
      <vt:variant>
        <vt:lpwstr>http://medicalcity.ksu.edu.sa/ar/page/diabetes-cente</vt:lpwstr>
      </vt:variant>
      <vt:variant>
        <vt:lpwstr/>
      </vt:variant>
      <vt:variant>
        <vt:i4>2162738</vt:i4>
      </vt:variant>
      <vt:variant>
        <vt:i4>843</vt:i4>
      </vt:variant>
      <vt:variant>
        <vt:i4>0</vt:i4>
      </vt:variant>
      <vt:variant>
        <vt:i4>5</vt:i4>
      </vt:variant>
      <vt:variant>
        <vt:lpwstr>http://www.alukah.net/web/alqseer/0/35610/</vt:lpwstr>
      </vt:variant>
      <vt:variant>
        <vt:lpwstr/>
      </vt:variant>
      <vt:variant>
        <vt:i4>5046346</vt:i4>
      </vt:variant>
      <vt:variant>
        <vt:i4>840</vt:i4>
      </vt:variant>
      <vt:variant>
        <vt:i4>0</vt:i4>
      </vt:variant>
      <vt:variant>
        <vt:i4>5</vt:i4>
      </vt:variant>
      <vt:variant>
        <vt:lpwstr>http://ba9ma.sa/</vt:lpwstr>
      </vt:variant>
      <vt:variant>
        <vt:lpwstr/>
      </vt:variant>
      <vt:variant>
        <vt:i4>6881383</vt:i4>
      </vt:variant>
      <vt:variant>
        <vt:i4>837</vt:i4>
      </vt:variant>
      <vt:variant>
        <vt:i4>0</vt:i4>
      </vt:variant>
      <vt:variant>
        <vt:i4>5</vt:i4>
      </vt:variant>
      <vt:variant>
        <vt:lpwstr>http://pdqindustrialelectric.com/Sign-Installation-Maintenance.html</vt:lpwstr>
      </vt:variant>
      <vt:variant>
        <vt:lpwstr/>
      </vt:variant>
      <vt:variant>
        <vt:i4>1835103</vt:i4>
      </vt:variant>
      <vt:variant>
        <vt:i4>834</vt:i4>
      </vt:variant>
      <vt:variant>
        <vt:i4>0</vt:i4>
      </vt:variant>
      <vt:variant>
        <vt:i4>5</vt:i4>
      </vt:variant>
      <vt:variant>
        <vt:lpwstr>http://pedshed.net/?p=174</vt:lpwstr>
      </vt:variant>
      <vt:variant>
        <vt:lpwstr/>
      </vt:variant>
      <vt:variant>
        <vt:i4>3932276</vt:i4>
      </vt:variant>
      <vt:variant>
        <vt:i4>831</vt:i4>
      </vt:variant>
      <vt:variant>
        <vt:i4>0</vt:i4>
      </vt:variant>
      <vt:variant>
        <vt:i4>5</vt:i4>
      </vt:variant>
      <vt:variant>
        <vt:lpwstr>http://www.suffieldtownhall.com/content/10044/2951/1674/1070/1664/1672/default.aspx</vt:lpwstr>
      </vt:variant>
      <vt:variant>
        <vt:lpwstr/>
      </vt:variant>
      <vt:variant>
        <vt:i4>2556003</vt:i4>
      </vt:variant>
      <vt:variant>
        <vt:i4>828</vt:i4>
      </vt:variant>
      <vt:variant>
        <vt:i4>0</vt:i4>
      </vt:variant>
      <vt:variant>
        <vt:i4>5</vt:i4>
      </vt:variant>
      <vt:variant>
        <vt:lpwstr>http://www.ohpd.net/portfolio/mt-hood-community-college-wayfinding</vt:lpwstr>
      </vt:variant>
      <vt:variant>
        <vt:lpwstr/>
      </vt:variant>
      <vt:variant>
        <vt:i4>2883617</vt:i4>
      </vt:variant>
      <vt:variant>
        <vt:i4>825</vt:i4>
      </vt:variant>
      <vt:variant>
        <vt:i4>0</vt:i4>
      </vt:variant>
      <vt:variant>
        <vt:i4>5</vt:i4>
      </vt:variant>
      <vt:variant>
        <vt:lpwstr>http://www.vincent.wa.gov.au/Your_Property/Business/Business_Signage</vt:lpwstr>
      </vt:variant>
      <vt:variant>
        <vt:lpwstr/>
      </vt:variant>
      <vt:variant>
        <vt:i4>3145754</vt:i4>
      </vt:variant>
      <vt:variant>
        <vt:i4>822</vt:i4>
      </vt:variant>
      <vt:variant>
        <vt:i4>0</vt:i4>
      </vt:variant>
      <vt:variant>
        <vt:i4>5</vt:i4>
      </vt:variant>
      <vt:variant>
        <vt:lpwstr>http://qcode.us/codes/hollister/view.php?topic=17-17_20-17_20_020</vt:lpwstr>
      </vt:variant>
      <vt:variant>
        <vt:lpwstr/>
      </vt:variant>
      <vt:variant>
        <vt:i4>1048657</vt:i4>
      </vt:variant>
      <vt:variant>
        <vt:i4>819</vt:i4>
      </vt:variant>
      <vt:variant>
        <vt:i4>0</vt:i4>
      </vt:variant>
      <vt:variant>
        <vt:i4>5</vt:i4>
      </vt:variant>
      <vt:variant>
        <vt:lpwstr>http://www.jalite.co.uk/standards-&amp;-legislation.html</vt:lpwstr>
      </vt:variant>
      <vt:variant>
        <vt:lpwstr/>
      </vt:variant>
      <vt:variant>
        <vt:i4>3342399</vt:i4>
      </vt:variant>
      <vt:variant>
        <vt:i4>816</vt:i4>
      </vt:variant>
      <vt:variant>
        <vt:i4>0</vt:i4>
      </vt:variant>
      <vt:variant>
        <vt:i4>5</vt:i4>
      </vt:variant>
      <vt:variant>
        <vt:lpwstr>http://webdesign.about.com/od/webdesign/fl/Using-Contrasting-Foreground-and-Background-Colors-in-Web-Design.htm</vt:lpwstr>
      </vt:variant>
      <vt:variant>
        <vt:lpwstr/>
      </vt:variant>
      <vt:variant>
        <vt:i4>2621476</vt:i4>
      </vt:variant>
      <vt:variant>
        <vt:i4>813</vt:i4>
      </vt:variant>
      <vt:variant>
        <vt:i4>0</vt:i4>
      </vt:variant>
      <vt:variant>
        <vt:i4>5</vt:i4>
      </vt:variant>
      <vt:variant>
        <vt:lpwstr>http://www.mycaliforniapermit.com/california-teen-driver-education/signs-signals-and-road-markings</vt:lpwstr>
      </vt:variant>
      <vt:variant>
        <vt:lpwstr/>
      </vt:variant>
      <vt:variant>
        <vt:i4>4194326</vt:i4>
      </vt:variant>
      <vt:variant>
        <vt:i4>810</vt:i4>
      </vt:variant>
      <vt:variant>
        <vt:i4>0</vt:i4>
      </vt:variant>
      <vt:variant>
        <vt:i4>5</vt:i4>
      </vt:variant>
      <vt:variant>
        <vt:lpwstr>http://www.safetypostershop.com/industrial-safety-posters/safety-signs-and-their-meanings</vt:lpwstr>
      </vt:variant>
      <vt:variant>
        <vt:lpwstr/>
      </vt:variant>
      <vt:variant>
        <vt:i4>6946889</vt:i4>
      </vt:variant>
      <vt:variant>
        <vt:i4>807</vt:i4>
      </vt:variant>
      <vt:variant>
        <vt:i4>0</vt:i4>
      </vt:variant>
      <vt:variant>
        <vt:i4>5</vt:i4>
      </vt:variant>
      <vt:variant>
        <vt:lpwstr>https://ar.wikipedia.org/wiki/%D9%85%D8%B3%D8%AC%D8%AF_%D9%82%D8%A8%D8%A7%D8%A1</vt:lpwstr>
      </vt:variant>
      <vt:variant>
        <vt:lpwstr/>
      </vt:variant>
      <vt:variant>
        <vt:i4>327755</vt:i4>
      </vt:variant>
      <vt:variant>
        <vt:i4>804</vt:i4>
      </vt:variant>
      <vt:variant>
        <vt:i4>0</vt:i4>
      </vt:variant>
      <vt:variant>
        <vt:i4>5</vt:i4>
      </vt:variant>
      <vt:variant>
        <vt:lpwstr>http://www/alriyadh.com/com/2012/04/26.article730585.html</vt:lpwstr>
      </vt:variant>
      <vt:variant>
        <vt:lpwstr/>
      </vt:variant>
      <vt:variant>
        <vt:i4>1769476</vt:i4>
      </vt:variant>
      <vt:variant>
        <vt:i4>801</vt:i4>
      </vt:variant>
      <vt:variant>
        <vt:i4>0</vt:i4>
      </vt:variant>
      <vt:variant>
        <vt:i4>5</vt:i4>
      </vt:variant>
      <vt:variant>
        <vt:lpwstr>http://ar.wikipedia.org/wkik</vt:lpwstr>
      </vt:variant>
      <vt:variant>
        <vt:lpwstr/>
      </vt:variant>
      <vt:variant>
        <vt:i4>1769490</vt:i4>
      </vt:variant>
      <vt:variant>
        <vt:i4>798</vt:i4>
      </vt:variant>
      <vt:variant>
        <vt:i4>0</vt:i4>
      </vt:variant>
      <vt:variant>
        <vt:i4>5</vt:i4>
      </vt:variant>
      <vt:variant>
        <vt:lpwstr>http://fac/ksu.edu.sa/shalsaif/pages/</vt:lpwstr>
      </vt:variant>
      <vt:variant>
        <vt:lpwstr/>
      </vt:variant>
      <vt:variant>
        <vt:i4>2293820</vt:i4>
      </vt:variant>
      <vt:variant>
        <vt:i4>795</vt:i4>
      </vt:variant>
      <vt:variant>
        <vt:i4>0</vt:i4>
      </vt:variant>
      <vt:variant>
        <vt:i4>5</vt:i4>
      </vt:variant>
      <vt:variant>
        <vt:lpwstr>http://aitnews.com/2013/11/16)</vt:lpwstr>
      </vt:variant>
      <vt:variant>
        <vt:lpwstr/>
      </vt:variant>
      <vt:variant>
        <vt:i4>8060969</vt:i4>
      </vt:variant>
      <vt:variant>
        <vt:i4>792</vt:i4>
      </vt:variant>
      <vt:variant>
        <vt:i4>0</vt:i4>
      </vt:variant>
      <vt:variant>
        <vt:i4>5</vt:i4>
      </vt:variant>
      <vt:variant>
        <vt:lpwstr>http://www.alriyadh.com/2014/03/11/artical</vt:lpwstr>
      </vt:variant>
      <vt:variant>
        <vt:lpwstr/>
      </vt:variant>
      <vt:variant>
        <vt:i4>2424931</vt:i4>
      </vt:variant>
      <vt:variant>
        <vt:i4>789</vt:i4>
      </vt:variant>
      <vt:variant>
        <vt:i4>0</vt:i4>
      </vt:variant>
      <vt:variant>
        <vt:i4>5</vt:i4>
      </vt:variant>
      <vt:variant>
        <vt:lpwstr>http://www.danakw.com/AXCMSweblive/shababdetails.com?articaled=1754</vt:lpwstr>
      </vt:variant>
      <vt:variant>
        <vt:lpwstr/>
      </vt:variant>
      <vt:variant>
        <vt:i4>2818080</vt:i4>
      </vt:variant>
      <vt:variant>
        <vt:i4>786</vt:i4>
      </vt:variant>
      <vt:variant>
        <vt:i4>0</vt:i4>
      </vt:variant>
      <vt:variant>
        <vt:i4>5</vt:i4>
      </vt:variant>
      <vt:variant>
        <vt:lpwstr>http://www.rcssmideast.org/article/345</vt:lpwstr>
      </vt:variant>
      <vt:variant>
        <vt:lpwstr/>
      </vt:variant>
      <vt:variant>
        <vt:i4>1507329</vt:i4>
      </vt:variant>
      <vt:variant>
        <vt:i4>759</vt:i4>
      </vt:variant>
      <vt:variant>
        <vt:i4>0</vt:i4>
      </vt:variant>
      <vt:variant>
        <vt:i4>5</vt:i4>
      </vt:variant>
      <vt:variant>
        <vt:lpwstr>http://www.midss.ie/</vt:lpwstr>
      </vt:variant>
      <vt:variant>
        <vt:lpwstr/>
      </vt:variant>
      <vt:variant>
        <vt:i4>7798838</vt:i4>
      </vt:variant>
      <vt:variant>
        <vt:i4>756</vt:i4>
      </vt:variant>
      <vt:variant>
        <vt:i4>0</vt:i4>
      </vt:variant>
      <vt:variant>
        <vt:i4>5</vt:i4>
      </vt:variant>
      <vt:variant>
        <vt:lpwstr>http://www.swin.edu.au/victims/resources/assessment/assessment.html</vt:lpwstr>
      </vt:variant>
      <vt:variant>
        <vt:lpwstr/>
      </vt:variant>
      <vt:variant>
        <vt:i4>786512</vt:i4>
      </vt:variant>
      <vt:variant>
        <vt:i4>753</vt:i4>
      </vt:variant>
      <vt:variant>
        <vt:i4>0</vt:i4>
      </vt:variant>
      <vt:variant>
        <vt:i4>5</vt:i4>
      </vt:variant>
      <vt:variant>
        <vt:lpwstr>https://ar.wikipedia.org/w/index.php?title=%D8%A7%D9%84%D8%AA%D8%B4%D9%81%D9%8A&amp;action=edit&amp;redlink=1</vt:lpwstr>
      </vt:variant>
      <vt:variant>
        <vt:lpwstr/>
      </vt:variant>
      <vt:variant>
        <vt:i4>103546947</vt:i4>
      </vt:variant>
      <vt:variant>
        <vt:i4>750</vt:i4>
      </vt:variant>
      <vt:variant>
        <vt:i4>0</vt:i4>
      </vt:variant>
      <vt:variant>
        <vt:i4>5</vt:i4>
      </vt:variant>
      <vt:variant>
        <vt:lpwstr>http://www.almaaref.org/books/contentsimages/books/dourouss_thakafia/mahasen_alkalem/page/lesson9.htm</vt:lpwstr>
      </vt:variant>
      <vt:variant>
        <vt:lpwstr>2-_المنجد_في_اللغة_العربية_المعاصرة:_دار_المشرق،_بيروت،_مادة:_غضب.</vt:lpwstr>
      </vt:variant>
      <vt:variant>
        <vt:i4>6422653</vt:i4>
      </vt:variant>
      <vt:variant>
        <vt:i4>747</vt:i4>
      </vt:variant>
      <vt:variant>
        <vt:i4>0</vt:i4>
      </vt:variant>
      <vt:variant>
        <vt:i4>5</vt:i4>
      </vt:variant>
      <vt:variant>
        <vt:lpwstr>http://uqura.opac.mandumah.com/cgi-bin/koha/opac-detail.pl?biblionumber=1636869</vt:lpwstr>
      </vt:variant>
      <vt:variant>
        <vt:lpwstr/>
      </vt:variant>
      <vt:variant>
        <vt:i4>6488190</vt:i4>
      </vt:variant>
      <vt:variant>
        <vt:i4>744</vt:i4>
      </vt:variant>
      <vt:variant>
        <vt:i4>0</vt:i4>
      </vt:variant>
      <vt:variant>
        <vt:i4>5</vt:i4>
      </vt:variant>
      <vt:variant>
        <vt:lpwstr>http://uqura.opac.mandumah.com/cgi-bin/koha/opac-detail.pl?biblionumber=178909</vt:lpwstr>
      </vt:variant>
      <vt:variant>
        <vt:lpwstr/>
      </vt:variant>
      <vt:variant>
        <vt:i4>6422653</vt:i4>
      </vt:variant>
      <vt:variant>
        <vt:i4>741</vt:i4>
      </vt:variant>
      <vt:variant>
        <vt:i4>0</vt:i4>
      </vt:variant>
      <vt:variant>
        <vt:i4>5</vt:i4>
      </vt:variant>
      <vt:variant>
        <vt:lpwstr>http://uqura.opac.mandumah.com/cgi-bin/koha/opac-detail.pl?biblionumber=1636869</vt:lpwstr>
      </vt:variant>
      <vt:variant>
        <vt:lpwstr/>
      </vt:variant>
      <vt:variant>
        <vt:i4>8192101</vt:i4>
      </vt:variant>
      <vt:variant>
        <vt:i4>738</vt:i4>
      </vt:variant>
      <vt:variant>
        <vt:i4>0</vt:i4>
      </vt:variant>
      <vt:variant>
        <vt:i4>5</vt:i4>
      </vt:variant>
      <vt:variant>
        <vt:lpwstr>http://www.moh.gov.sa/Hajj/News/Pages/News-2016-09-14-001.aspx</vt:lpwstr>
      </vt:variant>
      <vt:variant>
        <vt:lpwstr/>
      </vt:variant>
      <vt:variant>
        <vt:i4>458846</vt:i4>
      </vt:variant>
      <vt:variant>
        <vt:i4>735</vt:i4>
      </vt:variant>
      <vt:variant>
        <vt:i4>0</vt:i4>
      </vt:variant>
      <vt:variant>
        <vt:i4>5</vt:i4>
      </vt:variant>
      <vt:variant>
        <vt:lpwstr>http://www.stats.gov.sa/</vt:lpwstr>
      </vt:variant>
      <vt:variant>
        <vt:lpwstr/>
      </vt:variant>
      <vt:variant>
        <vt:i4>8192105</vt:i4>
      </vt:variant>
      <vt:variant>
        <vt:i4>732</vt:i4>
      </vt:variant>
      <vt:variant>
        <vt:i4>0</vt:i4>
      </vt:variant>
      <vt:variant>
        <vt:i4>5</vt:i4>
      </vt:variant>
      <vt:variant>
        <vt:lpwstr>http://www.alriyadh.com/1532919</vt:lpwstr>
      </vt:variant>
      <vt:variant>
        <vt:lpwstr/>
      </vt:variant>
      <vt:variant>
        <vt:i4>5636117</vt:i4>
      </vt:variant>
      <vt:variant>
        <vt:i4>729</vt:i4>
      </vt:variant>
      <vt:variant>
        <vt:i4>0</vt:i4>
      </vt:variant>
      <vt:variant>
        <vt:i4>5</vt:i4>
      </vt:variant>
      <vt:variant>
        <vt:lpwstr>http://www.djazairess.com/alfadjr/144903</vt:lpwstr>
      </vt:variant>
      <vt:variant>
        <vt:lpwstr/>
      </vt:variant>
      <vt:variant>
        <vt:i4>1704001</vt:i4>
      </vt:variant>
      <vt:variant>
        <vt:i4>726</vt:i4>
      </vt:variant>
      <vt:variant>
        <vt:i4>0</vt:i4>
      </vt:variant>
      <vt:variant>
        <vt:i4>5</vt:i4>
      </vt:variant>
      <vt:variant>
        <vt:lpwstr>http://www.sudaress.com/alahram/25062</vt:lpwstr>
      </vt:variant>
      <vt:variant>
        <vt:lpwstr/>
      </vt:variant>
      <vt:variant>
        <vt:i4>2097276</vt:i4>
      </vt:variant>
      <vt:variant>
        <vt:i4>723</vt:i4>
      </vt:variant>
      <vt:variant>
        <vt:i4>0</vt:i4>
      </vt:variant>
      <vt:variant>
        <vt:i4>5</vt:i4>
      </vt:variant>
      <vt:variant>
        <vt:lpwstr>http://www.sauress.com/okaz/727432</vt:lpwstr>
      </vt:variant>
      <vt:variant>
        <vt:lpwstr/>
      </vt:variant>
      <vt:variant>
        <vt:i4>1441880</vt:i4>
      </vt:variant>
      <vt:variant>
        <vt:i4>720</vt:i4>
      </vt:variant>
      <vt:variant>
        <vt:i4>0</vt:i4>
      </vt:variant>
      <vt:variant>
        <vt:i4>5</vt:i4>
      </vt:variant>
      <vt:variant>
        <vt:lpwstr>http://middle-east-online.com/?id=214731</vt:lpwstr>
      </vt:variant>
      <vt:variant>
        <vt:lpwstr/>
      </vt:variant>
      <vt:variant>
        <vt:i4>6488104</vt:i4>
      </vt:variant>
      <vt:variant>
        <vt:i4>717</vt:i4>
      </vt:variant>
      <vt:variant>
        <vt:i4>0</vt:i4>
      </vt:variant>
      <vt:variant>
        <vt:i4>5</vt:i4>
      </vt:variant>
      <vt:variant>
        <vt:lpwstr>https://sabq.org/CMmgde</vt:lpwstr>
      </vt:variant>
      <vt:variant>
        <vt:lpwstr/>
      </vt:variant>
      <vt:variant>
        <vt:i4>5046336</vt:i4>
      </vt:variant>
      <vt:variant>
        <vt:i4>714</vt:i4>
      </vt:variant>
      <vt:variant>
        <vt:i4>0</vt:i4>
      </vt:variant>
      <vt:variant>
        <vt:i4>5</vt:i4>
      </vt:variant>
      <vt:variant>
        <vt:lpwstr>http://www.lahaonline.com/articles/view/11621.htm</vt:lpwstr>
      </vt:variant>
      <vt:variant>
        <vt:lpwstr/>
      </vt:variant>
      <vt:variant>
        <vt:i4>1441813</vt:i4>
      </vt:variant>
      <vt:variant>
        <vt:i4>711</vt:i4>
      </vt:variant>
      <vt:variant>
        <vt:i4>0</vt:i4>
      </vt:variant>
      <vt:variant>
        <vt:i4>5</vt:i4>
      </vt:variant>
      <vt:variant>
        <vt:lpwstr>http://www.alhayat.com/Details/448416</vt:lpwstr>
      </vt:variant>
      <vt:variant>
        <vt:lpwstr/>
      </vt:variant>
      <vt:variant>
        <vt:i4>5570644</vt:i4>
      </vt:variant>
      <vt:variant>
        <vt:i4>615</vt:i4>
      </vt:variant>
      <vt:variant>
        <vt:i4>0</vt:i4>
      </vt:variant>
      <vt:variant>
        <vt:i4>5</vt:i4>
      </vt:variant>
      <vt:variant>
        <vt:lpwstr>http://www.icdo.org/</vt:lpwstr>
      </vt:variant>
      <vt:variant>
        <vt:lpwstr/>
      </vt:variant>
      <vt:variant>
        <vt:i4>1638451</vt:i4>
      </vt:variant>
      <vt:variant>
        <vt:i4>608</vt:i4>
      </vt:variant>
      <vt:variant>
        <vt:i4>0</vt:i4>
      </vt:variant>
      <vt:variant>
        <vt:i4>5</vt:i4>
      </vt:variant>
      <vt:variant>
        <vt:lpwstr/>
      </vt:variant>
      <vt:variant>
        <vt:lpwstr>_Toc481076105</vt:lpwstr>
      </vt:variant>
      <vt:variant>
        <vt:i4>1638451</vt:i4>
      </vt:variant>
      <vt:variant>
        <vt:i4>602</vt:i4>
      </vt:variant>
      <vt:variant>
        <vt:i4>0</vt:i4>
      </vt:variant>
      <vt:variant>
        <vt:i4>5</vt:i4>
      </vt:variant>
      <vt:variant>
        <vt:lpwstr/>
      </vt:variant>
      <vt:variant>
        <vt:lpwstr>_Toc481076104</vt:lpwstr>
      </vt:variant>
      <vt:variant>
        <vt:i4>1638451</vt:i4>
      </vt:variant>
      <vt:variant>
        <vt:i4>596</vt:i4>
      </vt:variant>
      <vt:variant>
        <vt:i4>0</vt:i4>
      </vt:variant>
      <vt:variant>
        <vt:i4>5</vt:i4>
      </vt:variant>
      <vt:variant>
        <vt:lpwstr/>
      </vt:variant>
      <vt:variant>
        <vt:lpwstr>_Toc481076103</vt:lpwstr>
      </vt:variant>
      <vt:variant>
        <vt:i4>1638451</vt:i4>
      </vt:variant>
      <vt:variant>
        <vt:i4>590</vt:i4>
      </vt:variant>
      <vt:variant>
        <vt:i4>0</vt:i4>
      </vt:variant>
      <vt:variant>
        <vt:i4>5</vt:i4>
      </vt:variant>
      <vt:variant>
        <vt:lpwstr/>
      </vt:variant>
      <vt:variant>
        <vt:lpwstr>_Toc481076102</vt:lpwstr>
      </vt:variant>
      <vt:variant>
        <vt:i4>1638451</vt:i4>
      </vt:variant>
      <vt:variant>
        <vt:i4>584</vt:i4>
      </vt:variant>
      <vt:variant>
        <vt:i4>0</vt:i4>
      </vt:variant>
      <vt:variant>
        <vt:i4>5</vt:i4>
      </vt:variant>
      <vt:variant>
        <vt:lpwstr/>
      </vt:variant>
      <vt:variant>
        <vt:lpwstr>_Toc481076101</vt:lpwstr>
      </vt:variant>
      <vt:variant>
        <vt:i4>1638451</vt:i4>
      </vt:variant>
      <vt:variant>
        <vt:i4>578</vt:i4>
      </vt:variant>
      <vt:variant>
        <vt:i4>0</vt:i4>
      </vt:variant>
      <vt:variant>
        <vt:i4>5</vt:i4>
      </vt:variant>
      <vt:variant>
        <vt:lpwstr/>
      </vt:variant>
      <vt:variant>
        <vt:lpwstr>_Toc481076100</vt:lpwstr>
      </vt:variant>
      <vt:variant>
        <vt:i4>1048626</vt:i4>
      </vt:variant>
      <vt:variant>
        <vt:i4>572</vt:i4>
      </vt:variant>
      <vt:variant>
        <vt:i4>0</vt:i4>
      </vt:variant>
      <vt:variant>
        <vt:i4>5</vt:i4>
      </vt:variant>
      <vt:variant>
        <vt:lpwstr/>
      </vt:variant>
      <vt:variant>
        <vt:lpwstr>_Toc481076099</vt:lpwstr>
      </vt:variant>
      <vt:variant>
        <vt:i4>1048626</vt:i4>
      </vt:variant>
      <vt:variant>
        <vt:i4>566</vt:i4>
      </vt:variant>
      <vt:variant>
        <vt:i4>0</vt:i4>
      </vt:variant>
      <vt:variant>
        <vt:i4>5</vt:i4>
      </vt:variant>
      <vt:variant>
        <vt:lpwstr/>
      </vt:variant>
      <vt:variant>
        <vt:lpwstr>_Toc481076098</vt:lpwstr>
      </vt:variant>
      <vt:variant>
        <vt:i4>1048626</vt:i4>
      </vt:variant>
      <vt:variant>
        <vt:i4>560</vt:i4>
      </vt:variant>
      <vt:variant>
        <vt:i4>0</vt:i4>
      </vt:variant>
      <vt:variant>
        <vt:i4>5</vt:i4>
      </vt:variant>
      <vt:variant>
        <vt:lpwstr/>
      </vt:variant>
      <vt:variant>
        <vt:lpwstr>_Toc481076097</vt:lpwstr>
      </vt:variant>
      <vt:variant>
        <vt:i4>1048626</vt:i4>
      </vt:variant>
      <vt:variant>
        <vt:i4>554</vt:i4>
      </vt:variant>
      <vt:variant>
        <vt:i4>0</vt:i4>
      </vt:variant>
      <vt:variant>
        <vt:i4>5</vt:i4>
      </vt:variant>
      <vt:variant>
        <vt:lpwstr/>
      </vt:variant>
      <vt:variant>
        <vt:lpwstr>_Toc481076096</vt:lpwstr>
      </vt:variant>
      <vt:variant>
        <vt:i4>1048626</vt:i4>
      </vt:variant>
      <vt:variant>
        <vt:i4>548</vt:i4>
      </vt:variant>
      <vt:variant>
        <vt:i4>0</vt:i4>
      </vt:variant>
      <vt:variant>
        <vt:i4>5</vt:i4>
      </vt:variant>
      <vt:variant>
        <vt:lpwstr/>
      </vt:variant>
      <vt:variant>
        <vt:lpwstr>_Toc481076095</vt:lpwstr>
      </vt:variant>
      <vt:variant>
        <vt:i4>1048626</vt:i4>
      </vt:variant>
      <vt:variant>
        <vt:i4>542</vt:i4>
      </vt:variant>
      <vt:variant>
        <vt:i4>0</vt:i4>
      </vt:variant>
      <vt:variant>
        <vt:i4>5</vt:i4>
      </vt:variant>
      <vt:variant>
        <vt:lpwstr/>
      </vt:variant>
      <vt:variant>
        <vt:lpwstr>_Toc481076094</vt:lpwstr>
      </vt:variant>
      <vt:variant>
        <vt:i4>1048626</vt:i4>
      </vt:variant>
      <vt:variant>
        <vt:i4>536</vt:i4>
      </vt:variant>
      <vt:variant>
        <vt:i4>0</vt:i4>
      </vt:variant>
      <vt:variant>
        <vt:i4>5</vt:i4>
      </vt:variant>
      <vt:variant>
        <vt:lpwstr/>
      </vt:variant>
      <vt:variant>
        <vt:lpwstr>_Toc481076093</vt:lpwstr>
      </vt:variant>
      <vt:variant>
        <vt:i4>1048626</vt:i4>
      </vt:variant>
      <vt:variant>
        <vt:i4>530</vt:i4>
      </vt:variant>
      <vt:variant>
        <vt:i4>0</vt:i4>
      </vt:variant>
      <vt:variant>
        <vt:i4>5</vt:i4>
      </vt:variant>
      <vt:variant>
        <vt:lpwstr/>
      </vt:variant>
      <vt:variant>
        <vt:lpwstr>_Toc481076092</vt:lpwstr>
      </vt:variant>
      <vt:variant>
        <vt:i4>1048626</vt:i4>
      </vt:variant>
      <vt:variant>
        <vt:i4>524</vt:i4>
      </vt:variant>
      <vt:variant>
        <vt:i4>0</vt:i4>
      </vt:variant>
      <vt:variant>
        <vt:i4>5</vt:i4>
      </vt:variant>
      <vt:variant>
        <vt:lpwstr/>
      </vt:variant>
      <vt:variant>
        <vt:lpwstr>_Toc481076091</vt:lpwstr>
      </vt:variant>
      <vt:variant>
        <vt:i4>1048626</vt:i4>
      </vt:variant>
      <vt:variant>
        <vt:i4>518</vt:i4>
      </vt:variant>
      <vt:variant>
        <vt:i4>0</vt:i4>
      </vt:variant>
      <vt:variant>
        <vt:i4>5</vt:i4>
      </vt:variant>
      <vt:variant>
        <vt:lpwstr/>
      </vt:variant>
      <vt:variant>
        <vt:lpwstr>_Toc481076090</vt:lpwstr>
      </vt:variant>
      <vt:variant>
        <vt:i4>1114162</vt:i4>
      </vt:variant>
      <vt:variant>
        <vt:i4>512</vt:i4>
      </vt:variant>
      <vt:variant>
        <vt:i4>0</vt:i4>
      </vt:variant>
      <vt:variant>
        <vt:i4>5</vt:i4>
      </vt:variant>
      <vt:variant>
        <vt:lpwstr/>
      </vt:variant>
      <vt:variant>
        <vt:lpwstr>_Toc481076089</vt:lpwstr>
      </vt:variant>
      <vt:variant>
        <vt:i4>1114162</vt:i4>
      </vt:variant>
      <vt:variant>
        <vt:i4>506</vt:i4>
      </vt:variant>
      <vt:variant>
        <vt:i4>0</vt:i4>
      </vt:variant>
      <vt:variant>
        <vt:i4>5</vt:i4>
      </vt:variant>
      <vt:variant>
        <vt:lpwstr/>
      </vt:variant>
      <vt:variant>
        <vt:lpwstr>_Toc481076088</vt:lpwstr>
      </vt:variant>
      <vt:variant>
        <vt:i4>1114162</vt:i4>
      </vt:variant>
      <vt:variant>
        <vt:i4>500</vt:i4>
      </vt:variant>
      <vt:variant>
        <vt:i4>0</vt:i4>
      </vt:variant>
      <vt:variant>
        <vt:i4>5</vt:i4>
      </vt:variant>
      <vt:variant>
        <vt:lpwstr/>
      </vt:variant>
      <vt:variant>
        <vt:lpwstr>_Toc481076087</vt:lpwstr>
      </vt:variant>
      <vt:variant>
        <vt:i4>1114162</vt:i4>
      </vt:variant>
      <vt:variant>
        <vt:i4>494</vt:i4>
      </vt:variant>
      <vt:variant>
        <vt:i4>0</vt:i4>
      </vt:variant>
      <vt:variant>
        <vt:i4>5</vt:i4>
      </vt:variant>
      <vt:variant>
        <vt:lpwstr/>
      </vt:variant>
      <vt:variant>
        <vt:lpwstr>_Toc481076086</vt:lpwstr>
      </vt:variant>
      <vt:variant>
        <vt:i4>1114162</vt:i4>
      </vt:variant>
      <vt:variant>
        <vt:i4>488</vt:i4>
      </vt:variant>
      <vt:variant>
        <vt:i4>0</vt:i4>
      </vt:variant>
      <vt:variant>
        <vt:i4>5</vt:i4>
      </vt:variant>
      <vt:variant>
        <vt:lpwstr/>
      </vt:variant>
      <vt:variant>
        <vt:lpwstr>_Toc481076085</vt:lpwstr>
      </vt:variant>
      <vt:variant>
        <vt:i4>1114162</vt:i4>
      </vt:variant>
      <vt:variant>
        <vt:i4>482</vt:i4>
      </vt:variant>
      <vt:variant>
        <vt:i4>0</vt:i4>
      </vt:variant>
      <vt:variant>
        <vt:i4>5</vt:i4>
      </vt:variant>
      <vt:variant>
        <vt:lpwstr/>
      </vt:variant>
      <vt:variant>
        <vt:lpwstr>_Toc481076084</vt:lpwstr>
      </vt:variant>
      <vt:variant>
        <vt:i4>1114162</vt:i4>
      </vt:variant>
      <vt:variant>
        <vt:i4>476</vt:i4>
      </vt:variant>
      <vt:variant>
        <vt:i4>0</vt:i4>
      </vt:variant>
      <vt:variant>
        <vt:i4>5</vt:i4>
      </vt:variant>
      <vt:variant>
        <vt:lpwstr/>
      </vt:variant>
      <vt:variant>
        <vt:lpwstr>_Toc481076083</vt:lpwstr>
      </vt:variant>
      <vt:variant>
        <vt:i4>1114162</vt:i4>
      </vt:variant>
      <vt:variant>
        <vt:i4>470</vt:i4>
      </vt:variant>
      <vt:variant>
        <vt:i4>0</vt:i4>
      </vt:variant>
      <vt:variant>
        <vt:i4>5</vt:i4>
      </vt:variant>
      <vt:variant>
        <vt:lpwstr/>
      </vt:variant>
      <vt:variant>
        <vt:lpwstr>_Toc481076082</vt:lpwstr>
      </vt:variant>
      <vt:variant>
        <vt:i4>1114162</vt:i4>
      </vt:variant>
      <vt:variant>
        <vt:i4>464</vt:i4>
      </vt:variant>
      <vt:variant>
        <vt:i4>0</vt:i4>
      </vt:variant>
      <vt:variant>
        <vt:i4>5</vt:i4>
      </vt:variant>
      <vt:variant>
        <vt:lpwstr/>
      </vt:variant>
      <vt:variant>
        <vt:lpwstr>_Toc481076081</vt:lpwstr>
      </vt:variant>
      <vt:variant>
        <vt:i4>1114162</vt:i4>
      </vt:variant>
      <vt:variant>
        <vt:i4>458</vt:i4>
      </vt:variant>
      <vt:variant>
        <vt:i4>0</vt:i4>
      </vt:variant>
      <vt:variant>
        <vt:i4>5</vt:i4>
      </vt:variant>
      <vt:variant>
        <vt:lpwstr/>
      </vt:variant>
      <vt:variant>
        <vt:lpwstr>_Toc481076080</vt:lpwstr>
      </vt:variant>
      <vt:variant>
        <vt:i4>1966130</vt:i4>
      </vt:variant>
      <vt:variant>
        <vt:i4>452</vt:i4>
      </vt:variant>
      <vt:variant>
        <vt:i4>0</vt:i4>
      </vt:variant>
      <vt:variant>
        <vt:i4>5</vt:i4>
      </vt:variant>
      <vt:variant>
        <vt:lpwstr/>
      </vt:variant>
      <vt:variant>
        <vt:lpwstr>_Toc481076079</vt:lpwstr>
      </vt:variant>
      <vt:variant>
        <vt:i4>1966130</vt:i4>
      </vt:variant>
      <vt:variant>
        <vt:i4>446</vt:i4>
      </vt:variant>
      <vt:variant>
        <vt:i4>0</vt:i4>
      </vt:variant>
      <vt:variant>
        <vt:i4>5</vt:i4>
      </vt:variant>
      <vt:variant>
        <vt:lpwstr/>
      </vt:variant>
      <vt:variant>
        <vt:lpwstr>_Toc481076078</vt:lpwstr>
      </vt:variant>
      <vt:variant>
        <vt:i4>1966130</vt:i4>
      </vt:variant>
      <vt:variant>
        <vt:i4>440</vt:i4>
      </vt:variant>
      <vt:variant>
        <vt:i4>0</vt:i4>
      </vt:variant>
      <vt:variant>
        <vt:i4>5</vt:i4>
      </vt:variant>
      <vt:variant>
        <vt:lpwstr/>
      </vt:variant>
      <vt:variant>
        <vt:lpwstr>_Toc481076077</vt:lpwstr>
      </vt:variant>
      <vt:variant>
        <vt:i4>1966130</vt:i4>
      </vt:variant>
      <vt:variant>
        <vt:i4>434</vt:i4>
      </vt:variant>
      <vt:variant>
        <vt:i4>0</vt:i4>
      </vt:variant>
      <vt:variant>
        <vt:i4>5</vt:i4>
      </vt:variant>
      <vt:variant>
        <vt:lpwstr/>
      </vt:variant>
      <vt:variant>
        <vt:lpwstr>_Toc481076076</vt:lpwstr>
      </vt:variant>
      <vt:variant>
        <vt:i4>1966130</vt:i4>
      </vt:variant>
      <vt:variant>
        <vt:i4>428</vt:i4>
      </vt:variant>
      <vt:variant>
        <vt:i4>0</vt:i4>
      </vt:variant>
      <vt:variant>
        <vt:i4>5</vt:i4>
      </vt:variant>
      <vt:variant>
        <vt:lpwstr/>
      </vt:variant>
      <vt:variant>
        <vt:lpwstr>_Toc481076075</vt:lpwstr>
      </vt:variant>
      <vt:variant>
        <vt:i4>1966130</vt:i4>
      </vt:variant>
      <vt:variant>
        <vt:i4>422</vt:i4>
      </vt:variant>
      <vt:variant>
        <vt:i4>0</vt:i4>
      </vt:variant>
      <vt:variant>
        <vt:i4>5</vt:i4>
      </vt:variant>
      <vt:variant>
        <vt:lpwstr/>
      </vt:variant>
      <vt:variant>
        <vt:lpwstr>_Toc481076074</vt:lpwstr>
      </vt:variant>
      <vt:variant>
        <vt:i4>1966130</vt:i4>
      </vt:variant>
      <vt:variant>
        <vt:i4>416</vt:i4>
      </vt:variant>
      <vt:variant>
        <vt:i4>0</vt:i4>
      </vt:variant>
      <vt:variant>
        <vt:i4>5</vt:i4>
      </vt:variant>
      <vt:variant>
        <vt:lpwstr/>
      </vt:variant>
      <vt:variant>
        <vt:lpwstr>_Toc481076073</vt:lpwstr>
      </vt:variant>
      <vt:variant>
        <vt:i4>1966130</vt:i4>
      </vt:variant>
      <vt:variant>
        <vt:i4>410</vt:i4>
      </vt:variant>
      <vt:variant>
        <vt:i4>0</vt:i4>
      </vt:variant>
      <vt:variant>
        <vt:i4>5</vt:i4>
      </vt:variant>
      <vt:variant>
        <vt:lpwstr/>
      </vt:variant>
      <vt:variant>
        <vt:lpwstr>_Toc481076072</vt:lpwstr>
      </vt:variant>
      <vt:variant>
        <vt:i4>1966130</vt:i4>
      </vt:variant>
      <vt:variant>
        <vt:i4>404</vt:i4>
      </vt:variant>
      <vt:variant>
        <vt:i4>0</vt:i4>
      </vt:variant>
      <vt:variant>
        <vt:i4>5</vt:i4>
      </vt:variant>
      <vt:variant>
        <vt:lpwstr/>
      </vt:variant>
      <vt:variant>
        <vt:lpwstr>_Toc481076071</vt:lpwstr>
      </vt:variant>
      <vt:variant>
        <vt:i4>1966130</vt:i4>
      </vt:variant>
      <vt:variant>
        <vt:i4>398</vt:i4>
      </vt:variant>
      <vt:variant>
        <vt:i4>0</vt:i4>
      </vt:variant>
      <vt:variant>
        <vt:i4>5</vt:i4>
      </vt:variant>
      <vt:variant>
        <vt:lpwstr/>
      </vt:variant>
      <vt:variant>
        <vt:lpwstr>_Toc481076070</vt:lpwstr>
      </vt:variant>
      <vt:variant>
        <vt:i4>2031666</vt:i4>
      </vt:variant>
      <vt:variant>
        <vt:i4>392</vt:i4>
      </vt:variant>
      <vt:variant>
        <vt:i4>0</vt:i4>
      </vt:variant>
      <vt:variant>
        <vt:i4>5</vt:i4>
      </vt:variant>
      <vt:variant>
        <vt:lpwstr/>
      </vt:variant>
      <vt:variant>
        <vt:lpwstr>_Toc481076069</vt:lpwstr>
      </vt:variant>
      <vt:variant>
        <vt:i4>2031666</vt:i4>
      </vt:variant>
      <vt:variant>
        <vt:i4>386</vt:i4>
      </vt:variant>
      <vt:variant>
        <vt:i4>0</vt:i4>
      </vt:variant>
      <vt:variant>
        <vt:i4>5</vt:i4>
      </vt:variant>
      <vt:variant>
        <vt:lpwstr/>
      </vt:variant>
      <vt:variant>
        <vt:lpwstr>_Toc481076068</vt:lpwstr>
      </vt:variant>
      <vt:variant>
        <vt:i4>2031666</vt:i4>
      </vt:variant>
      <vt:variant>
        <vt:i4>380</vt:i4>
      </vt:variant>
      <vt:variant>
        <vt:i4>0</vt:i4>
      </vt:variant>
      <vt:variant>
        <vt:i4>5</vt:i4>
      </vt:variant>
      <vt:variant>
        <vt:lpwstr/>
      </vt:variant>
      <vt:variant>
        <vt:lpwstr>_Toc481076067</vt:lpwstr>
      </vt:variant>
      <vt:variant>
        <vt:i4>2031666</vt:i4>
      </vt:variant>
      <vt:variant>
        <vt:i4>374</vt:i4>
      </vt:variant>
      <vt:variant>
        <vt:i4>0</vt:i4>
      </vt:variant>
      <vt:variant>
        <vt:i4>5</vt:i4>
      </vt:variant>
      <vt:variant>
        <vt:lpwstr/>
      </vt:variant>
      <vt:variant>
        <vt:lpwstr>_Toc481076066</vt:lpwstr>
      </vt:variant>
      <vt:variant>
        <vt:i4>2031666</vt:i4>
      </vt:variant>
      <vt:variant>
        <vt:i4>368</vt:i4>
      </vt:variant>
      <vt:variant>
        <vt:i4>0</vt:i4>
      </vt:variant>
      <vt:variant>
        <vt:i4>5</vt:i4>
      </vt:variant>
      <vt:variant>
        <vt:lpwstr/>
      </vt:variant>
      <vt:variant>
        <vt:lpwstr>_Toc481076065</vt:lpwstr>
      </vt:variant>
      <vt:variant>
        <vt:i4>2031666</vt:i4>
      </vt:variant>
      <vt:variant>
        <vt:i4>362</vt:i4>
      </vt:variant>
      <vt:variant>
        <vt:i4>0</vt:i4>
      </vt:variant>
      <vt:variant>
        <vt:i4>5</vt:i4>
      </vt:variant>
      <vt:variant>
        <vt:lpwstr/>
      </vt:variant>
      <vt:variant>
        <vt:lpwstr>_Toc481076064</vt:lpwstr>
      </vt:variant>
      <vt:variant>
        <vt:i4>2031666</vt:i4>
      </vt:variant>
      <vt:variant>
        <vt:i4>356</vt:i4>
      </vt:variant>
      <vt:variant>
        <vt:i4>0</vt:i4>
      </vt:variant>
      <vt:variant>
        <vt:i4>5</vt:i4>
      </vt:variant>
      <vt:variant>
        <vt:lpwstr/>
      </vt:variant>
      <vt:variant>
        <vt:lpwstr>_Toc481076063</vt:lpwstr>
      </vt:variant>
      <vt:variant>
        <vt:i4>2031666</vt:i4>
      </vt:variant>
      <vt:variant>
        <vt:i4>350</vt:i4>
      </vt:variant>
      <vt:variant>
        <vt:i4>0</vt:i4>
      </vt:variant>
      <vt:variant>
        <vt:i4>5</vt:i4>
      </vt:variant>
      <vt:variant>
        <vt:lpwstr/>
      </vt:variant>
      <vt:variant>
        <vt:lpwstr>_Toc481076062</vt:lpwstr>
      </vt:variant>
      <vt:variant>
        <vt:i4>2031666</vt:i4>
      </vt:variant>
      <vt:variant>
        <vt:i4>344</vt:i4>
      </vt:variant>
      <vt:variant>
        <vt:i4>0</vt:i4>
      </vt:variant>
      <vt:variant>
        <vt:i4>5</vt:i4>
      </vt:variant>
      <vt:variant>
        <vt:lpwstr/>
      </vt:variant>
      <vt:variant>
        <vt:lpwstr>_Toc481076061</vt:lpwstr>
      </vt:variant>
      <vt:variant>
        <vt:i4>2031666</vt:i4>
      </vt:variant>
      <vt:variant>
        <vt:i4>338</vt:i4>
      </vt:variant>
      <vt:variant>
        <vt:i4>0</vt:i4>
      </vt:variant>
      <vt:variant>
        <vt:i4>5</vt:i4>
      </vt:variant>
      <vt:variant>
        <vt:lpwstr/>
      </vt:variant>
      <vt:variant>
        <vt:lpwstr>_Toc481076060</vt:lpwstr>
      </vt:variant>
      <vt:variant>
        <vt:i4>1835058</vt:i4>
      </vt:variant>
      <vt:variant>
        <vt:i4>332</vt:i4>
      </vt:variant>
      <vt:variant>
        <vt:i4>0</vt:i4>
      </vt:variant>
      <vt:variant>
        <vt:i4>5</vt:i4>
      </vt:variant>
      <vt:variant>
        <vt:lpwstr/>
      </vt:variant>
      <vt:variant>
        <vt:lpwstr>_Toc481076059</vt:lpwstr>
      </vt:variant>
      <vt:variant>
        <vt:i4>1835058</vt:i4>
      </vt:variant>
      <vt:variant>
        <vt:i4>326</vt:i4>
      </vt:variant>
      <vt:variant>
        <vt:i4>0</vt:i4>
      </vt:variant>
      <vt:variant>
        <vt:i4>5</vt:i4>
      </vt:variant>
      <vt:variant>
        <vt:lpwstr/>
      </vt:variant>
      <vt:variant>
        <vt:lpwstr>_Toc481076058</vt:lpwstr>
      </vt:variant>
      <vt:variant>
        <vt:i4>1835058</vt:i4>
      </vt:variant>
      <vt:variant>
        <vt:i4>320</vt:i4>
      </vt:variant>
      <vt:variant>
        <vt:i4>0</vt:i4>
      </vt:variant>
      <vt:variant>
        <vt:i4>5</vt:i4>
      </vt:variant>
      <vt:variant>
        <vt:lpwstr/>
      </vt:variant>
      <vt:variant>
        <vt:lpwstr>_Toc481076057</vt:lpwstr>
      </vt:variant>
      <vt:variant>
        <vt:i4>1835058</vt:i4>
      </vt:variant>
      <vt:variant>
        <vt:i4>314</vt:i4>
      </vt:variant>
      <vt:variant>
        <vt:i4>0</vt:i4>
      </vt:variant>
      <vt:variant>
        <vt:i4>5</vt:i4>
      </vt:variant>
      <vt:variant>
        <vt:lpwstr/>
      </vt:variant>
      <vt:variant>
        <vt:lpwstr>_Toc481076056</vt:lpwstr>
      </vt:variant>
      <vt:variant>
        <vt:i4>1835058</vt:i4>
      </vt:variant>
      <vt:variant>
        <vt:i4>308</vt:i4>
      </vt:variant>
      <vt:variant>
        <vt:i4>0</vt:i4>
      </vt:variant>
      <vt:variant>
        <vt:i4>5</vt:i4>
      </vt:variant>
      <vt:variant>
        <vt:lpwstr/>
      </vt:variant>
      <vt:variant>
        <vt:lpwstr>_Toc481076055</vt:lpwstr>
      </vt:variant>
      <vt:variant>
        <vt:i4>1835058</vt:i4>
      </vt:variant>
      <vt:variant>
        <vt:i4>302</vt:i4>
      </vt:variant>
      <vt:variant>
        <vt:i4>0</vt:i4>
      </vt:variant>
      <vt:variant>
        <vt:i4>5</vt:i4>
      </vt:variant>
      <vt:variant>
        <vt:lpwstr/>
      </vt:variant>
      <vt:variant>
        <vt:lpwstr>_Toc481076054</vt:lpwstr>
      </vt:variant>
      <vt:variant>
        <vt:i4>1835058</vt:i4>
      </vt:variant>
      <vt:variant>
        <vt:i4>296</vt:i4>
      </vt:variant>
      <vt:variant>
        <vt:i4>0</vt:i4>
      </vt:variant>
      <vt:variant>
        <vt:i4>5</vt:i4>
      </vt:variant>
      <vt:variant>
        <vt:lpwstr/>
      </vt:variant>
      <vt:variant>
        <vt:lpwstr>_Toc481076053</vt:lpwstr>
      </vt:variant>
      <vt:variant>
        <vt:i4>1835058</vt:i4>
      </vt:variant>
      <vt:variant>
        <vt:i4>290</vt:i4>
      </vt:variant>
      <vt:variant>
        <vt:i4>0</vt:i4>
      </vt:variant>
      <vt:variant>
        <vt:i4>5</vt:i4>
      </vt:variant>
      <vt:variant>
        <vt:lpwstr/>
      </vt:variant>
      <vt:variant>
        <vt:lpwstr>_Toc481076052</vt:lpwstr>
      </vt:variant>
      <vt:variant>
        <vt:i4>1835058</vt:i4>
      </vt:variant>
      <vt:variant>
        <vt:i4>284</vt:i4>
      </vt:variant>
      <vt:variant>
        <vt:i4>0</vt:i4>
      </vt:variant>
      <vt:variant>
        <vt:i4>5</vt:i4>
      </vt:variant>
      <vt:variant>
        <vt:lpwstr/>
      </vt:variant>
      <vt:variant>
        <vt:lpwstr>_Toc481076051</vt:lpwstr>
      </vt:variant>
      <vt:variant>
        <vt:i4>1835058</vt:i4>
      </vt:variant>
      <vt:variant>
        <vt:i4>278</vt:i4>
      </vt:variant>
      <vt:variant>
        <vt:i4>0</vt:i4>
      </vt:variant>
      <vt:variant>
        <vt:i4>5</vt:i4>
      </vt:variant>
      <vt:variant>
        <vt:lpwstr/>
      </vt:variant>
      <vt:variant>
        <vt:lpwstr>_Toc481076050</vt:lpwstr>
      </vt:variant>
      <vt:variant>
        <vt:i4>1900594</vt:i4>
      </vt:variant>
      <vt:variant>
        <vt:i4>272</vt:i4>
      </vt:variant>
      <vt:variant>
        <vt:i4>0</vt:i4>
      </vt:variant>
      <vt:variant>
        <vt:i4>5</vt:i4>
      </vt:variant>
      <vt:variant>
        <vt:lpwstr/>
      </vt:variant>
      <vt:variant>
        <vt:lpwstr>_Toc481076049</vt:lpwstr>
      </vt:variant>
      <vt:variant>
        <vt:i4>1900594</vt:i4>
      </vt:variant>
      <vt:variant>
        <vt:i4>266</vt:i4>
      </vt:variant>
      <vt:variant>
        <vt:i4>0</vt:i4>
      </vt:variant>
      <vt:variant>
        <vt:i4>5</vt:i4>
      </vt:variant>
      <vt:variant>
        <vt:lpwstr/>
      </vt:variant>
      <vt:variant>
        <vt:lpwstr>_Toc481076048</vt:lpwstr>
      </vt:variant>
      <vt:variant>
        <vt:i4>1900594</vt:i4>
      </vt:variant>
      <vt:variant>
        <vt:i4>260</vt:i4>
      </vt:variant>
      <vt:variant>
        <vt:i4>0</vt:i4>
      </vt:variant>
      <vt:variant>
        <vt:i4>5</vt:i4>
      </vt:variant>
      <vt:variant>
        <vt:lpwstr/>
      </vt:variant>
      <vt:variant>
        <vt:lpwstr>_Toc481076047</vt:lpwstr>
      </vt:variant>
      <vt:variant>
        <vt:i4>1900594</vt:i4>
      </vt:variant>
      <vt:variant>
        <vt:i4>254</vt:i4>
      </vt:variant>
      <vt:variant>
        <vt:i4>0</vt:i4>
      </vt:variant>
      <vt:variant>
        <vt:i4>5</vt:i4>
      </vt:variant>
      <vt:variant>
        <vt:lpwstr/>
      </vt:variant>
      <vt:variant>
        <vt:lpwstr>_Toc481076046</vt:lpwstr>
      </vt:variant>
      <vt:variant>
        <vt:i4>1900594</vt:i4>
      </vt:variant>
      <vt:variant>
        <vt:i4>248</vt:i4>
      </vt:variant>
      <vt:variant>
        <vt:i4>0</vt:i4>
      </vt:variant>
      <vt:variant>
        <vt:i4>5</vt:i4>
      </vt:variant>
      <vt:variant>
        <vt:lpwstr/>
      </vt:variant>
      <vt:variant>
        <vt:lpwstr>_Toc481076045</vt:lpwstr>
      </vt:variant>
      <vt:variant>
        <vt:i4>1900594</vt:i4>
      </vt:variant>
      <vt:variant>
        <vt:i4>242</vt:i4>
      </vt:variant>
      <vt:variant>
        <vt:i4>0</vt:i4>
      </vt:variant>
      <vt:variant>
        <vt:i4>5</vt:i4>
      </vt:variant>
      <vt:variant>
        <vt:lpwstr/>
      </vt:variant>
      <vt:variant>
        <vt:lpwstr>_Toc481076044</vt:lpwstr>
      </vt:variant>
      <vt:variant>
        <vt:i4>1900594</vt:i4>
      </vt:variant>
      <vt:variant>
        <vt:i4>236</vt:i4>
      </vt:variant>
      <vt:variant>
        <vt:i4>0</vt:i4>
      </vt:variant>
      <vt:variant>
        <vt:i4>5</vt:i4>
      </vt:variant>
      <vt:variant>
        <vt:lpwstr/>
      </vt:variant>
      <vt:variant>
        <vt:lpwstr>_Toc481076043</vt:lpwstr>
      </vt:variant>
      <vt:variant>
        <vt:i4>1900594</vt:i4>
      </vt:variant>
      <vt:variant>
        <vt:i4>230</vt:i4>
      </vt:variant>
      <vt:variant>
        <vt:i4>0</vt:i4>
      </vt:variant>
      <vt:variant>
        <vt:i4>5</vt:i4>
      </vt:variant>
      <vt:variant>
        <vt:lpwstr/>
      </vt:variant>
      <vt:variant>
        <vt:lpwstr>_Toc481076042</vt:lpwstr>
      </vt:variant>
      <vt:variant>
        <vt:i4>1900594</vt:i4>
      </vt:variant>
      <vt:variant>
        <vt:i4>224</vt:i4>
      </vt:variant>
      <vt:variant>
        <vt:i4>0</vt:i4>
      </vt:variant>
      <vt:variant>
        <vt:i4>5</vt:i4>
      </vt:variant>
      <vt:variant>
        <vt:lpwstr/>
      </vt:variant>
      <vt:variant>
        <vt:lpwstr>_Toc481076041</vt:lpwstr>
      </vt:variant>
      <vt:variant>
        <vt:i4>1900594</vt:i4>
      </vt:variant>
      <vt:variant>
        <vt:i4>218</vt:i4>
      </vt:variant>
      <vt:variant>
        <vt:i4>0</vt:i4>
      </vt:variant>
      <vt:variant>
        <vt:i4>5</vt:i4>
      </vt:variant>
      <vt:variant>
        <vt:lpwstr/>
      </vt:variant>
      <vt:variant>
        <vt:lpwstr>_Toc481076040</vt:lpwstr>
      </vt:variant>
      <vt:variant>
        <vt:i4>1703986</vt:i4>
      </vt:variant>
      <vt:variant>
        <vt:i4>212</vt:i4>
      </vt:variant>
      <vt:variant>
        <vt:i4>0</vt:i4>
      </vt:variant>
      <vt:variant>
        <vt:i4>5</vt:i4>
      </vt:variant>
      <vt:variant>
        <vt:lpwstr/>
      </vt:variant>
      <vt:variant>
        <vt:lpwstr>_Toc481076039</vt:lpwstr>
      </vt:variant>
      <vt:variant>
        <vt:i4>1703986</vt:i4>
      </vt:variant>
      <vt:variant>
        <vt:i4>206</vt:i4>
      </vt:variant>
      <vt:variant>
        <vt:i4>0</vt:i4>
      </vt:variant>
      <vt:variant>
        <vt:i4>5</vt:i4>
      </vt:variant>
      <vt:variant>
        <vt:lpwstr/>
      </vt:variant>
      <vt:variant>
        <vt:lpwstr>_Toc481076038</vt:lpwstr>
      </vt:variant>
      <vt:variant>
        <vt:i4>1703986</vt:i4>
      </vt:variant>
      <vt:variant>
        <vt:i4>200</vt:i4>
      </vt:variant>
      <vt:variant>
        <vt:i4>0</vt:i4>
      </vt:variant>
      <vt:variant>
        <vt:i4>5</vt:i4>
      </vt:variant>
      <vt:variant>
        <vt:lpwstr/>
      </vt:variant>
      <vt:variant>
        <vt:lpwstr>_Toc481076037</vt:lpwstr>
      </vt:variant>
      <vt:variant>
        <vt:i4>1703986</vt:i4>
      </vt:variant>
      <vt:variant>
        <vt:i4>194</vt:i4>
      </vt:variant>
      <vt:variant>
        <vt:i4>0</vt:i4>
      </vt:variant>
      <vt:variant>
        <vt:i4>5</vt:i4>
      </vt:variant>
      <vt:variant>
        <vt:lpwstr/>
      </vt:variant>
      <vt:variant>
        <vt:lpwstr>_Toc481076036</vt:lpwstr>
      </vt:variant>
      <vt:variant>
        <vt:i4>1703986</vt:i4>
      </vt:variant>
      <vt:variant>
        <vt:i4>188</vt:i4>
      </vt:variant>
      <vt:variant>
        <vt:i4>0</vt:i4>
      </vt:variant>
      <vt:variant>
        <vt:i4>5</vt:i4>
      </vt:variant>
      <vt:variant>
        <vt:lpwstr/>
      </vt:variant>
      <vt:variant>
        <vt:lpwstr>_Toc481076035</vt:lpwstr>
      </vt:variant>
      <vt:variant>
        <vt:i4>1703986</vt:i4>
      </vt:variant>
      <vt:variant>
        <vt:i4>182</vt:i4>
      </vt:variant>
      <vt:variant>
        <vt:i4>0</vt:i4>
      </vt:variant>
      <vt:variant>
        <vt:i4>5</vt:i4>
      </vt:variant>
      <vt:variant>
        <vt:lpwstr/>
      </vt:variant>
      <vt:variant>
        <vt:lpwstr>_Toc481076034</vt:lpwstr>
      </vt:variant>
      <vt:variant>
        <vt:i4>1703986</vt:i4>
      </vt:variant>
      <vt:variant>
        <vt:i4>176</vt:i4>
      </vt:variant>
      <vt:variant>
        <vt:i4>0</vt:i4>
      </vt:variant>
      <vt:variant>
        <vt:i4>5</vt:i4>
      </vt:variant>
      <vt:variant>
        <vt:lpwstr/>
      </vt:variant>
      <vt:variant>
        <vt:lpwstr>_Toc481076033</vt:lpwstr>
      </vt:variant>
      <vt:variant>
        <vt:i4>1703986</vt:i4>
      </vt:variant>
      <vt:variant>
        <vt:i4>170</vt:i4>
      </vt:variant>
      <vt:variant>
        <vt:i4>0</vt:i4>
      </vt:variant>
      <vt:variant>
        <vt:i4>5</vt:i4>
      </vt:variant>
      <vt:variant>
        <vt:lpwstr/>
      </vt:variant>
      <vt:variant>
        <vt:lpwstr>_Toc481076032</vt:lpwstr>
      </vt:variant>
      <vt:variant>
        <vt:i4>1703986</vt:i4>
      </vt:variant>
      <vt:variant>
        <vt:i4>164</vt:i4>
      </vt:variant>
      <vt:variant>
        <vt:i4>0</vt:i4>
      </vt:variant>
      <vt:variant>
        <vt:i4>5</vt:i4>
      </vt:variant>
      <vt:variant>
        <vt:lpwstr/>
      </vt:variant>
      <vt:variant>
        <vt:lpwstr>_Toc481076031</vt:lpwstr>
      </vt:variant>
      <vt:variant>
        <vt:i4>1703986</vt:i4>
      </vt:variant>
      <vt:variant>
        <vt:i4>158</vt:i4>
      </vt:variant>
      <vt:variant>
        <vt:i4>0</vt:i4>
      </vt:variant>
      <vt:variant>
        <vt:i4>5</vt:i4>
      </vt:variant>
      <vt:variant>
        <vt:lpwstr/>
      </vt:variant>
      <vt:variant>
        <vt:lpwstr>_Toc481076030</vt:lpwstr>
      </vt:variant>
      <vt:variant>
        <vt:i4>1769522</vt:i4>
      </vt:variant>
      <vt:variant>
        <vt:i4>152</vt:i4>
      </vt:variant>
      <vt:variant>
        <vt:i4>0</vt:i4>
      </vt:variant>
      <vt:variant>
        <vt:i4>5</vt:i4>
      </vt:variant>
      <vt:variant>
        <vt:lpwstr/>
      </vt:variant>
      <vt:variant>
        <vt:lpwstr>_Toc481076029</vt:lpwstr>
      </vt:variant>
      <vt:variant>
        <vt:i4>1769522</vt:i4>
      </vt:variant>
      <vt:variant>
        <vt:i4>146</vt:i4>
      </vt:variant>
      <vt:variant>
        <vt:i4>0</vt:i4>
      </vt:variant>
      <vt:variant>
        <vt:i4>5</vt:i4>
      </vt:variant>
      <vt:variant>
        <vt:lpwstr/>
      </vt:variant>
      <vt:variant>
        <vt:lpwstr>_Toc481076028</vt:lpwstr>
      </vt:variant>
      <vt:variant>
        <vt:i4>1769522</vt:i4>
      </vt:variant>
      <vt:variant>
        <vt:i4>140</vt:i4>
      </vt:variant>
      <vt:variant>
        <vt:i4>0</vt:i4>
      </vt:variant>
      <vt:variant>
        <vt:i4>5</vt:i4>
      </vt:variant>
      <vt:variant>
        <vt:lpwstr/>
      </vt:variant>
      <vt:variant>
        <vt:lpwstr>_Toc481076027</vt:lpwstr>
      </vt:variant>
      <vt:variant>
        <vt:i4>1769522</vt:i4>
      </vt:variant>
      <vt:variant>
        <vt:i4>134</vt:i4>
      </vt:variant>
      <vt:variant>
        <vt:i4>0</vt:i4>
      </vt:variant>
      <vt:variant>
        <vt:i4>5</vt:i4>
      </vt:variant>
      <vt:variant>
        <vt:lpwstr/>
      </vt:variant>
      <vt:variant>
        <vt:lpwstr>_Toc481076026</vt:lpwstr>
      </vt:variant>
      <vt:variant>
        <vt:i4>1769522</vt:i4>
      </vt:variant>
      <vt:variant>
        <vt:i4>128</vt:i4>
      </vt:variant>
      <vt:variant>
        <vt:i4>0</vt:i4>
      </vt:variant>
      <vt:variant>
        <vt:i4>5</vt:i4>
      </vt:variant>
      <vt:variant>
        <vt:lpwstr/>
      </vt:variant>
      <vt:variant>
        <vt:lpwstr>_Toc481076025</vt:lpwstr>
      </vt:variant>
      <vt:variant>
        <vt:i4>1769522</vt:i4>
      </vt:variant>
      <vt:variant>
        <vt:i4>122</vt:i4>
      </vt:variant>
      <vt:variant>
        <vt:i4>0</vt:i4>
      </vt:variant>
      <vt:variant>
        <vt:i4>5</vt:i4>
      </vt:variant>
      <vt:variant>
        <vt:lpwstr/>
      </vt:variant>
      <vt:variant>
        <vt:lpwstr>_Toc481076024</vt:lpwstr>
      </vt:variant>
      <vt:variant>
        <vt:i4>1769522</vt:i4>
      </vt:variant>
      <vt:variant>
        <vt:i4>116</vt:i4>
      </vt:variant>
      <vt:variant>
        <vt:i4>0</vt:i4>
      </vt:variant>
      <vt:variant>
        <vt:i4>5</vt:i4>
      </vt:variant>
      <vt:variant>
        <vt:lpwstr/>
      </vt:variant>
      <vt:variant>
        <vt:lpwstr>_Toc481076023</vt:lpwstr>
      </vt:variant>
      <vt:variant>
        <vt:i4>1769522</vt:i4>
      </vt:variant>
      <vt:variant>
        <vt:i4>110</vt:i4>
      </vt:variant>
      <vt:variant>
        <vt:i4>0</vt:i4>
      </vt:variant>
      <vt:variant>
        <vt:i4>5</vt:i4>
      </vt:variant>
      <vt:variant>
        <vt:lpwstr/>
      </vt:variant>
      <vt:variant>
        <vt:lpwstr>_Toc481076022</vt:lpwstr>
      </vt:variant>
      <vt:variant>
        <vt:i4>1769522</vt:i4>
      </vt:variant>
      <vt:variant>
        <vt:i4>104</vt:i4>
      </vt:variant>
      <vt:variant>
        <vt:i4>0</vt:i4>
      </vt:variant>
      <vt:variant>
        <vt:i4>5</vt:i4>
      </vt:variant>
      <vt:variant>
        <vt:lpwstr/>
      </vt:variant>
      <vt:variant>
        <vt:lpwstr>_Toc481076021</vt:lpwstr>
      </vt:variant>
      <vt:variant>
        <vt:i4>1769522</vt:i4>
      </vt:variant>
      <vt:variant>
        <vt:i4>98</vt:i4>
      </vt:variant>
      <vt:variant>
        <vt:i4>0</vt:i4>
      </vt:variant>
      <vt:variant>
        <vt:i4>5</vt:i4>
      </vt:variant>
      <vt:variant>
        <vt:lpwstr/>
      </vt:variant>
      <vt:variant>
        <vt:lpwstr>_Toc481076020</vt:lpwstr>
      </vt:variant>
      <vt:variant>
        <vt:i4>1572914</vt:i4>
      </vt:variant>
      <vt:variant>
        <vt:i4>92</vt:i4>
      </vt:variant>
      <vt:variant>
        <vt:i4>0</vt:i4>
      </vt:variant>
      <vt:variant>
        <vt:i4>5</vt:i4>
      </vt:variant>
      <vt:variant>
        <vt:lpwstr/>
      </vt:variant>
      <vt:variant>
        <vt:lpwstr>_Toc481076019</vt:lpwstr>
      </vt:variant>
      <vt:variant>
        <vt:i4>1572914</vt:i4>
      </vt:variant>
      <vt:variant>
        <vt:i4>86</vt:i4>
      </vt:variant>
      <vt:variant>
        <vt:i4>0</vt:i4>
      </vt:variant>
      <vt:variant>
        <vt:i4>5</vt:i4>
      </vt:variant>
      <vt:variant>
        <vt:lpwstr/>
      </vt:variant>
      <vt:variant>
        <vt:lpwstr>_Toc481076018</vt:lpwstr>
      </vt:variant>
      <vt:variant>
        <vt:i4>1572914</vt:i4>
      </vt:variant>
      <vt:variant>
        <vt:i4>80</vt:i4>
      </vt:variant>
      <vt:variant>
        <vt:i4>0</vt:i4>
      </vt:variant>
      <vt:variant>
        <vt:i4>5</vt:i4>
      </vt:variant>
      <vt:variant>
        <vt:lpwstr/>
      </vt:variant>
      <vt:variant>
        <vt:lpwstr>_Toc481076017</vt:lpwstr>
      </vt:variant>
      <vt:variant>
        <vt:i4>1572914</vt:i4>
      </vt:variant>
      <vt:variant>
        <vt:i4>74</vt:i4>
      </vt:variant>
      <vt:variant>
        <vt:i4>0</vt:i4>
      </vt:variant>
      <vt:variant>
        <vt:i4>5</vt:i4>
      </vt:variant>
      <vt:variant>
        <vt:lpwstr/>
      </vt:variant>
      <vt:variant>
        <vt:lpwstr>_Toc481076016</vt:lpwstr>
      </vt:variant>
      <vt:variant>
        <vt:i4>1572914</vt:i4>
      </vt:variant>
      <vt:variant>
        <vt:i4>68</vt:i4>
      </vt:variant>
      <vt:variant>
        <vt:i4>0</vt:i4>
      </vt:variant>
      <vt:variant>
        <vt:i4>5</vt:i4>
      </vt:variant>
      <vt:variant>
        <vt:lpwstr/>
      </vt:variant>
      <vt:variant>
        <vt:lpwstr>_Toc481076015</vt:lpwstr>
      </vt:variant>
      <vt:variant>
        <vt:i4>1572914</vt:i4>
      </vt:variant>
      <vt:variant>
        <vt:i4>62</vt:i4>
      </vt:variant>
      <vt:variant>
        <vt:i4>0</vt:i4>
      </vt:variant>
      <vt:variant>
        <vt:i4>5</vt:i4>
      </vt:variant>
      <vt:variant>
        <vt:lpwstr/>
      </vt:variant>
      <vt:variant>
        <vt:lpwstr>_Toc481076014</vt:lpwstr>
      </vt:variant>
      <vt:variant>
        <vt:i4>1572914</vt:i4>
      </vt:variant>
      <vt:variant>
        <vt:i4>56</vt:i4>
      </vt:variant>
      <vt:variant>
        <vt:i4>0</vt:i4>
      </vt:variant>
      <vt:variant>
        <vt:i4>5</vt:i4>
      </vt:variant>
      <vt:variant>
        <vt:lpwstr/>
      </vt:variant>
      <vt:variant>
        <vt:lpwstr>_Toc481076013</vt:lpwstr>
      </vt:variant>
      <vt:variant>
        <vt:i4>1572914</vt:i4>
      </vt:variant>
      <vt:variant>
        <vt:i4>50</vt:i4>
      </vt:variant>
      <vt:variant>
        <vt:i4>0</vt:i4>
      </vt:variant>
      <vt:variant>
        <vt:i4>5</vt:i4>
      </vt:variant>
      <vt:variant>
        <vt:lpwstr/>
      </vt:variant>
      <vt:variant>
        <vt:lpwstr>_Toc481076012</vt:lpwstr>
      </vt:variant>
      <vt:variant>
        <vt:i4>1572914</vt:i4>
      </vt:variant>
      <vt:variant>
        <vt:i4>44</vt:i4>
      </vt:variant>
      <vt:variant>
        <vt:i4>0</vt:i4>
      </vt:variant>
      <vt:variant>
        <vt:i4>5</vt:i4>
      </vt:variant>
      <vt:variant>
        <vt:lpwstr/>
      </vt:variant>
      <vt:variant>
        <vt:lpwstr>_Toc481076011</vt:lpwstr>
      </vt:variant>
      <vt:variant>
        <vt:i4>1572914</vt:i4>
      </vt:variant>
      <vt:variant>
        <vt:i4>38</vt:i4>
      </vt:variant>
      <vt:variant>
        <vt:i4>0</vt:i4>
      </vt:variant>
      <vt:variant>
        <vt:i4>5</vt:i4>
      </vt:variant>
      <vt:variant>
        <vt:lpwstr/>
      </vt:variant>
      <vt:variant>
        <vt:lpwstr>_Toc481076010</vt:lpwstr>
      </vt:variant>
      <vt:variant>
        <vt:i4>1638450</vt:i4>
      </vt:variant>
      <vt:variant>
        <vt:i4>32</vt:i4>
      </vt:variant>
      <vt:variant>
        <vt:i4>0</vt:i4>
      </vt:variant>
      <vt:variant>
        <vt:i4>5</vt:i4>
      </vt:variant>
      <vt:variant>
        <vt:lpwstr/>
      </vt:variant>
      <vt:variant>
        <vt:lpwstr>_Toc481076009</vt:lpwstr>
      </vt:variant>
      <vt:variant>
        <vt:i4>1638450</vt:i4>
      </vt:variant>
      <vt:variant>
        <vt:i4>26</vt:i4>
      </vt:variant>
      <vt:variant>
        <vt:i4>0</vt:i4>
      </vt:variant>
      <vt:variant>
        <vt:i4>5</vt:i4>
      </vt:variant>
      <vt:variant>
        <vt:lpwstr/>
      </vt:variant>
      <vt:variant>
        <vt:lpwstr>_Toc481076008</vt:lpwstr>
      </vt:variant>
      <vt:variant>
        <vt:i4>1638450</vt:i4>
      </vt:variant>
      <vt:variant>
        <vt:i4>20</vt:i4>
      </vt:variant>
      <vt:variant>
        <vt:i4>0</vt:i4>
      </vt:variant>
      <vt:variant>
        <vt:i4>5</vt:i4>
      </vt:variant>
      <vt:variant>
        <vt:lpwstr/>
      </vt:variant>
      <vt:variant>
        <vt:lpwstr>_Toc481076007</vt:lpwstr>
      </vt:variant>
      <vt:variant>
        <vt:i4>1638450</vt:i4>
      </vt:variant>
      <vt:variant>
        <vt:i4>14</vt:i4>
      </vt:variant>
      <vt:variant>
        <vt:i4>0</vt:i4>
      </vt:variant>
      <vt:variant>
        <vt:i4>5</vt:i4>
      </vt:variant>
      <vt:variant>
        <vt:lpwstr/>
      </vt:variant>
      <vt:variant>
        <vt:lpwstr>_Toc481076006</vt:lpwstr>
      </vt:variant>
      <vt:variant>
        <vt:i4>1638450</vt:i4>
      </vt:variant>
      <vt:variant>
        <vt:i4>8</vt:i4>
      </vt:variant>
      <vt:variant>
        <vt:i4>0</vt:i4>
      </vt:variant>
      <vt:variant>
        <vt:i4>5</vt:i4>
      </vt:variant>
      <vt:variant>
        <vt:lpwstr/>
      </vt:variant>
      <vt:variant>
        <vt:lpwstr>_Toc481076005</vt:lpwstr>
      </vt:variant>
      <vt:variant>
        <vt:i4>1638450</vt:i4>
      </vt:variant>
      <vt:variant>
        <vt:i4>2</vt:i4>
      </vt:variant>
      <vt:variant>
        <vt:i4>0</vt:i4>
      </vt:variant>
      <vt:variant>
        <vt:i4>5</vt:i4>
      </vt:variant>
      <vt:variant>
        <vt:lpwstr/>
      </vt:variant>
      <vt:variant>
        <vt:lpwstr>_Toc481076004</vt:lpwstr>
      </vt:variant>
      <vt:variant>
        <vt:i4>8257637</vt:i4>
      </vt:variant>
      <vt:variant>
        <vt:i4>63</vt:i4>
      </vt:variant>
      <vt:variant>
        <vt:i4>0</vt:i4>
      </vt:variant>
      <vt:variant>
        <vt:i4>5</vt:i4>
      </vt:variant>
      <vt:variant>
        <vt:lpwstr>http://www.alarabiya.net/articles/2006/12/27/30281.html</vt:lpwstr>
      </vt:variant>
      <vt:variant>
        <vt:lpwstr/>
      </vt:variant>
      <vt:variant>
        <vt:i4>3997792</vt:i4>
      </vt:variant>
      <vt:variant>
        <vt:i4>60</vt:i4>
      </vt:variant>
      <vt:variant>
        <vt:i4>0</vt:i4>
      </vt:variant>
      <vt:variant>
        <vt:i4>5</vt:i4>
      </vt:variant>
      <vt:variant>
        <vt:lpwstr>http://www.adherents.com/Religions_By_Adherents.html</vt:lpwstr>
      </vt:variant>
      <vt:variant>
        <vt:lpwstr/>
      </vt:variant>
      <vt:variant>
        <vt:i4>6160499</vt:i4>
      </vt:variant>
      <vt:variant>
        <vt:i4>57</vt:i4>
      </vt:variant>
      <vt:variant>
        <vt:i4>0</vt:i4>
      </vt:variant>
      <vt:variant>
        <vt:i4>5</vt:i4>
      </vt:variant>
      <vt:variant>
        <vt:lpwstr>https://ar.wikipedia.org/wiki/370_%D9%87%D9%80</vt:lpwstr>
      </vt:variant>
      <vt:variant>
        <vt:lpwstr/>
      </vt:variant>
      <vt:variant>
        <vt:i4>7340148</vt:i4>
      </vt:variant>
      <vt:variant>
        <vt:i4>54</vt:i4>
      </vt:variant>
      <vt:variant>
        <vt:i4>0</vt:i4>
      </vt:variant>
      <vt:variant>
        <vt:i4>5</vt:i4>
      </vt:variant>
      <vt:variant>
        <vt:lpwstr>https://vb.tafsir.net/tafsir28856/</vt:lpwstr>
      </vt:variant>
      <vt:variant>
        <vt:lpwstr>.WJ7opCnpcic</vt:lpwstr>
      </vt:variant>
      <vt:variant>
        <vt:i4>6488180</vt:i4>
      </vt:variant>
      <vt:variant>
        <vt:i4>51</vt:i4>
      </vt:variant>
      <vt:variant>
        <vt:i4>0</vt:i4>
      </vt:variant>
      <vt:variant>
        <vt:i4>5</vt:i4>
      </vt:variant>
      <vt:variant>
        <vt:lpwstr>https://www.youtube.com/watch?v=18bPwyYxfuk</vt:lpwstr>
      </vt:variant>
      <vt:variant>
        <vt:lpwstr/>
      </vt:variant>
      <vt:variant>
        <vt:i4>6488180</vt:i4>
      </vt:variant>
      <vt:variant>
        <vt:i4>48</vt:i4>
      </vt:variant>
      <vt:variant>
        <vt:i4>0</vt:i4>
      </vt:variant>
      <vt:variant>
        <vt:i4>5</vt:i4>
      </vt:variant>
      <vt:variant>
        <vt:lpwstr>https://www.youtube.com/watch?v=18bPwyYxfuk</vt:lpwstr>
      </vt:variant>
      <vt:variant>
        <vt:lpwstr/>
      </vt:variant>
      <vt:variant>
        <vt:i4>4128878</vt:i4>
      </vt:variant>
      <vt:variant>
        <vt:i4>45</vt:i4>
      </vt:variant>
      <vt:variant>
        <vt:i4>0</vt:i4>
      </vt:variant>
      <vt:variant>
        <vt:i4>5</vt:i4>
      </vt:variant>
      <vt:variant>
        <vt:lpwstr>https://www.youtube.com/watch?v=YQaJtczU7M4</vt:lpwstr>
      </vt:variant>
      <vt:variant>
        <vt:lpwstr/>
      </vt:variant>
      <vt:variant>
        <vt:i4>3080242</vt:i4>
      </vt:variant>
      <vt:variant>
        <vt:i4>42</vt:i4>
      </vt:variant>
      <vt:variant>
        <vt:i4>0</vt:i4>
      </vt:variant>
      <vt:variant>
        <vt:i4>5</vt:i4>
      </vt:variant>
      <vt:variant>
        <vt:lpwstr>http://www.alwasatnews.com/news/945993.html</vt:lpwstr>
      </vt:variant>
      <vt:variant>
        <vt:lpwstr/>
      </vt:variant>
      <vt:variant>
        <vt:i4>4849714</vt:i4>
      </vt:variant>
      <vt:variant>
        <vt:i4>39</vt:i4>
      </vt:variant>
      <vt:variant>
        <vt:i4>0</vt:i4>
      </vt:variant>
      <vt:variant>
        <vt:i4>5</vt:i4>
      </vt:variant>
      <vt:variant>
        <vt:lpwstr>https://ar.wikipedia.org/wiki/%D8%AD%D9%82%D9%88%D9%82_%D8%A7%D9%84%D8%A5%D9%86%D8%B3%D8%A7%D9%86</vt:lpwstr>
      </vt:variant>
      <vt:variant>
        <vt:lpwstr/>
      </vt:variant>
      <vt:variant>
        <vt:i4>1769528</vt:i4>
      </vt:variant>
      <vt:variant>
        <vt:i4>36</vt:i4>
      </vt:variant>
      <vt:variant>
        <vt:i4>0</vt:i4>
      </vt:variant>
      <vt:variant>
        <vt:i4>5</vt:i4>
      </vt:variant>
      <vt:variant>
        <vt:lpwstr>https://ar.wikipedia.org/wiki/%D8%AF%D8%A7%D8%B9%D9%8A%D8%A9_%D8%A5%D8%B3%D9%84%D8%A7%D9%85%D9%8A</vt:lpwstr>
      </vt:variant>
      <vt:variant>
        <vt:lpwstr/>
      </vt:variant>
      <vt:variant>
        <vt:i4>458754</vt:i4>
      </vt:variant>
      <vt:variant>
        <vt:i4>33</vt:i4>
      </vt:variant>
      <vt:variant>
        <vt:i4>0</vt:i4>
      </vt:variant>
      <vt:variant>
        <vt:i4>5</vt:i4>
      </vt:variant>
      <vt:variant>
        <vt:lpwstr>http://binothaimeen.net/content/1704</vt:lpwstr>
      </vt:variant>
      <vt:variant>
        <vt:lpwstr/>
      </vt:variant>
      <vt:variant>
        <vt:i4>524368</vt:i4>
      </vt:variant>
      <vt:variant>
        <vt:i4>30</vt:i4>
      </vt:variant>
      <vt:variant>
        <vt:i4>0</vt:i4>
      </vt:variant>
      <vt:variant>
        <vt:i4>5</vt:i4>
      </vt:variant>
      <vt:variant>
        <vt:lpwstr>http://mufti.af.org.sa/ar/content/%D8%AD%D9%85%D9%84%D8%A9-%D8%A7%D9%84%D8%AD%D8%AC-%D8%B9%D8%A8%D8%A7%D8%AF%D8%A9-%D9%88%D8%B3%D9%84%D9%88%D9%83-%D8%AD%D8%B6%D8%A7%D8%B1%D9%8A</vt:lpwstr>
      </vt:variant>
      <vt:variant>
        <vt:lpwstr/>
      </vt:variant>
      <vt:variant>
        <vt:i4>327680</vt:i4>
      </vt:variant>
      <vt:variant>
        <vt:i4>27</vt:i4>
      </vt:variant>
      <vt:variant>
        <vt:i4>0</vt:i4>
      </vt:variant>
      <vt:variant>
        <vt:i4>5</vt:i4>
      </vt:variant>
      <vt:variant>
        <vt:lpwstr>http://binothaimeen.net/content/5869</vt:lpwstr>
      </vt:variant>
      <vt:variant>
        <vt:lpwstr/>
      </vt:variant>
      <vt:variant>
        <vt:i4>5111817</vt:i4>
      </vt:variant>
      <vt:variant>
        <vt:i4>24</vt:i4>
      </vt:variant>
      <vt:variant>
        <vt:i4>0</vt:i4>
      </vt:variant>
      <vt:variant>
        <vt:i4>5</vt:i4>
      </vt:variant>
      <vt:variant>
        <vt:lpwstr>https://play.google.com/store/apps/details?id=shamela.ws</vt:lpwstr>
      </vt:variant>
      <vt:variant>
        <vt:lpwstr/>
      </vt:variant>
      <vt:variant>
        <vt:i4>5242884</vt:i4>
      </vt:variant>
      <vt:variant>
        <vt:i4>21</vt:i4>
      </vt:variant>
      <vt:variant>
        <vt:i4>0</vt:i4>
      </vt:variant>
      <vt:variant>
        <vt:i4>5</vt:i4>
      </vt:variant>
      <vt:variant>
        <vt:lpwstr>https://itunes.apple.com/sa/app/almktbt-alshamlt/id551207128?mt=8</vt:lpwstr>
      </vt:variant>
      <vt:variant>
        <vt:lpwstr/>
      </vt:variant>
      <vt:variant>
        <vt:i4>2293811</vt:i4>
      </vt:variant>
      <vt:variant>
        <vt:i4>18</vt:i4>
      </vt:variant>
      <vt:variant>
        <vt:i4>0</vt:i4>
      </vt:variant>
      <vt:variant>
        <vt:i4>5</vt:i4>
      </vt:variant>
      <vt:variant>
        <vt:lpwstr>http://www.mktaba.org/</vt:lpwstr>
      </vt:variant>
      <vt:variant>
        <vt:lpwstr/>
      </vt:variant>
      <vt:variant>
        <vt:i4>393286</vt:i4>
      </vt:variant>
      <vt:variant>
        <vt:i4>15</vt:i4>
      </vt:variant>
      <vt:variant>
        <vt:i4>0</vt:i4>
      </vt:variant>
      <vt:variant>
        <vt:i4>5</vt:i4>
      </vt:variant>
      <vt:variant>
        <vt:lpwstr>http://shamela.ws/index.php/page/shamela-special</vt:lpwstr>
      </vt:variant>
      <vt:variant>
        <vt:lpwstr/>
      </vt:variant>
      <vt:variant>
        <vt:i4>6619197</vt:i4>
      </vt:variant>
      <vt:variant>
        <vt:i4>12</vt:i4>
      </vt:variant>
      <vt:variant>
        <vt:i4>0</vt:i4>
      </vt:variant>
      <vt:variant>
        <vt:i4>5</vt:i4>
      </vt:variant>
      <vt:variant>
        <vt:lpwstr>http://shamela.ws/</vt:lpwstr>
      </vt:variant>
      <vt:variant>
        <vt:lpwstr/>
      </vt:variant>
      <vt:variant>
        <vt:i4>5111900</vt:i4>
      </vt:variant>
      <vt:variant>
        <vt:i4>9</vt:i4>
      </vt:variant>
      <vt:variant>
        <vt:i4>0</vt:i4>
      </vt:variant>
      <vt:variant>
        <vt:i4>5</vt:i4>
      </vt:variant>
      <vt:variant>
        <vt:lpwstr>http://www.vision2030.gov.sa/</vt:lpwstr>
      </vt:variant>
      <vt:variant>
        <vt:lpwstr/>
      </vt:variant>
      <vt:variant>
        <vt:i4>5177438</vt:i4>
      </vt:variant>
      <vt:variant>
        <vt:i4>6</vt:i4>
      </vt:variant>
      <vt:variant>
        <vt:i4>0</vt:i4>
      </vt:variant>
      <vt:variant>
        <vt:i4>5</vt:i4>
      </vt:variant>
      <vt:variant>
        <vt:lpwstr>http://www.almasaronline.com/?tag=%D8%B4%D8%A4%D9%88%D9%86-%D8%A7%D9%84%D8%AD%D8%B1%D9%85%D9%8A%D9%86---(%D8%A7%D9%84%D9%85%D8%B1%D9%83%D8%B2-%D8%A7%D9%84%D8%A5%D8%B9%D9%84%D8%A7%D9%85%D9%8A):</vt:lpwstr>
      </vt:variant>
      <vt:variant>
        <vt:lpwstr/>
      </vt:variant>
      <vt:variant>
        <vt:i4>2752556</vt:i4>
      </vt:variant>
      <vt:variant>
        <vt:i4>3</vt:i4>
      </vt:variant>
      <vt:variant>
        <vt:i4>0</vt:i4>
      </vt:variant>
      <vt:variant>
        <vt:i4>5</vt:i4>
      </vt:variant>
      <vt:variant>
        <vt:lpwstr>http://www.almasaronline.com/?tag=%D8%A7%D9%84%D9%85%D8%B3%D8%A7%D8%B1-</vt:lpwstr>
      </vt:variant>
      <vt:variant>
        <vt:lpwstr/>
      </vt:variant>
      <vt:variant>
        <vt:i4>2359336</vt:i4>
      </vt:variant>
      <vt:variant>
        <vt:i4>0</vt:i4>
      </vt:variant>
      <vt:variant>
        <vt:i4>0</vt:i4>
      </vt:variant>
      <vt:variant>
        <vt:i4>5</vt:i4>
      </vt:variant>
      <vt:variant>
        <vt:lpwstr>http://www.alweeam.com.sa/424535/%d8%a7%d9%84%d9%87%d9%8a%d8%a6%d8%a9-%d8%a7%d9%84%d8%b9%d8%a7%d9%85%d8%a9-%d9%84%d9%84%d8%a5%d8%ad%d8%b5%d8%a7%d8%a1-%d8%a5%d8%ac%d9%85%d8%a7%d9%84%d9%8a-%d8%b9%d8%af%d8%af-%d8%a7%d9%84%d8%ad%d8%ac/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AHB3</dc:creator>
  <cp:lastModifiedBy>HP</cp:lastModifiedBy>
  <cp:revision>2</cp:revision>
  <cp:lastPrinted>2017-04-27T15:14:00Z</cp:lastPrinted>
  <dcterms:created xsi:type="dcterms:W3CDTF">2020-01-24T19:43:00Z</dcterms:created>
  <dcterms:modified xsi:type="dcterms:W3CDTF">2020-01-24T19:43:00Z</dcterms:modified>
</cp:coreProperties>
</file>