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31" w:rsidRDefault="00873331" w:rsidP="00353262">
      <w:pPr>
        <w:rPr>
          <w:rFonts w:ascii="Utsaah" w:hAnsi="Utsaah" w:hint="cs"/>
          <w:b/>
          <w:bCs/>
          <w:sz w:val="48"/>
          <w:szCs w:val="48"/>
        </w:rPr>
      </w:pPr>
    </w:p>
    <w:p w:rsidR="00873331" w:rsidRDefault="00873331" w:rsidP="00353262">
      <w:pPr>
        <w:rPr>
          <w:rFonts w:ascii="Utsaah" w:hAnsi="Utsaah"/>
          <w:b/>
          <w:bCs/>
          <w:sz w:val="48"/>
          <w:szCs w:val="48"/>
        </w:rPr>
      </w:pPr>
    </w:p>
    <w:p w:rsidR="00873331" w:rsidRDefault="00873331" w:rsidP="00353262">
      <w:pPr>
        <w:rPr>
          <w:rFonts w:ascii="Utsaah" w:hAnsi="Utsaah"/>
          <w:b/>
          <w:bCs/>
          <w:sz w:val="48"/>
          <w:szCs w:val="48"/>
        </w:rPr>
      </w:pPr>
    </w:p>
    <w:p w:rsidR="00873331" w:rsidRDefault="00873331" w:rsidP="00353262">
      <w:pPr>
        <w:rPr>
          <w:rFonts w:ascii="Utsaah" w:hAnsi="Utsaah"/>
          <w:b/>
          <w:bCs/>
          <w:sz w:val="48"/>
          <w:szCs w:val="48"/>
        </w:rPr>
      </w:pPr>
    </w:p>
    <w:p w:rsidR="00353262" w:rsidRPr="00873331" w:rsidRDefault="002361AB" w:rsidP="002361AB">
      <w:pPr>
        <w:jc w:val="center"/>
        <w:rPr>
          <w:rFonts w:ascii="Utsaah" w:hAnsi="Utsaah" w:cs="Utsaah"/>
          <w:b/>
          <w:bCs/>
          <w:sz w:val="48"/>
          <w:szCs w:val="48"/>
          <w:rtl/>
        </w:rPr>
      </w:pPr>
      <w:r>
        <w:rPr>
          <w:rFonts w:ascii="Utsaah" w:hAnsi="Utsaah" w:hint="cs"/>
          <w:b/>
          <w:bCs/>
          <w:sz w:val="48"/>
          <w:szCs w:val="48"/>
          <w:rtl/>
        </w:rPr>
        <w:t>دراسة لز</w:t>
      </w:r>
      <w:r>
        <w:rPr>
          <w:rFonts w:ascii="Utsaah" w:hAnsi="Utsaah" w:cs="Utsaah" w:hint="cs"/>
          <w:b/>
          <w:bCs/>
          <w:sz w:val="48"/>
          <w:szCs w:val="48"/>
          <w:rtl/>
        </w:rPr>
        <w:t xml:space="preserve">يادة الطاقة </w:t>
      </w:r>
      <w:r>
        <w:rPr>
          <w:rFonts w:ascii="Utsaah" w:hAnsi="Utsaah" w:cs="Times New Roman" w:hint="cs"/>
          <w:b/>
          <w:bCs/>
          <w:sz w:val="48"/>
          <w:szCs w:val="48"/>
          <w:rtl/>
        </w:rPr>
        <w:t>الاستيعابي</w:t>
      </w:r>
      <w:r>
        <w:rPr>
          <w:rFonts w:ascii="Utsaah" w:hAnsi="Utsaah" w:cs="Times New Roman"/>
          <w:b/>
          <w:bCs/>
          <w:sz w:val="48"/>
          <w:szCs w:val="48"/>
          <w:rtl/>
        </w:rPr>
        <w:t>ة</w:t>
      </w:r>
      <w:r>
        <w:rPr>
          <w:rFonts w:ascii="Utsaah" w:hAnsi="Utsaah" w:cs="Utsaah" w:hint="cs"/>
          <w:b/>
          <w:bCs/>
          <w:sz w:val="48"/>
          <w:szCs w:val="48"/>
          <w:rtl/>
        </w:rPr>
        <w:t xml:space="preserve"> </w:t>
      </w:r>
      <w:r>
        <w:rPr>
          <w:rFonts w:ascii="Utsaah" w:hAnsi="Utsaah" w:hint="cs"/>
          <w:b/>
          <w:bCs/>
          <w:sz w:val="48"/>
          <w:szCs w:val="48"/>
          <w:rtl/>
        </w:rPr>
        <w:t>ل</w:t>
      </w:r>
      <w:r w:rsidR="00D14639" w:rsidRPr="00873331">
        <w:rPr>
          <w:rFonts w:ascii="Utsaah" w:hAnsi="Utsaah"/>
          <w:b/>
          <w:bCs/>
          <w:sz w:val="48"/>
          <w:szCs w:val="48"/>
          <w:rtl/>
        </w:rPr>
        <w:t>لمطاف</w:t>
      </w:r>
      <w:r w:rsidR="00D14639" w:rsidRPr="00873331">
        <w:rPr>
          <w:rFonts w:ascii="Utsaah" w:hAnsi="Utsaah" w:cs="Utsaah"/>
          <w:b/>
          <w:bCs/>
          <w:sz w:val="48"/>
          <w:szCs w:val="48"/>
          <w:rtl/>
        </w:rPr>
        <w:t xml:space="preserve"> </w:t>
      </w:r>
      <w:r>
        <w:rPr>
          <w:rFonts w:ascii="Utsaah" w:hAnsi="Utsaah" w:hint="cs"/>
          <w:b/>
          <w:bCs/>
          <w:sz w:val="48"/>
          <w:szCs w:val="48"/>
          <w:rtl/>
        </w:rPr>
        <w:t>ب</w:t>
      </w:r>
      <w:r w:rsidR="00D14639" w:rsidRPr="00873331">
        <w:rPr>
          <w:rFonts w:ascii="Utsaah" w:hAnsi="Utsaah"/>
          <w:b/>
          <w:bCs/>
          <w:sz w:val="48"/>
          <w:szCs w:val="48"/>
          <w:rtl/>
        </w:rPr>
        <w:t>الحرم</w:t>
      </w:r>
      <w:r w:rsidR="00D14639" w:rsidRPr="00873331">
        <w:rPr>
          <w:rFonts w:ascii="Utsaah" w:hAnsi="Utsaah" w:cs="Utsaah"/>
          <w:b/>
          <w:bCs/>
          <w:sz w:val="48"/>
          <w:szCs w:val="48"/>
          <w:rtl/>
        </w:rPr>
        <w:t xml:space="preserve"> </w:t>
      </w:r>
      <w:r w:rsidR="00D14639" w:rsidRPr="00873331">
        <w:rPr>
          <w:rFonts w:ascii="Utsaah" w:hAnsi="Utsaah"/>
          <w:b/>
          <w:bCs/>
          <w:sz w:val="48"/>
          <w:szCs w:val="48"/>
          <w:rtl/>
        </w:rPr>
        <w:t>المكي</w:t>
      </w:r>
      <w:r w:rsidR="00D14639" w:rsidRPr="00873331">
        <w:rPr>
          <w:rFonts w:ascii="Utsaah" w:hAnsi="Utsaah" w:cs="Utsaah"/>
          <w:b/>
          <w:bCs/>
          <w:sz w:val="48"/>
          <w:szCs w:val="48"/>
          <w:rtl/>
        </w:rPr>
        <w:t xml:space="preserve"> </w:t>
      </w:r>
      <w:r w:rsidR="00D14639" w:rsidRPr="00873331">
        <w:rPr>
          <w:rFonts w:ascii="Utsaah" w:hAnsi="Utsaah"/>
          <w:b/>
          <w:bCs/>
          <w:sz w:val="48"/>
          <w:szCs w:val="48"/>
          <w:rtl/>
        </w:rPr>
        <w:t>الشريف</w:t>
      </w:r>
    </w:p>
    <w:p w:rsidR="00873331" w:rsidRDefault="00873331" w:rsidP="00D14639">
      <w:pPr>
        <w:rPr>
          <w:b/>
          <w:bCs/>
          <w:sz w:val="36"/>
          <w:szCs w:val="36"/>
        </w:rPr>
      </w:pPr>
    </w:p>
    <w:p w:rsidR="00873331" w:rsidRDefault="00873331" w:rsidP="00D14639">
      <w:pPr>
        <w:rPr>
          <w:b/>
          <w:bCs/>
          <w:sz w:val="36"/>
          <w:szCs w:val="36"/>
        </w:rPr>
      </w:pPr>
    </w:p>
    <w:p w:rsidR="00873331" w:rsidRDefault="00873331" w:rsidP="00D14639">
      <w:pPr>
        <w:rPr>
          <w:b/>
          <w:bCs/>
          <w:sz w:val="36"/>
          <w:szCs w:val="36"/>
        </w:rPr>
      </w:pPr>
    </w:p>
    <w:p w:rsidR="00873331" w:rsidRDefault="00873331" w:rsidP="00D14639">
      <w:pPr>
        <w:rPr>
          <w:b/>
          <w:bCs/>
          <w:sz w:val="36"/>
          <w:szCs w:val="36"/>
        </w:rPr>
      </w:pPr>
    </w:p>
    <w:p w:rsidR="00873331" w:rsidRDefault="00873331" w:rsidP="00D14639">
      <w:pPr>
        <w:rPr>
          <w:b/>
          <w:bCs/>
          <w:sz w:val="36"/>
          <w:szCs w:val="36"/>
        </w:rPr>
      </w:pPr>
    </w:p>
    <w:p w:rsidR="00D0360D" w:rsidRPr="00873331" w:rsidRDefault="002361AB" w:rsidP="00D0360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الباحثين</w:t>
      </w:r>
      <w:r w:rsidR="00D0360D" w:rsidRPr="00873331">
        <w:rPr>
          <w:rFonts w:hint="cs"/>
          <w:b/>
          <w:bCs/>
          <w:sz w:val="32"/>
          <w:szCs w:val="32"/>
          <w:rtl/>
        </w:rPr>
        <w:t>:</w:t>
      </w:r>
    </w:p>
    <w:p w:rsidR="00D0360D" w:rsidRPr="00873331" w:rsidRDefault="00D0360D" w:rsidP="00AB00E8">
      <w:pPr>
        <w:rPr>
          <w:b/>
          <w:bCs/>
          <w:sz w:val="32"/>
          <w:szCs w:val="32"/>
        </w:rPr>
      </w:pPr>
      <w:r w:rsidRPr="00873331">
        <w:rPr>
          <w:rFonts w:hint="cs"/>
          <w:b/>
          <w:bCs/>
          <w:sz w:val="32"/>
          <w:szCs w:val="32"/>
          <w:rtl/>
        </w:rPr>
        <w:t xml:space="preserve">م . </w:t>
      </w:r>
      <w:r w:rsidR="00AB00E8" w:rsidRPr="00873331">
        <w:rPr>
          <w:rFonts w:hint="cs"/>
          <w:b/>
          <w:bCs/>
          <w:sz w:val="32"/>
          <w:szCs w:val="32"/>
          <w:rtl/>
        </w:rPr>
        <w:t>عبد الحليم</w:t>
      </w:r>
      <w:r w:rsidRPr="00873331">
        <w:rPr>
          <w:rFonts w:hint="cs"/>
          <w:b/>
          <w:bCs/>
          <w:sz w:val="32"/>
          <w:szCs w:val="32"/>
          <w:rtl/>
        </w:rPr>
        <w:t xml:space="preserve"> بن </w:t>
      </w:r>
      <w:r w:rsidR="00AB00E8" w:rsidRPr="00873331">
        <w:rPr>
          <w:rFonts w:hint="cs"/>
          <w:b/>
          <w:bCs/>
          <w:sz w:val="32"/>
          <w:szCs w:val="32"/>
          <w:rtl/>
        </w:rPr>
        <w:t>أبوبكر</w:t>
      </w:r>
      <w:r w:rsidRPr="00873331">
        <w:rPr>
          <w:rFonts w:hint="cs"/>
          <w:b/>
          <w:bCs/>
          <w:sz w:val="32"/>
          <w:szCs w:val="32"/>
          <w:rtl/>
        </w:rPr>
        <w:t xml:space="preserve"> خوج</w:t>
      </w:r>
      <w:r w:rsidR="002361AB">
        <w:rPr>
          <w:rFonts w:hint="cs"/>
          <w:b/>
          <w:bCs/>
          <w:sz w:val="32"/>
          <w:szCs w:val="32"/>
          <w:rtl/>
        </w:rPr>
        <w:t xml:space="preserve"> </w:t>
      </w:r>
      <w:r w:rsidR="002361AB" w:rsidRPr="002361AB">
        <w:rPr>
          <w:rFonts w:hint="cs"/>
          <w:sz w:val="24"/>
          <w:szCs w:val="24"/>
          <w:rtl/>
        </w:rPr>
        <w:t>(</w:t>
      </w:r>
      <w:r w:rsidR="00AB00E8">
        <w:rPr>
          <w:rFonts w:hint="cs"/>
          <w:sz w:val="24"/>
          <w:szCs w:val="24"/>
          <w:rtl/>
        </w:rPr>
        <w:t xml:space="preserve"> </w:t>
      </w:r>
      <w:r w:rsidR="002361AB" w:rsidRPr="002361AB">
        <w:rPr>
          <w:rFonts w:hint="cs"/>
          <w:sz w:val="24"/>
          <w:szCs w:val="24"/>
          <w:rtl/>
        </w:rPr>
        <w:t xml:space="preserve">بريد </w:t>
      </w:r>
      <w:r w:rsidR="00AB00E8">
        <w:rPr>
          <w:rFonts w:hint="cs"/>
          <w:sz w:val="24"/>
          <w:szCs w:val="24"/>
          <w:rtl/>
        </w:rPr>
        <w:t>ا</w:t>
      </w:r>
      <w:r w:rsidR="002361AB" w:rsidRPr="002361AB">
        <w:rPr>
          <w:rFonts w:hint="cs"/>
          <w:sz w:val="24"/>
          <w:szCs w:val="24"/>
          <w:rtl/>
        </w:rPr>
        <w:t xml:space="preserve">لكتروني </w:t>
      </w:r>
      <w:r w:rsidR="002361AB" w:rsidRPr="002361AB">
        <w:rPr>
          <w:sz w:val="24"/>
          <w:szCs w:val="24"/>
        </w:rPr>
        <w:t xml:space="preserve">aakhoj@gmail.com </w:t>
      </w:r>
      <w:r w:rsidR="002361AB" w:rsidRPr="002361AB">
        <w:rPr>
          <w:rFonts w:hint="cs"/>
          <w:sz w:val="24"/>
          <w:szCs w:val="24"/>
          <w:rtl/>
        </w:rPr>
        <w:t>)</w:t>
      </w:r>
    </w:p>
    <w:p w:rsidR="00D0360D" w:rsidRDefault="00D0360D" w:rsidP="00D0360D">
      <w:pPr>
        <w:rPr>
          <w:rFonts w:hint="cs"/>
          <w:b/>
          <w:bCs/>
          <w:sz w:val="36"/>
          <w:szCs w:val="36"/>
          <w:rtl/>
        </w:rPr>
      </w:pPr>
      <w:r w:rsidRPr="00873331">
        <w:rPr>
          <w:rFonts w:hint="cs"/>
          <w:b/>
          <w:bCs/>
          <w:sz w:val="32"/>
          <w:szCs w:val="32"/>
          <w:rtl/>
        </w:rPr>
        <w:t xml:space="preserve">م . </w:t>
      </w:r>
      <w:r w:rsidR="00AB00E8" w:rsidRPr="00873331">
        <w:rPr>
          <w:rFonts w:hint="cs"/>
          <w:b/>
          <w:bCs/>
          <w:sz w:val="32"/>
          <w:szCs w:val="32"/>
          <w:rtl/>
        </w:rPr>
        <w:t>عبد الوهاب</w:t>
      </w:r>
      <w:r w:rsidRPr="00873331">
        <w:rPr>
          <w:rFonts w:hint="cs"/>
          <w:b/>
          <w:bCs/>
          <w:sz w:val="32"/>
          <w:szCs w:val="32"/>
          <w:rtl/>
        </w:rPr>
        <w:t xml:space="preserve"> بن منصور علوي</w:t>
      </w:r>
    </w:p>
    <w:p w:rsidR="00D0360D" w:rsidRPr="00D0360D" w:rsidRDefault="00D0360D" w:rsidP="00D0360D">
      <w:pPr>
        <w:jc w:val="both"/>
        <w:rPr>
          <w:b/>
          <w:bCs/>
          <w:sz w:val="36"/>
          <w:szCs w:val="36"/>
        </w:rPr>
      </w:pPr>
      <w:r w:rsidRPr="00D0360D">
        <w:rPr>
          <w:rFonts w:hint="cs"/>
          <w:b/>
          <w:bCs/>
          <w:sz w:val="36"/>
          <w:szCs w:val="36"/>
          <w:rtl/>
        </w:rPr>
        <w:t xml:space="preserve">د. م . أمجد بن </w:t>
      </w:r>
      <w:r w:rsidR="00AB00E8" w:rsidRPr="00D0360D">
        <w:rPr>
          <w:rFonts w:hint="cs"/>
          <w:b/>
          <w:bCs/>
          <w:sz w:val="36"/>
          <w:szCs w:val="36"/>
          <w:rtl/>
        </w:rPr>
        <w:t>عبد الرحمن</w:t>
      </w:r>
      <w:r w:rsidRPr="00D0360D">
        <w:rPr>
          <w:rFonts w:hint="cs"/>
          <w:b/>
          <w:bCs/>
          <w:sz w:val="36"/>
          <w:szCs w:val="36"/>
          <w:rtl/>
        </w:rPr>
        <w:t xml:space="preserve"> مغربي.</w:t>
      </w:r>
    </w:p>
    <w:p w:rsidR="00D14639" w:rsidRPr="00D0360D" w:rsidRDefault="00D14639" w:rsidP="00D14639">
      <w:pPr>
        <w:rPr>
          <w:b/>
          <w:bCs/>
          <w:sz w:val="36"/>
          <w:szCs w:val="36"/>
          <w:rtl/>
        </w:rPr>
      </w:pPr>
    </w:p>
    <w:p w:rsidR="00D0360D" w:rsidRPr="00873331" w:rsidRDefault="00D0360D" w:rsidP="00873331">
      <w:pPr>
        <w:rPr>
          <w:rtl/>
        </w:rPr>
      </w:pPr>
    </w:p>
    <w:p w:rsidR="002361AB" w:rsidRPr="00D0360D" w:rsidRDefault="00D14639" w:rsidP="002361AB">
      <w:pPr>
        <w:ind w:firstLine="720"/>
        <w:jc w:val="both"/>
        <w:rPr>
          <w:sz w:val="36"/>
          <w:szCs w:val="36"/>
        </w:rPr>
      </w:pPr>
      <w:r w:rsidRPr="00873331">
        <w:rPr>
          <w:sz w:val="36"/>
          <w:szCs w:val="36"/>
          <w:rtl/>
        </w:rPr>
        <w:lastRenderedPageBreak/>
        <w:t xml:space="preserve">شهد المسجد الحرام </w:t>
      </w:r>
      <w:r w:rsidR="0062728C">
        <w:rPr>
          <w:rFonts w:hint="cs"/>
          <w:sz w:val="36"/>
          <w:szCs w:val="36"/>
          <w:rtl/>
        </w:rPr>
        <w:t>توسعات</w:t>
      </w:r>
      <w:r w:rsidRPr="00873331">
        <w:rPr>
          <w:sz w:val="36"/>
          <w:szCs w:val="36"/>
          <w:rtl/>
        </w:rPr>
        <w:t xml:space="preserve"> متعددة </w:t>
      </w:r>
      <w:r w:rsidR="00D0360D">
        <w:rPr>
          <w:rFonts w:hint="cs"/>
          <w:sz w:val="36"/>
          <w:szCs w:val="36"/>
          <w:rtl/>
        </w:rPr>
        <w:t xml:space="preserve"> في العهد السعودي </w:t>
      </w:r>
      <w:r w:rsidRPr="00873331">
        <w:rPr>
          <w:sz w:val="36"/>
          <w:szCs w:val="36"/>
          <w:rtl/>
        </w:rPr>
        <w:t xml:space="preserve">تهدف إلى تسهيل أداء المناسك لحجاج و معتمري بيت الله الحرام ، </w:t>
      </w:r>
      <w:r w:rsidR="00D0360D">
        <w:rPr>
          <w:rFonts w:hint="cs"/>
          <w:sz w:val="36"/>
          <w:szCs w:val="36"/>
          <w:rtl/>
        </w:rPr>
        <w:t>و</w:t>
      </w:r>
      <w:r w:rsidRPr="00873331">
        <w:rPr>
          <w:sz w:val="36"/>
          <w:szCs w:val="36"/>
          <w:rtl/>
        </w:rPr>
        <w:t xml:space="preserve"> أحتل المسجد الحرام الاهتمام الأول لدى القيادة الرشيدة </w:t>
      </w:r>
      <w:r w:rsidR="00D0360D">
        <w:rPr>
          <w:rFonts w:hint="cs"/>
          <w:sz w:val="36"/>
          <w:szCs w:val="36"/>
          <w:rtl/>
        </w:rPr>
        <w:t>وفور علمنا</w:t>
      </w:r>
      <w:r w:rsidR="0062728C">
        <w:rPr>
          <w:rFonts w:hint="cs"/>
          <w:sz w:val="36"/>
          <w:szCs w:val="36"/>
          <w:rtl/>
        </w:rPr>
        <w:t xml:space="preserve"> </w:t>
      </w:r>
      <w:r w:rsidR="004106B0">
        <w:rPr>
          <w:rFonts w:hint="cs"/>
          <w:sz w:val="36"/>
          <w:szCs w:val="36"/>
          <w:rtl/>
        </w:rPr>
        <w:t xml:space="preserve"> </w:t>
      </w:r>
      <w:r w:rsidR="0062728C">
        <w:rPr>
          <w:rFonts w:hint="cs"/>
          <w:sz w:val="36"/>
          <w:szCs w:val="36"/>
          <w:rtl/>
        </w:rPr>
        <w:t>بتوجيه</w:t>
      </w:r>
      <w:r w:rsidR="004106B0">
        <w:rPr>
          <w:rFonts w:hint="cs"/>
          <w:sz w:val="36"/>
          <w:szCs w:val="36"/>
          <w:rtl/>
        </w:rPr>
        <w:t xml:space="preserve"> خادم الحرمين الشريفين الملك عبدالله بن عبد العزيز آل سعود المختصين لدراسة زيادة الطاقة الاستيعابية للمطاف</w:t>
      </w:r>
      <w:r w:rsidR="0062728C">
        <w:rPr>
          <w:rFonts w:hint="cs"/>
          <w:sz w:val="36"/>
          <w:szCs w:val="36"/>
          <w:rtl/>
        </w:rPr>
        <w:t xml:space="preserve"> في 13/12/1429هـ</w:t>
      </w:r>
      <w:r w:rsidR="004106B0">
        <w:rPr>
          <w:rFonts w:hint="cs"/>
          <w:sz w:val="36"/>
          <w:szCs w:val="36"/>
          <w:rtl/>
        </w:rPr>
        <w:t xml:space="preserve"> تم تبنينا </w:t>
      </w:r>
      <w:r w:rsidR="00D0360D">
        <w:rPr>
          <w:rFonts w:hint="cs"/>
          <w:sz w:val="36"/>
          <w:szCs w:val="36"/>
          <w:rtl/>
        </w:rPr>
        <w:t>ب</w:t>
      </w:r>
      <w:r w:rsidR="004106B0">
        <w:rPr>
          <w:rFonts w:hint="cs"/>
          <w:sz w:val="36"/>
          <w:szCs w:val="36"/>
          <w:rtl/>
        </w:rPr>
        <w:t>إعداد دراسة لزيادة الطاقة الاستيعابية</w:t>
      </w:r>
      <w:r w:rsidR="0062728C">
        <w:rPr>
          <w:rFonts w:hint="cs"/>
          <w:sz w:val="36"/>
          <w:szCs w:val="36"/>
          <w:rtl/>
        </w:rPr>
        <w:t xml:space="preserve"> للمطاف</w:t>
      </w:r>
      <w:r w:rsidR="004106B0">
        <w:rPr>
          <w:rFonts w:hint="cs"/>
          <w:sz w:val="36"/>
          <w:szCs w:val="36"/>
          <w:rtl/>
        </w:rPr>
        <w:t xml:space="preserve"> والمساهمة في خدمة زوار</w:t>
      </w:r>
      <w:r w:rsidR="0062728C">
        <w:rPr>
          <w:rFonts w:hint="cs"/>
          <w:sz w:val="36"/>
          <w:szCs w:val="36"/>
          <w:rtl/>
        </w:rPr>
        <w:t xml:space="preserve"> </w:t>
      </w:r>
      <w:r w:rsidR="004106B0">
        <w:rPr>
          <w:rFonts w:hint="cs"/>
          <w:sz w:val="36"/>
          <w:szCs w:val="36"/>
          <w:rtl/>
        </w:rPr>
        <w:t>الحرم المكي الشريف</w:t>
      </w:r>
      <w:r w:rsidR="0062728C">
        <w:rPr>
          <w:rFonts w:hint="cs"/>
          <w:sz w:val="36"/>
          <w:szCs w:val="36"/>
          <w:rtl/>
        </w:rPr>
        <w:t xml:space="preserve"> وتم الانتهاء من </w:t>
      </w:r>
      <w:r w:rsidR="00D0360D">
        <w:rPr>
          <w:rFonts w:hint="cs"/>
          <w:sz w:val="36"/>
          <w:szCs w:val="36"/>
          <w:rtl/>
        </w:rPr>
        <w:t>إعداد</w:t>
      </w:r>
      <w:r w:rsidR="0062728C">
        <w:rPr>
          <w:rFonts w:hint="cs"/>
          <w:sz w:val="36"/>
          <w:szCs w:val="36"/>
          <w:rtl/>
        </w:rPr>
        <w:t xml:space="preserve"> تصور متكامل في رمضان عام 1430هـ ، وقد</w:t>
      </w:r>
      <w:r w:rsidRPr="00873331">
        <w:rPr>
          <w:sz w:val="36"/>
          <w:szCs w:val="36"/>
        </w:rPr>
        <w:t xml:space="preserve"> </w:t>
      </w:r>
      <w:r w:rsidRPr="00873331">
        <w:rPr>
          <w:sz w:val="36"/>
          <w:szCs w:val="36"/>
          <w:rtl/>
        </w:rPr>
        <w:t>ارتكزت الفكرة عل</w:t>
      </w:r>
      <w:r w:rsidR="00D0360D">
        <w:rPr>
          <w:rFonts w:hint="cs"/>
          <w:sz w:val="36"/>
          <w:szCs w:val="36"/>
          <w:rtl/>
        </w:rPr>
        <w:t>ى</w:t>
      </w:r>
      <w:r w:rsidRPr="00873331">
        <w:rPr>
          <w:sz w:val="36"/>
          <w:szCs w:val="36"/>
          <w:rtl/>
        </w:rPr>
        <w:t xml:space="preserve"> </w:t>
      </w:r>
      <w:r w:rsidR="006D4CD7" w:rsidRPr="00873331">
        <w:rPr>
          <w:sz w:val="36"/>
          <w:szCs w:val="36"/>
          <w:rtl/>
        </w:rPr>
        <w:t>ز</w:t>
      </w:r>
      <w:r w:rsidR="0062728C">
        <w:rPr>
          <w:sz w:val="36"/>
          <w:szCs w:val="36"/>
          <w:rtl/>
        </w:rPr>
        <w:t>يادة الطاقة الاستيعابية للمطاف</w:t>
      </w:r>
      <w:r w:rsidR="0062728C">
        <w:rPr>
          <w:rFonts w:hint="cs"/>
          <w:sz w:val="36"/>
          <w:szCs w:val="36"/>
          <w:rtl/>
        </w:rPr>
        <w:t xml:space="preserve"> و</w:t>
      </w:r>
      <w:r w:rsidR="00D0360D" w:rsidRPr="00D0360D">
        <w:rPr>
          <w:rFonts w:hint="cs"/>
          <w:sz w:val="36"/>
          <w:szCs w:val="36"/>
          <w:rtl/>
        </w:rPr>
        <w:t xml:space="preserve"> </w:t>
      </w:r>
      <w:r w:rsidR="00D0360D">
        <w:rPr>
          <w:rFonts w:hint="cs"/>
          <w:sz w:val="36"/>
          <w:szCs w:val="36"/>
          <w:rtl/>
        </w:rPr>
        <w:t>تحقيق</w:t>
      </w:r>
      <w:r w:rsidR="00D0360D" w:rsidRPr="00873331">
        <w:rPr>
          <w:sz w:val="36"/>
          <w:szCs w:val="36"/>
          <w:rtl/>
        </w:rPr>
        <w:t xml:space="preserve"> الربط البصري للكعبة من داخل </w:t>
      </w:r>
      <w:r w:rsidR="00D0360D">
        <w:rPr>
          <w:rFonts w:hint="cs"/>
          <w:sz w:val="36"/>
          <w:szCs w:val="36"/>
          <w:rtl/>
        </w:rPr>
        <w:t>دور البدروم</w:t>
      </w:r>
      <w:r w:rsidR="00D0360D" w:rsidRPr="00873331">
        <w:rPr>
          <w:sz w:val="36"/>
          <w:szCs w:val="36"/>
          <w:rtl/>
        </w:rPr>
        <w:t xml:space="preserve"> </w:t>
      </w:r>
      <w:r w:rsidR="00D0360D">
        <w:rPr>
          <w:rFonts w:hint="cs"/>
          <w:sz w:val="36"/>
          <w:szCs w:val="36"/>
          <w:rtl/>
        </w:rPr>
        <w:t xml:space="preserve">مع </w:t>
      </w:r>
      <w:r w:rsidR="0062728C">
        <w:rPr>
          <w:sz w:val="36"/>
          <w:szCs w:val="36"/>
          <w:rtl/>
        </w:rPr>
        <w:t>سهولة الربط بين مختلف المستويات</w:t>
      </w:r>
      <w:r w:rsidR="0062728C">
        <w:rPr>
          <w:rFonts w:hint="cs"/>
          <w:sz w:val="36"/>
          <w:szCs w:val="36"/>
          <w:rtl/>
        </w:rPr>
        <w:t xml:space="preserve"> و</w:t>
      </w:r>
      <w:r w:rsidR="006D4CD7" w:rsidRPr="00873331">
        <w:rPr>
          <w:sz w:val="36"/>
          <w:szCs w:val="36"/>
          <w:rtl/>
        </w:rPr>
        <w:t xml:space="preserve">تيسير الدخول و الخروج </w:t>
      </w:r>
      <w:r w:rsidR="0062728C">
        <w:rPr>
          <w:rFonts w:hint="cs"/>
          <w:sz w:val="36"/>
          <w:szCs w:val="36"/>
          <w:rtl/>
        </w:rPr>
        <w:t xml:space="preserve"> </w:t>
      </w:r>
      <w:r w:rsidR="00D0360D">
        <w:rPr>
          <w:rFonts w:hint="cs"/>
          <w:sz w:val="36"/>
          <w:szCs w:val="36"/>
          <w:rtl/>
        </w:rPr>
        <w:t>إلى</w:t>
      </w:r>
      <w:r w:rsidR="0062728C">
        <w:rPr>
          <w:rFonts w:hint="cs"/>
          <w:sz w:val="36"/>
          <w:szCs w:val="36"/>
          <w:rtl/>
        </w:rPr>
        <w:t xml:space="preserve"> الحرم </w:t>
      </w:r>
      <w:r w:rsidR="006D4CD7" w:rsidRPr="00873331">
        <w:rPr>
          <w:sz w:val="36"/>
          <w:szCs w:val="36"/>
          <w:rtl/>
        </w:rPr>
        <w:t>في حالات الازدحام و المواسم</w:t>
      </w:r>
      <w:r w:rsidR="00D0360D">
        <w:rPr>
          <w:rFonts w:hint="cs"/>
          <w:sz w:val="36"/>
          <w:szCs w:val="36"/>
          <w:rtl/>
        </w:rPr>
        <w:t xml:space="preserve"> ، وقد تم </w:t>
      </w:r>
      <w:r w:rsidRPr="00D0360D">
        <w:rPr>
          <w:sz w:val="36"/>
          <w:szCs w:val="36"/>
          <w:rtl/>
        </w:rPr>
        <w:t>عقد عدة ورش عمل لتداول الأفكار</w:t>
      </w:r>
      <w:r w:rsidR="004106B0" w:rsidRPr="00D0360D">
        <w:rPr>
          <w:rFonts w:hint="cs"/>
          <w:sz w:val="36"/>
          <w:szCs w:val="36"/>
          <w:rtl/>
        </w:rPr>
        <w:t xml:space="preserve"> </w:t>
      </w:r>
      <w:r w:rsidR="00873331" w:rsidRPr="00D0360D">
        <w:rPr>
          <w:rFonts w:hint="cs"/>
          <w:sz w:val="36"/>
          <w:szCs w:val="36"/>
          <w:rtl/>
        </w:rPr>
        <w:t>من الناحية</w:t>
      </w:r>
      <w:r w:rsidR="00873331" w:rsidRPr="00D0360D">
        <w:rPr>
          <w:sz w:val="36"/>
          <w:szCs w:val="36"/>
          <w:rtl/>
        </w:rPr>
        <w:t xml:space="preserve"> الهندسي</w:t>
      </w:r>
      <w:r w:rsidR="00873331" w:rsidRPr="00D0360D">
        <w:rPr>
          <w:rFonts w:hint="cs"/>
          <w:sz w:val="36"/>
          <w:szCs w:val="36"/>
          <w:rtl/>
        </w:rPr>
        <w:t>ة و</w:t>
      </w:r>
      <w:r w:rsidR="00873331" w:rsidRPr="00D0360D">
        <w:rPr>
          <w:sz w:val="36"/>
          <w:szCs w:val="36"/>
          <w:rtl/>
        </w:rPr>
        <w:t xml:space="preserve"> </w:t>
      </w:r>
      <w:r w:rsidR="00873331" w:rsidRPr="00D0360D">
        <w:rPr>
          <w:rFonts w:hint="cs"/>
          <w:sz w:val="36"/>
          <w:szCs w:val="36"/>
          <w:rtl/>
        </w:rPr>
        <w:t>ال</w:t>
      </w:r>
      <w:r w:rsidR="00873331" w:rsidRPr="00D0360D">
        <w:rPr>
          <w:sz w:val="36"/>
          <w:szCs w:val="36"/>
          <w:rtl/>
        </w:rPr>
        <w:t>ناحية</w:t>
      </w:r>
      <w:r w:rsidRPr="00D0360D">
        <w:rPr>
          <w:sz w:val="36"/>
          <w:szCs w:val="36"/>
          <w:rtl/>
        </w:rPr>
        <w:t xml:space="preserve"> </w:t>
      </w:r>
      <w:r w:rsidR="00873331" w:rsidRPr="00D0360D">
        <w:rPr>
          <w:rFonts w:hint="cs"/>
          <w:sz w:val="36"/>
          <w:szCs w:val="36"/>
          <w:rtl/>
        </w:rPr>
        <w:t>ال</w:t>
      </w:r>
      <w:r w:rsidRPr="00D0360D">
        <w:rPr>
          <w:sz w:val="36"/>
          <w:szCs w:val="36"/>
          <w:rtl/>
        </w:rPr>
        <w:t>إدار</w:t>
      </w:r>
      <w:r w:rsidR="00873331" w:rsidRPr="00D0360D">
        <w:rPr>
          <w:rFonts w:hint="cs"/>
          <w:sz w:val="36"/>
          <w:szCs w:val="36"/>
          <w:rtl/>
        </w:rPr>
        <w:t>ي</w:t>
      </w:r>
      <w:r w:rsidR="00873331" w:rsidRPr="00D0360D">
        <w:rPr>
          <w:sz w:val="36"/>
          <w:szCs w:val="36"/>
          <w:rtl/>
        </w:rPr>
        <w:t xml:space="preserve">ة </w:t>
      </w:r>
      <w:r w:rsidR="00873331" w:rsidRPr="00D0360D">
        <w:rPr>
          <w:rFonts w:hint="cs"/>
          <w:sz w:val="36"/>
          <w:szCs w:val="36"/>
          <w:rtl/>
        </w:rPr>
        <w:t>ل</w:t>
      </w:r>
      <w:r w:rsidRPr="00D0360D">
        <w:rPr>
          <w:sz w:val="36"/>
          <w:szCs w:val="36"/>
          <w:rtl/>
        </w:rPr>
        <w:t>لحركة</w:t>
      </w:r>
      <w:r w:rsidR="00873331" w:rsidRPr="00D0360D">
        <w:rPr>
          <w:rFonts w:hint="cs"/>
          <w:sz w:val="36"/>
          <w:szCs w:val="36"/>
          <w:rtl/>
        </w:rPr>
        <w:t xml:space="preserve"> في الحرم</w:t>
      </w:r>
      <w:r w:rsidR="00873331" w:rsidRPr="00D0360D">
        <w:rPr>
          <w:sz w:val="36"/>
          <w:szCs w:val="36"/>
          <w:rtl/>
        </w:rPr>
        <w:t xml:space="preserve"> </w:t>
      </w:r>
      <w:r w:rsidR="004106B0" w:rsidRPr="00D0360D">
        <w:rPr>
          <w:rFonts w:hint="cs"/>
          <w:sz w:val="36"/>
          <w:szCs w:val="36"/>
          <w:rtl/>
        </w:rPr>
        <w:t>وكذلك</w:t>
      </w:r>
      <w:r w:rsidR="00873331" w:rsidRPr="00D0360D">
        <w:rPr>
          <w:sz w:val="36"/>
          <w:szCs w:val="36"/>
          <w:rtl/>
        </w:rPr>
        <w:t xml:space="preserve"> </w:t>
      </w:r>
      <w:r w:rsidR="00873331" w:rsidRPr="00D0360D">
        <w:rPr>
          <w:rFonts w:hint="cs"/>
          <w:sz w:val="36"/>
          <w:szCs w:val="36"/>
          <w:rtl/>
        </w:rPr>
        <w:t>من</w:t>
      </w:r>
      <w:r w:rsidRPr="00D0360D">
        <w:rPr>
          <w:sz w:val="36"/>
          <w:szCs w:val="36"/>
          <w:rtl/>
        </w:rPr>
        <w:t xml:space="preserve"> الناحية الشرعية </w:t>
      </w:r>
      <w:r w:rsidR="00873331" w:rsidRPr="00D0360D">
        <w:rPr>
          <w:rFonts w:hint="cs"/>
          <w:sz w:val="36"/>
          <w:szCs w:val="36"/>
          <w:rtl/>
        </w:rPr>
        <w:t>لضمان</w:t>
      </w:r>
      <w:r w:rsidRPr="00D0360D">
        <w:rPr>
          <w:sz w:val="36"/>
          <w:szCs w:val="36"/>
          <w:rtl/>
        </w:rPr>
        <w:t xml:space="preserve"> سلامة الفكرة و قابليتها للتطبيق</w:t>
      </w:r>
      <w:r w:rsidR="0062728C" w:rsidRPr="00D0360D">
        <w:rPr>
          <w:rFonts w:hint="cs"/>
          <w:sz w:val="36"/>
          <w:szCs w:val="36"/>
          <w:rtl/>
        </w:rPr>
        <w:t xml:space="preserve"> ، وقد </w:t>
      </w:r>
      <w:r w:rsidR="004106B0" w:rsidRPr="00D0360D">
        <w:rPr>
          <w:rFonts w:hint="cs"/>
          <w:sz w:val="36"/>
          <w:szCs w:val="36"/>
          <w:rtl/>
          <w:lang w:bidi="ar-EG"/>
        </w:rPr>
        <w:t>اعتمدت</w:t>
      </w:r>
      <w:r w:rsidRPr="00D0360D">
        <w:rPr>
          <w:sz w:val="36"/>
          <w:szCs w:val="36"/>
          <w:rtl/>
          <w:lang w:bidi="ar-EG"/>
        </w:rPr>
        <w:t xml:space="preserve"> الفكرة التصميمية علي</w:t>
      </w:r>
      <w:r w:rsidR="00CF03F1" w:rsidRPr="00D0360D">
        <w:rPr>
          <w:rFonts w:hint="cs"/>
          <w:sz w:val="36"/>
          <w:szCs w:val="36"/>
          <w:rtl/>
          <w:lang w:bidi="ar-EG"/>
        </w:rPr>
        <w:t xml:space="preserve"> ربط صحن المطاف مع دور البدروم بعمل ميول بنسبة 2.5% </w:t>
      </w:r>
      <w:r w:rsidRPr="00D0360D">
        <w:rPr>
          <w:sz w:val="36"/>
          <w:szCs w:val="36"/>
          <w:rtl/>
          <w:lang w:bidi="ar-EG"/>
        </w:rPr>
        <w:t xml:space="preserve"> </w:t>
      </w:r>
      <w:r w:rsidR="00CF03F1" w:rsidRPr="00D0360D">
        <w:rPr>
          <w:rFonts w:hint="cs"/>
          <w:sz w:val="36"/>
          <w:szCs w:val="36"/>
          <w:rtl/>
          <w:lang w:bidi="ar-EG"/>
        </w:rPr>
        <w:t>ل</w:t>
      </w:r>
      <w:r w:rsidRPr="00D0360D">
        <w:rPr>
          <w:sz w:val="36"/>
          <w:szCs w:val="36"/>
          <w:rtl/>
          <w:lang w:bidi="ar-EG"/>
        </w:rPr>
        <w:t>زيادة الطاق</w:t>
      </w:r>
      <w:r w:rsidR="00873331" w:rsidRPr="00D0360D">
        <w:rPr>
          <w:sz w:val="36"/>
          <w:szCs w:val="36"/>
          <w:rtl/>
          <w:lang w:bidi="ar-EG"/>
        </w:rPr>
        <w:t>ة الاستيعابية ل</w:t>
      </w:r>
      <w:r w:rsidR="00873331" w:rsidRPr="00D0360D">
        <w:rPr>
          <w:rFonts w:hint="cs"/>
          <w:sz w:val="36"/>
          <w:szCs w:val="36"/>
          <w:rtl/>
          <w:lang w:bidi="ar-EG"/>
        </w:rPr>
        <w:t>ل</w:t>
      </w:r>
      <w:r w:rsidR="00873331" w:rsidRPr="00D0360D">
        <w:rPr>
          <w:sz w:val="36"/>
          <w:szCs w:val="36"/>
          <w:rtl/>
          <w:lang w:bidi="ar-EG"/>
        </w:rPr>
        <w:t xml:space="preserve">مطاف </w:t>
      </w:r>
      <w:r w:rsidRPr="00D0360D">
        <w:rPr>
          <w:sz w:val="36"/>
          <w:szCs w:val="36"/>
          <w:rtl/>
          <w:lang w:bidi="ar-EG"/>
        </w:rPr>
        <w:t>مع رف</w:t>
      </w:r>
      <w:r w:rsidR="00873331" w:rsidRPr="00D0360D">
        <w:rPr>
          <w:sz w:val="36"/>
          <w:szCs w:val="36"/>
          <w:rtl/>
          <w:lang w:bidi="ar-EG"/>
        </w:rPr>
        <w:t>ع منسوب  أرضية الدور الأرضي</w:t>
      </w:r>
      <w:r w:rsidR="00873331" w:rsidRPr="00D0360D">
        <w:rPr>
          <w:rFonts w:hint="cs"/>
          <w:sz w:val="36"/>
          <w:szCs w:val="36"/>
          <w:rtl/>
          <w:lang w:bidi="ar-EG"/>
        </w:rPr>
        <w:t xml:space="preserve"> و</w:t>
      </w:r>
      <w:r w:rsidRPr="00D0360D">
        <w:rPr>
          <w:sz w:val="36"/>
          <w:szCs w:val="36"/>
          <w:rtl/>
          <w:lang w:bidi="ar-EG"/>
        </w:rPr>
        <w:t xml:space="preserve"> ربط المطاف (منسوب البدروم)</w:t>
      </w:r>
      <w:r w:rsidRPr="00D0360D">
        <w:rPr>
          <w:sz w:val="36"/>
          <w:szCs w:val="36"/>
          <w:rtl/>
        </w:rPr>
        <w:t xml:space="preserve"> </w:t>
      </w:r>
      <w:r w:rsidRPr="00D0360D">
        <w:rPr>
          <w:sz w:val="36"/>
          <w:szCs w:val="36"/>
          <w:rtl/>
          <w:lang w:bidi="ar-EG"/>
        </w:rPr>
        <w:t>بالدور الأرضي عن طريق منحدرات وعناصر إتصال رأسي</w:t>
      </w:r>
      <w:r w:rsidR="00D0360D">
        <w:rPr>
          <w:rFonts w:hint="cs"/>
          <w:sz w:val="36"/>
          <w:szCs w:val="36"/>
          <w:rtl/>
          <w:lang w:bidi="ar-EG"/>
        </w:rPr>
        <w:t>ة</w:t>
      </w:r>
      <w:r w:rsidR="00873331" w:rsidRPr="00D0360D">
        <w:rPr>
          <w:sz w:val="36"/>
          <w:szCs w:val="36"/>
          <w:rtl/>
          <w:lang w:bidi="ar-EG"/>
        </w:rPr>
        <w:t xml:space="preserve"> </w:t>
      </w:r>
      <w:r w:rsidR="00873331" w:rsidRPr="00D0360D">
        <w:rPr>
          <w:rFonts w:hint="cs"/>
          <w:sz w:val="36"/>
          <w:szCs w:val="36"/>
          <w:rtl/>
          <w:lang w:bidi="ar-EG"/>
        </w:rPr>
        <w:t xml:space="preserve"> و </w:t>
      </w:r>
      <w:r w:rsidRPr="00D0360D">
        <w:rPr>
          <w:sz w:val="36"/>
          <w:szCs w:val="36"/>
          <w:rtl/>
        </w:rPr>
        <w:t xml:space="preserve">تم </w:t>
      </w:r>
      <w:r w:rsidR="00D0360D">
        <w:rPr>
          <w:rFonts w:hint="cs"/>
          <w:sz w:val="36"/>
          <w:szCs w:val="36"/>
          <w:rtl/>
          <w:lang w:bidi="ar-EG"/>
        </w:rPr>
        <w:t>استحداث</w:t>
      </w:r>
      <w:r w:rsidRPr="00D0360D">
        <w:rPr>
          <w:sz w:val="36"/>
          <w:szCs w:val="36"/>
          <w:rtl/>
          <w:lang w:bidi="ar-EG"/>
        </w:rPr>
        <w:t xml:space="preserve"> مسطح للطواف</w:t>
      </w:r>
      <w:r w:rsidR="00D0360D">
        <w:rPr>
          <w:rFonts w:hint="cs"/>
          <w:sz w:val="36"/>
          <w:szCs w:val="36"/>
          <w:rtl/>
          <w:lang w:bidi="ar-EG"/>
        </w:rPr>
        <w:t xml:space="preserve"> يخصص للعربات </w:t>
      </w:r>
      <w:r w:rsidRPr="00D0360D">
        <w:rPr>
          <w:sz w:val="36"/>
          <w:szCs w:val="36"/>
          <w:rtl/>
          <w:lang w:bidi="ar-EG"/>
        </w:rPr>
        <w:t xml:space="preserve"> بمنسوب ميزانين الدور الأول </w:t>
      </w:r>
      <w:r w:rsidR="00873331" w:rsidRPr="00D0360D">
        <w:rPr>
          <w:sz w:val="36"/>
          <w:szCs w:val="36"/>
          <w:rtl/>
        </w:rPr>
        <w:t xml:space="preserve"> </w:t>
      </w:r>
      <w:r w:rsidR="00873331" w:rsidRPr="00D0360D">
        <w:rPr>
          <w:sz w:val="36"/>
          <w:szCs w:val="36"/>
          <w:rtl/>
          <w:lang w:bidi="ar-EG"/>
        </w:rPr>
        <w:t>مع تسهيل حركة الدخول و الخروج</w:t>
      </w:r>
      <w:r w:rsidR="006D4CD7" w:rsidRPr="00D0360D">
        <w:rPr>
          <w:sz w:val="36"/>
          <w:szCs w:val="36"/>
          <w:rtl/>
        </w:rPr>
        <w:t xml:space="preserve"> و الوصول الى المسعى</w:t>
      </w:r>
      <w:r w:rsidR="006D4CD7" w:rsidRPr="00D0360D">
        <w:rPr>
          <w:rFonts w:hint="cs"/>
          <w:sz w:val="36"/>
          <w:szCs w:val="36"/>
          <w:rtl/>
        </w:rPr>
        <w:t>.</w:t>
      </w:r>
      <w:bookmarkStart w:id="0" w:name="_Toc287892852"/>
      <w:r w:rsidR="0062728C" w:rsidRPr="00D0360D">
        <w:rPr>
          <w:rFonts w:hint="cs"/>
          <w:sz w:val="36"/>
          <w:szCs w:val="36"/>
          <w:rtl/>
        </w:rPr>
        <w:t>و</w:t>
      </w:r>
      <w:r w:rsidR="002361AB">
        <w:rPr>
          <w:rFonts w:hint="cs"/>
          <w:sz w:val="36"/>
          <w:szCs w:val="36"/>
          <w:rtl/>
        </w:rPr>
        <w:t xml:space="preserve">تم </w:t>
      </w:r>
      <w:r w:rsidR="0062728C" w:rsidRPr="00D0360D">
        <w:rPr>
          <w:rFonts w:hint="cs"/>
          <w:sz w:val="36"/>
          <w:szCs w:val="36"/>
          <w:rtl/>
        </w:rPr>
        <w:t>التوصل ل</w:t>
      </w:r>
      <w:r w:rsidR="00256595" w:rsidRPr="00D0360D">
        <w:rPr>
          <w:rFonts w:hint="cs"/>
          <w:sz w:val="36"/>
          <w:szCs w:val="36"/>
          <w:rtl/>
        </w:rPr>
        <w:t>أهم النتائج و التوصيات</w:t>
      </w:r>
      <w:bookmarkEnd w:id="0"/>
      <w:r w:rsidR="0062728C" w:rsidRPr="00D0360D">
        <w:rPr>
          <w:rFonts w:hint="cs"/>
          <w:sz w:val="36"/>
          <w:szCs w:val="36"/>
          <w:rtl/>
        </w:rPr>
        <w:t xml:space="preserve"> ب</w:t>
      </w:r>
      <w:r w:rsidR="00256595" w:rsidRPr="00D0360D">
        <w:rPr>
          <w:sz w:val="36"/>
          <w:szCs w:val="36"/>
          <w:rtl/>
          <w:lang w:bidi="ar-EG"/>
        </w:rPr>
        <w:t xml:space="preserve">توفير مسطحات جديدة للمصليات تتيح رؤية الكعبة بشكل أفضل للمصلين ومرتادي الحرم نظراً لقلة الأعمدة وتمحورها حول نقطة المركز المتمثلة في وسط الكعبة </w:t>
      </w:r>
      <w:r w:rsidR="0062728C" w:rsidRPr="00D0360D">
        <w:rPr>
          <w:rFonts w:hint="cs"/>
          <w:sz w:val="36"/>
          <w:szCs w:val="36"/>
          <w:rtl/>
          <w:lang w:bidi="ar-EG"/>
        </w:rPr>
        <w:t>و</w:t>
      </w:r>
      <w:r w:rsidR="00256595" w:rsidRPr="00D0360D">
        <w:rPr>
          <w:sz w:val="36"/>
          <w:szCs w:val="36"/>
          <w:rtl/>
          <w:lang w:bidi="ar-EG"/>
        </w:rPr>
        <w:t>انسي</w:t>
      </w:r>
      <w:r w:rsidR="002361AB">
        <w:rPr>
          <w:sz w:val="36"/>
          <w:szCs w:val="36"/>
          <w:rtl/>
          <w:lang w:bidi="ar-EG"/>
        </w:rPr>
        <w:t>ابية الحركة في الفراغات لتستوعب</w:t>
      </w:r>
      <w:r w:rsidR="00256595" w:rsidRPr="00D0360D">
        <w:rPr>
          <w:sz w:val="36"/>
          <w:szCs w:val="36"/>
          <w:rtl/>
          <w:lang w:bidi="ar-EG"/>
        </w:rPr>
        <w:t xml:space="preserve"> بشكل مرن أعداد الطائفيين في أوقات الذروة</w:t>
      </w:r>
      <w:r w:rsidR="0062728C" w:rsidRPr="00D0360D">
        <w:rPr>
          <w:rFonts w:hint="cs"/>
          <w:sz w:val="36"/>
          <w:szCs w:val="36"/>
          <w:rtl/>
          <w:lang w:bidi="ar-EG"/>
        </w:rPr>
        <w:t xml:space="preserve"> </w:t>
      </w:r>
      <w:r w:rsidR="0062728C" w:rsidRPr="00D0360D">
        <w:rPr>
          <w:rFonts w:hint="cs"/>
          <w:sz w:val="36"/>
          <w:szCs w:val="36"/>
          <w:rtl/>
        </w:rPr>
        <w:t xml:space="preserve">كما تم توفير مسطحات خاصة لذوي الاحتياجات الخاصة بتوفير دور بكامل الخدمات </w:t>
      </w:r>
      <w:r w:rsidR="00660667" w:rsidRPr="00D0360D">
        <w:rPr>
          <w:rFonts w:hint="cs"/>
          <w:sz w:val="36"/>
          <w:szCs w:val="36"/>
          <w:rtl/>
        </w:rPr>
        <w:t>لأداء</w:t>
      </w:r>
      <w:r w:rsidR="0062728C" w:rsidRPr="00D0360D">
        <w:rPr>
          <w:rFonts w:hint="cs"/>
          <w:sz w:val="36"/>
          <w:szCs w:val="36"/>
          <w:rtl/>
        </w:rPr>
        <w:t xml:space="preserve"> الطواف وتم ربطها </w:t>
      </w:r>
      <w:r w:rsidR="00660667" w:rsidRPr="00D0360D">
        <w:rPr>
          <w:rFonts w:hint="cs"/>
          <w:sz w:val="36"/>
          <w:szCs w:val="36"/>
          <w:rtl/>
        </w:rPr>
        <w:t>بالمستوى</w:t>
      </w:r>
      <w:r w:rsidR="0062728C" w:rsidRPr="00D0360D">
        <w:rPr>
          <w:rFonts w:hint="cs"/>
          <w:sz w:val="36"/>
          <w:szCs w:val="36"/>
          <w:rtl/>
        </w:rPr>
        <w:t xml:space="preserve"> المماثل لها للمسعى</w:t>
      </w:r>
      <w:r w:rsidR="00660667" w:rsidRPr="00D0360D">
        <w:rPr>
          <w:rFonts w:hint="cs"/>
          <w:sz w:val="36"/>
          <w:szCs w:val="36"/>
          <w:rtl/>
        </w:rPr>
        <w:t xml:space="preserve"> وتم </w:t>
      </w:r>
      <w:r w:rsidR="00256595" w:rsidRPr="00D0360D">
        <w:rPr>
          <w:rFonts w:hint="cs"/>
          <w:sz w:val="36"/>
          <w:szCs w:val="36"/>
          <w:rtl/>
        </w:rPr>
        <w:t xml:space="preserve">القيام بدراسات حسابية </w:t>
      </w:r>
      <w:r w:rsidR="00660667" w:rsidRPr="00D0360D">
        <w:rPr>
          <w:rFonts w:hint="cs"/>
          <w:sz w:val="36"/>
          <w:szCs w:val="36"/>
          <w:rtl/>
        </w:rPr>
        <w:t xml:space="preserve">للطاقة الاستيعابية للمطاف في جميع المستويات </w:t>
      </w:r>
      <w:r w:rsidR="00256595" w:rsidRPr="00D0360D">
        <w:rPr>
          <w:rFonts w:hint="cs"/>
          <w:sz w:val="36"/>
          <w:szCs w:val="36"/>
          <w:rtl/>
        </w:rPr>
        <w:t xml:space="preserve"> و قد وجد أن هذا المشروع سيزيد من الطاقة الإستيعابية للمطاف بنسبة 160%</w:t>
      </w:r>
      <w:r w:rsidR="00660667" w:rsidRPr="00D0360D">
        <w:rPr>
          <w:rFonts w:hint="cs"/>
          <w:sz w:val="36"/>
          <w:szCs w:val="36"/>
          <w:rtl/>
        </w:rPr>
        <w:t xml:space="preserve"> عن الوضع الحالي</w:t>
      </w:r>
      <w:r w:rsidR="002361AB">
        <w:rPr>
          <w:rFonts w:hint="cs"/>
          <w:sz w:val="36"/>
          <w:szCs w:val="36"/>
          <w:rtl/>
        </w:rPr>
        <w:t xml:space="preserve"> بواقع 128الف طائف في الساعة</w:t>
      </w:r>
      <w:r w:rsidR="00256595" w:rsidRPr="00D0360D">
        <w:rPr>
          <w:rFonts w:hint="cs"/>
          <w:sz w:val="36"/>
          <w:szCs w:val="36"/>
          <w:rtl/>
        </w:rPr>
        <w:t>.</w:t>
      </w:r>
    </w:p>
    <w:sectPr w:rsidR="002361AB" w:rsidRPr="00D0360D" w:rsidSect="009D41B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119" w:right="1416" w:bottom="1134" w:left="1418" w:header="708" w:footer="327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88F" w:rsidRDefault="005B388F" w:rsidP="00580B11">
      <w:pPr>
        <w:spacing w:after="0" w:line="240" w:lineRule="auto"/>
      </w:pPr>
      <w:r>
        <w:separator/>
      </w:r>
    </w:p>
  </w:endnote>
  <w:endnote w:type="continuationSeparator" w:id="0">
    <w:p w:rsidR="005B388F" w:rsidRDefault="005B388F" w:rsidP="0058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tsaah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518740"/>
      <w:docPartObj>
        <w:docPartGallery w:val="Page Numbers (Bottom of Page)"/>
        <w:docPartUnique/>
      </w:docPartObj>
    </w:sdtPr>
    <w:sdtContent>
      <w:p w:rsidR="00873331" w:rsidRDefault="0051061F">
        <w:pPr>
          <w:pStyle w:val="a6"/>
        </w:pPr>
        <w:fldSimple w:instr=" PAGE   \* MERGEFORMAT ">
          <w:r w:rsidR="00AB00E8">
            <w:rPr>
              <w:noProof/>
              <w:rtl/>
            </w:rPr>
            <w:t>1</w:t>
          </w:r>
        </w:fldSimple>
      </w:p>
    </w:sdtContent>
  </w:sdt>
  <w:p w:rsidR="005C781A" w:rsidRPr="005C781A" w:rsidRDefault="005C781A" w:rsidP="005C781A">
    <w:pPr>
      <w:pStyle w:val="a6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88F" w:rsidRDefault="005B388F" w:rsidP="00580B11">
      <w:pPr>
        <w:spacing w:after="0" w:line="240" w:lineRule="auto"/>
      </w:pPr>
      <w:r>
        <w:separator/>
      </w:r>
    </w:p>
  </w:footnote>
  <w:footnote w:type="continuationSeparator" w:id="0">
    <w:p w:rsidR="005B388F" w:rsidRDefault="005B388F" w:rsidP="0058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8B" w:rsidRDefault="0051061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27126" o:spid="_x0000_s2050" type="#_x0000_t75" style="position:absolute;left:0;text-align:left;margin-left:0;margin-top:0;width:453.55pt;height:453.55pt;z-index:-251658752;mso-position-horizontal:center;mso-position-horizontal-relative:margin;mso-position-vertical:center;mso-position-vertical-relative:margin" o:allowincell="f">
          <v:imagedata r:id="rId1" o:title="background log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109"/>
      <w:gridCol w:w="2193"/>
    </w:tblGrid>
    <w:tr w:rsidR="00711067" w:rsidRPr="00221306">
      <w:trPr>
        <w:trHeight w:val="288"/>
      </w:trPr>
      <w:tc>
        <w:tcPr>
          <w:tcW w:w="7765" w:type="dxa"/>
        </w:tcPr>
        <w:p w:rsidR="00711067" w:rsidRDefault="0051061F" w:rsidP="00711067">
          <w:pPr>
            <w:pStyle w:val="a5"/>
            <w:jc w:val="right"/>
            <w:rPr>
              <w:rFonts w:ascii="Cambria" w:eastAsia="Times New Roman" w:hAnsi="Cambria" w:cs="Times New Roman"/>
              <w:sz w:val="36"/>
              <w:szCs w:val="36"/>
            </w:rPr>
          </w:pPr>
          <w:r>
            <w:rPr>
              <w:rFonts w:ascii="Cambria" w:eastAsia="Times New Roman" w:hAnsi="Cambria" w:cs="Times New Roman"/>
              <w:noProof/>
              <w:sz w:val="36"/>
              <w:szCs w:val="3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20527127" o:spid="_x0000_s2051" type="#_x0000_t75" style="position:absolute;margin-left:0;margin-top:0;width:453.55pt;height:453.55pt;z-index:-251657728;mso-position-horizontal:center;mso-position-horizontal-relative:margin;mso-position-vertical:center;mso-position-vertical-relative:margin" o:allowincell="f">
                <v:imagedata r:id="rId1" o:title="background logo"/>
                <w10:wrap anchorx="margin" anchory="margin"/>
              </v:shape>
            </w:pict>
          </w:r>
        </w:p>
      </w:tc>
      <w:tc>
        <w:tcPr>
          <w:tcW w:w="1105" w:type="dxa"/>
        </w:tcPr>
        <w:p w:rsidR="00711067" w:rsidRDefault="0004621A" w:rsidP="00711067">
          <w:pPr>
            <w:pStyle w:val="a5"/>
            <w:rPr>
              <w:rFonts w:ascii="Cambria" w:eastAsia="Times New Roman" w:hAnsi="Cambria" w:cs="Times New Roman"/>
              <w:b/>
              <w:bCs/>
              <w:color w:val="4F81BD"/>
              <w:sz w:val="36"/>
              <w:szCs w:val="36"/>
            </w:rPr>
          </w:pPr>
          <w:r>
            <w:rPr>
              <w:rFonts w:ascii="Cambria" w:eastAsia="Times New Roman" w:hAnsi="Cambria" w:cs="Times New Roman"/>
              <w:noProof/>
              <w:sz w:val="36"/>
              <w:szCs w:val="36"/>
            </w:rPr>
            <w:drawing>
              <wp:inline distT="0" distB="0" distL="0" distR="0">
                <wp:extent cx="1227455" cy="1227455"/>
                <wp:effectExtent l="19050" t="0" r="0" b="0"/>
                <wp:docPr id="1" name="صورة 0" descr="Logo F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0" descr="Logo Fin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7455" cy="1227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80B11" w:rsidRDefault="00580B11" w:rsidP="00580B11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8B" w:rsidRDefault="0051061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27125" o:spid="_x0000_s2049" type="#_x0000_t75" style="position:absolute;left:0;text-align:left;margin-left:0;margin-top:0;width:453.55pt;height:453.55pt;z-index:-251659776;mso-position-horizontal:center;mso-position-horizontal-relative:margin;mso-position-vertical:center;mso-position-vertical-relative:margin" o:allowincell="f">
          <v:imagedata r:id="rId1" o:title="background log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0.9pt;height:10.9pt" o:bullet="t">
        <v:imagedata r:id="rId1" o:title="mso1D9"/>
      </v:shape>
    </w:pict>
  </w:numPicBullet>
  <w:abstractNum w:abstractNumId="0">
    <w:nsid w:val="00F023C2"/>
    <w:multiLevelType w:val="hybridMultilevel"/>
    <w:tmpl w:val="DECE3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01588"/>
    <w:multiLevelType w:val="hybridMultilevel"/>
    <w:tmpl w:val="7D665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0779E"/>
    <w:multiLevelType w:val="hybridMultilevel"/>
    <w:tmpl w:val="0E344E36"/>
    <w:lvl w:ilvl="0" w:tplc="0409000F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0409000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3">
    <w:nsid w:val="56C62593"/>
    <w:multiLevelType w:val="hybridMultilevel"/>
    <w:tmpl w:val="50867EF8"/>
    <w:lvl w:ilvl="0" w:tplc="5022B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4CF9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32B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4D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E6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866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245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8E5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A7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6D97B8B"/>
    <w:multiLevelType w:val="hybridMultilevel"/>
    <w:tmpl w:val="B148AE6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B033D"/>
    <w:rsid w:val="000125FE"/>
    <w:rsid w:val="0004621A"/>
    <w:rsid w:val="00057264"/>
    <w:rsid w:val="00070A39"/>
    <w:rsid w:val="00140165"/>
    <w:rsid w:val="00147D1A"/>
    <w:rsid w:val="00154D4C"/>
    <w:rsid w:val="001B033D"/>
    <w:rsid w:val="001B1E4D"/>
    <w:rsid w:val="001B20DE"/>
    <w:rsid w:val="001E399A"/>
    <w:rsid w:val="00221306"/>
    <w:rsid w:val="002361AB"/>
    <w:rsid w:val="00256595"/>
    <w:rsid w:val="0026369F"/>
    <w:rsid w:val="00291AD5"/>
    <w:rsid w:val="002B60CE"/>
    <w:rsid w:val="002C498F"/>
    <w:rsid w:val="002C53C3"/>
    <w:rsid w:val="002C6ED4"/>
    <w:rsid w:val="002E1D3E"/>
    <w:rsid w:val="002F4682"/>
    <w:rsid w:val="002F52C8"/>
    <w:rsid w:val="0033574F"/>
    <w:rsid w:val="00353262"/>
    <w:rsid w:val="00355440"/>
    <w:rsid w:val="003654A7"/>
    <w:rsid w:val="00366476"/>
    <w:rsid w:val="00371A78"/>
    <w:rsid w:val="00374C16"/>
    <w:rsid w:val="0038429D"/>
    <w:rsid w:val="00392AEE"/>
    <w:rsid w:val="0039632A"/>
    <w:rsid w:val="003A1982"/>
    <w:rsid w:val="003C0971"/>
    <w:rsid w:val="003C3B64"/>
    <w:rsid w:val="003D55F0"/>
    <w:rsid w:val="003F0582"/>
    <w:rsid w:val="0041036D"/>
    <w:rsid w:val="004106B0"/>
    <w:rsid w:val="0044449C"/>
    <w:rsid w:val="004641DC"/>
    <w:rsid w:val="0046479D"/>
    <w:rsid w:val="00487200"/>
    <w:rsid w:val="004D26FB"/>
    <w:rsid w:val="00505616"/>
    <w:rsid w:val="0051061F"/>
    <w:rsid w:val="005205E7"/>
    <w:rsid w:val="00525DE3"/>
    <w:rsid w:val="00531359"/>
    <w:rsid w:val="00550340"/>
    <w:rsid w:val="00554F35"/>
    <w:rsid w:val="00556F44"/>
    <w:rsid w:val="00580B11"/>
    <w:rsid w:val="005973C0"/>
    <w:rsid w:val="005B388F"/>
    <w:rsid w:val="005C781A"/>
    <w:rsid w:val="005E0F93"/>
    <w:rsid w:val="006205BE"/>
    <w:rsid w:val="0062728C"/>
    <w:rsid w:val="00660667"/>
    <w:rsid w:val="006A71AC"/>
    <w:rsid w:val="006D2613"/>
    <w:rsid w:val="006D4CD7"/>
    <w:rsid w:val="006F0BB8"/>
    <w:rsid w:val="00711067"/>
    <w:rsid w:val="007149DD"/>
    <w:rsid w:val="00723515"/>
    <w:rsid w:val="00766C83"/>
    <w:rsid w:val="00766D8B"/>
    <w:rsid w:val="00777966"/>
    <w:rsid w:val="00794661"/>
    <w:rsid w:val="007B3848"/>
    <w:rsid w:val="007D1331"/>
    <w:rsid w:val="007E22E4"/>
    <w:rsid w:val="00816181"/>
    <w:rsid w:val="00817AF5"/>
    <w:rsid w:val="00840FCC"/>
    <w:rsid w:val="008464E1"/>
    <w:rsid w:val="00855FE6"/>
    <w:rsid w:val="008631AC"/>
    <w:rsid w:val="00873331"/>
    <w:rsid w:val="00873DA3"/>
    <w:rsid w:val="008E1A32"/>
    <w:rsid w:val="008F7350"/>
    <w:rsid w:val="008F7814"/>
    <w:rsid w:val="009235FE"/>
    <w:rsid w:val="009439C7"/>
    <w:rsid w:val="00950776"/>
    <w:rsid w:val="00973DE7"/>
    <w:rsid w:val="00994ACD"/>
    <w:rsid w:val="009A12A3"/>
    <w:rsid w:val="009B6E7E"/>
    <w:rsid w:val="009D01F8"/>
    <w:rsid w:val="009D112A"/>
    <w:rsid w:val="009D3357"/>
    <w:rsid w:val="009D41B3"/>
    <w:rsid w:val="009E076D"/>
    <w:rsid w:val="00A117E6"/>
    <w:rsid w:val="00A26305"/>
    <w:rsid w:val="00A615C0"/>
    <w:rsid w:val="00A653A1"/>
    <w:rsid w:val="00A9539F"/>
    <w:rsid w:val="00AB00E8"/>
    <w:rsid w:val="00AC5BF4"/>
    <w:rsid w:val="00AD1270"/>
    <w:rsid w:val="00B576BE"/>
    <w:rsid w:val="00B60731"/>
    <w:rsid w:val="00B66022"/>
    <w:rsid w:val="00B8454D"/>
    <w:rsid w:val="00BA6FEE"/>
    <w:rsid w:val="00C00934"/>
    <w:rsid w:val="00C10D3A"/>
    <w:rsid w:val="00C46CCF"/>
    <w:rsid w:val="00C56922"/>
    <w:rsid w:val="00C80FFC"/>
    <w:rsid w:val="00C9028C"/>
    <w:rsid w:val="00CC322F"/>
    <w:rsid w:val="00CE6F91"/>
    <w:rsid w:val="00CF03F1"/>
    <w:rsid w:val="00D01588"/>
    <w:rsid w:val="00D0360D"/>
    <w:rsid w:val="00D14639"/>
    <w:rsid w:val="00D72998"/>
    <w:rsid w:val="00DF02F0"/>
    <w:rsid w:val="00DF56A9"/>
    <w:rsid w:val="00E4204E"/>
    <w:rsid w:val="00EB1AE0"/>
    <w:rsid w:val="00EB36B1"/>
    <w:rsid w:val="00EE020C"/>
    <w:rsid w:val="00EF4754"/>
    <w:rsid w:val="00F25E53"/>
    <w:rsid w:val="00F806D2"/>
    <w:rsid w:val="00FA0E47"/>
    <w:rsid w:val="00FE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AC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733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DE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8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80B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580B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580B11"/>
  </w:style>
  <w:style w:type="paragraph" w:styleId="a6">
    <w:name w:val="footer"/>
    <w:basedOn w:val="a"/>
    <w:link w:val="Char1"/>
    <w:uiPriority w:val="99"/>
    <w:unhideWhenUsed/>
    <w:rsid w:val="00580B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580B11"/>
  </w:style>
  <w:style w:type="character" w:customStyle="1" w:styleId="1Char">
    <w:name w:val="عنوان 1 Char"/>
    <w:basedOn w:val="a0"/>
    <w:link w:val="1"/>
    <w:uiPriority w:val="9"/>
    <w:rsid w:val="00873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873331"/>
    <w:pPr>
      <w:bidi w:val="0"/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873331"/>
    <w:pPr>
      <w:spacing w:after="100"/>
    </w:pPr>
  </w:style>
  <w:style w:type="character" w:styleId="Hyperlink">
    <w:name w:val="Hyperlink"/>
    <w:basedOn w:val="a0"/>
    <w:uiPriority w:val="99"/>
    <w:unhideWhenUsed/>
    <w:rsid w:val="008733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844">
          <w:marLeft w:val="0"/>
          <w:marRight w:val="7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5503">
          <w:marLeft w:val="0"/>
          <w:marRight w:val="7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4833">
          <w:marLeft w:val="0"/>
          <w:marRight w:val="7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850">
          <w:marLeft w:val="0"/>
          <w:marRight w:val="7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3E15D-94FD-4BAB-8E88-C28C3B8D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( AQSA Comp )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 MISHO )</dc:creator>
  <cp:lastModifiedBy>م/عبدالحليم</cp:lastModifiedBy>
  <cp:revision>4</cp:revision>
  <cp:lastPrinted>2010-02-20T18:11:00Z</cp:lastPrinted>
  <dcterms:created xsi:type="dcterms:W3CDTF">2011-03-14T19:08:00Z</dcterms:created>
  <dcterms:modified xsi:type="dcterms:W3CDTF">2011-03-14T19:38:00Z</dcterms:modified>
</cp:coreProperties>
</file>