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D3" w:rsidRPr="00F258D3" w:rsidRDefault="00F258D3" w:rsidP="00F258D3">
      <w:pPr>
        <w:bidi/>
        <w:spacing w:line="240" w:lineRule="auto"/>
        <w:jc w:val="center"/>
        <w:rPr>
          <w:b/>
          <w:bCs/>
          <w:sz w:val="28"/>
          <w:szCs w:val="28"/>
          <w:rtl/>
        </w:rPr>
      </w:pPr>
      <w:bookmarkStart w:id="0" w:name="_Toc227417361"/>
      <w:bookmarkStart w:id="1" w:name="_Toc227417432"/>
      <w:bookmarkStart w:id="2" w:name="_Toc227461932"/>
      <w:r w:rsidRPr="00F258D3">
        <w:rPr>
          <w:rFonts w:hint="cs"/>
          <w:b/>
          <w:bCs/>
          <w:sz w:val="28"/>
          <w:szCs w:val="28"/>
          <w:rtl/>
        </w:rPr>
        <w:t>معلومات عن الباحث</w:t>
      </w:r>
    </w:p>
    <w:p w:rsidR="00F258D3" w:rsidRPr="00F258D3" w:rsidRDefault="00F258D3" w:rsidP="00F258D3">
      <w:pPr>
        <w:bidi/>
        <w:spacing w:line="240" w:lineRule="auto"/>
        <w:rPr>
          <w:sz w:val="28"/>
          <w:szCs w:val="28"/>
          <w:rtl/>
        </w:rPr>
      </w:pPr>
      <w:r w:rsidRPr="00F258D3">
        <w:rPr>
          <w:rFonts w:hint="cs"/>
          <w:sz w:val="28"/>
          <w:szCs w:val="28"/>
          <w:rtl/>
        </w:rPr>
        <w:t>اسم الباحث رباعيا: عبدالله قينان جمعان الزهراني</w:t>
      </w:r>
    </w:p>
    <w:p w:rsidR="00F258D3" w:rsidRPr="00F258D3" w:rsidRDefault="00F258D3" w:rsidP="00F258D3">
      <w:pPr>
        <w:bidi/>
        <w:spacing w:line="240" w:lineRule="auto"/>
        <w:rPr>
          <w:sz w:val="28"/>
          <w:szCs w:val="28"/>
          <w:rtl/>
        </w:rPr>
      </w:pPr>
      <w:r w:rsidRPr="00F258D3">
        <w:rPr>
          <w:rFonts w:hint="cs"/>
          <w:sz w:val="28"/>
          <w:szCs w:val="28"/>
          <w:rtl/>
        </w:rPr>
        <w:t xml:space="preserve">الجهة التي يتبع لها: برنامج الوبائيات الحقلي </w:t>
      </w:r>
      <w:r w:rsidRPr="00F258D3">
        <w:rPr>
          <w:sz w:val="28"/>
          <w:szCs w:val="28"/>
          <w:rtl/>
        </w:rPr>
        <w:t>–</w:t>
      </w:r>
      <w:r w:rsidRPr="00F258D3">
        <w:rPr>
          <w:rFonts w:hint="cs"/>
          <w:sz w:val="28"/>
          <w:szCs w:val="28"/>
          <w:rtl/>
        </w:rPr>
        <w:t xml:space="preserve"> وزارة الصحة.</w:t>
      </w:r>
    </w:p>
    <w:p w:rsidR="00F258D3" w:rsidRPr="00F258D3" w:rsidRDefault="00F258D3" w:rsidP="00F258D3">
      <w:pPr>
        <w:bidi/>
        <w:spacing w:line="240" w:lineRule="auto"/>
        <w:rPr>
          <w:sz w:val="28"/>
          <w:szCs w:val="28"/>
          <w:rtl/>
        </w:rPr>
      </w:pPr>
      <w:r w:rsidRPr="00F258D3">
        <w:rPr>
          <w:rFonts w:hint="cs"/>
          <w:sz w:val="28"/>
          <w:szCs w:val="28"/>
          <w:rtl/>
        </w:rPr>
        <w:t>المسمى الوظيفي: طبيب.</w:t>
      </w:r>
    </w:p>
    <w:p w:rsidR="00F258D3" w:rsidRPr="00F258D3" w:rsidRDefault="00F258D3" w:rsidP="00F258D3">
      <w:pPr>
        <w:bidi/>
        <w:spacing w:line="240" w:lineRule="auto"/>
        <w:rPr>
          <w:sz w:val="28"/>
          <w:szCs w:val="28"/>
          <w:rtl/>
        </w:rPr>
      </w:pPr>
      <w:r w:rsidRPr="00F258D3">
        <w:rPr>
          <w:rFonts w:hint="cs"/>
          <w:sz w:val="28"/>
          <w:szCs w:val="28"/>
          <w:rtl/>
        </w:rPr>
        <w:t xml:space="preserve">آخر الشهادات العلمية التي حصل عليها: بكالوريوس طب وجراحة </w:t>
      </w:r>
      <w:r w:rsidRPr="00F258D3">
        <w:rPr>
          <w:sz w:val="28"/>
          <w:szCs w:val="28"/>
          <w:rtl/>
        </w:rPr>
        <w:t>–</w:t>
      </w:r>
      <w:r w:rsidRPr="00F258D3">
        <w:rPr>
          <w:rFonts w:hint="cs"/>
          <w:sz w:val="28"/>
          <w:szCs w:val="28"/>
          <w:rtl/>
        </w:rPr>
        <w:t xml:space="preserve"> 1418هـ - جامعة الملك عبدالعزيز بجدة.</w:t>
      </w:r>
    </w:p>
    <w:p w:rsidR="009420B5" w:rsidRPr="009420B5" w:rsidRDefault="00F258D3" w:rsidP="00F258D3">
      <w:pPr>
        <w:bidi/>
        <w:spacing w:line="240" w:lineRule="auto"/>
        <w:rPr>
          <w:b/>
          <w:bCs/>
          <w:sz w:val="28"/>
          <w:szCs w:val="28"/>
          <w:rtl/>
        </w:rPr>
      </w:pPr>
      <w:r w:rsidRPr="009420B5">
        <w:rPr>
          <w:rFonts w:hint="cs"/>
          <w:b/>
          <w:bCs/>
          <w:sz w:val="28"/>
          <w:szCs w:val="28"/>
          <w:rtl/>
        </w:rPr>
        <w:t>عنوان البحث:</w:t>
      </w:r>
    </w:p>
    <w:p w:rsidR="009420B5" w:rsidRPr="009420B5" w:rsidRDefault="009420B5" w:rsidP="009420B5">
      <w:pPr>
        <w:pStyle w:val="Title"/>
        <w:spacing w:line="240" w:lineRule="auto"/>
        <w:rPr>
          <w:sz w:val="28"/>
          <w:szCs w:val="36"/>
          <w:rtl/>
        </w:rPr>
      </w:pPr>
      <w:r w:rsidRPr="009420B5">
        <w:rPr>
          <w:sz w:val="28"/>
          <w:szCs w:val="36"/>
        </w:rPr>
        <w:t>Pattern of diseases among visitors of Mina health centers during hajj season, 1429 H (2008G)</w:t>
      </w:r>
    </w:p>
    <w:p w:rsidR="00F258D3" w:rsidRDefault="00F258D3" w:rsidP="009420B5">
      <w:pPr>
        <w:bidi/>
        <w:spacing w:line="240" w:lineRule="auto"/>
        <w:jc w:val="center"/>
        <w:rPr>
          <w:b/>
          <w:bCs/>
          <w:sz w:val="28"/>
          <w:szCs w:val="28"/>
          <w:rtl/>
        </w:rPr>
      </w:pPr>
      <w:r w:rsidRPr="00F258D3">
        <w:rPr>
          <w:b/>
          <w:bCs/>
          <w:sz w:val="28"/>
          <w:szCs w:val="28"/>
          <w:rtl/>
        </w:rPr>
        <w:t xml:space="preserve">نمط الأمراض المنتشرة بين مراجعي المراكز الصحية بمنى خلال موسم الحج 1429 </w:t>
      </w:r>
      <w:r w:rsidRPr="00F258D3">
        <w:rPr>
          <w:rFonts w:hint="cs"/>
          <w:b/>
          <w:bCs/>
          <w:sz w:val="28"/>
          <w:szCs w:val="28"/>
          <w:rtl/>
        </w:rPr>
        <w:t xml:space="preserve">هـ </w:t>
      </w:r>
      <w:r w:rsidRPr="00F258D3">
        <w:rPr>
          <w:b/>
          <w:bCs/>
          <w:sz w:val="28"/>
          <w:szCs w:val="28"/>
          <w:rtl/>
        </w:rPr>
        <w:t>(2008)</w:t>
      </w:r>
      <w:r w:rsidRPr="00F258D3">
        <w:rPr>
          <w:rFonts w:hint="cs"/>
          <w:b/>
          <w:bCs/>
          <w:sz w:val="28"/>
          <w:szCs w:val="28"/>
          <w:rtl/>
        </w:rPr>
        <w:t>.</w:t>
      </w:r>
    </w:p>
    <w:p w:rsidR="00F258D3" w:rsidRPr="00F258D3" w:rsidRDefault="00F258D3" w:rsidP="00F258D3">
      <w:pPr>
        <w:bidi/>
        <w:spacing w:line="240" w:lineRule="auto"/>
        <w:rPr>
          <w:sz w:val="28"/>
          <w:szCs w:val="28"/>
          <w:rtl/>
        </w:rPr>
      </w:pPr>
      <w:r w:rsidRPr="00F258D3">
        <w:rPr>
          <w:rFonts w:hint="cs"/>
          <w:sz w:val="28"/>
          <w:szCs w:val="28"/>
          <w:rtl/>
        </w:rPr>
        <w:t>هل قدم البحث لندوات أو مؤتمرات سابق:  لا</w:t>
      </w:r>
    </w:p>
    <w:p w:rsidR="00F258D3" w:rsidRPr="00F258D3" w:rsidRDefault="00F258D3" w:rsidP="00F258D3">
      <w:pPr>
        <w:bidi/>
        <w:spacing w:line="240" w:lineRule="auto"/>
        <w:rPr>
          <w:sz w:val="28"/>
          <w:szCs w:val="28"/>
          <w:rtl/>
        </w:rPr>
      </w:pPr>
      <w:r w:rsidRPr="00F258D3">
        <w:rPr>
          <w:rFonts w:hint="cs"/>
          <w:sz w:val="28"/>
          <w:szCs w:val="28"/>
          <w:rtl/>
        </w:rPr>
        <w:t>عنوان الباحث البريدي: ص ب : 6344 الرياض 11442</w:t>
      </w:r>
    </w:p>
    <w:p w:rsidR="00F258D3" w:rsidRPr="00F258D3" w:rsidRDefault="00F258D3" w:rsidP="00F258D3">
      <w:pPr>
        <w:bidi/>
        <w:spacing w:line="240" w:lineRule="auto"/>
        <w:rPr>
          <w:sz w:val="28"/>
          <w:szCs w:val="28"/>
          <w:rtl/>
        </w:rPr>
      </w:pPr>
      <w:r w:rsidRPr="00F258D3">
        <w:rPr>
          <w:rFonts w:hint="cs"/>
          <w:sz w:val="28"/>
          <w:szCs w:val="28"/>
          <w:rtl/>
        </w:rPr>
        <w:t>رقم الهاتف: 4939675 تحويلة 222</w:t>
      </w:r>
    </w:p>
    <w:p w:rsidR="00F258D3" w:rsidRPr="00F258D3" w:rsidRDefault="00F258D3" w:rsidP="00F258D3">
      <w:pPr>
        <w:bidi/>
        <w:spacing w:line="240" w:lineRule="auto"/>
        <w:rPr>
          <w:sz w:val="28"/>
          <w:szCs w:val="28"/>
          <w:rtl/>
        </w:rPr>
      </w:pPr>
      <w:r w:rsidRPr="00F258D3">
        <w:rPr>
          <w:rFonts w:hint="cs"/>
          <w:sz w:val="28"/>
          <w:szCs w:val="28"/>
          <w:rtl/>
        </w:rPr>
        <w:t>رقم الجوال: 0598908394</w:t>
      </w:r>
    </w:p>
    <w:p w:rsidR="00F258D3" w:rsidRPr="00F258D3" w:rsidRDefault="00F258D3" w:rsidP="00F258D3">
      <w:pPr>
        <w:bidi/>
        <w:spacing w:line="240" w:lineRule="auto"/>
        <w:rPr>
          <w:sz w:val="28"/>
          <w:szCs w:val="28"/>
          <w:rtl/>
        </w:rPr>
      </w:pPr>
      <w:r w:rsidRPr="00F258D3">
        <w:rPr>
          <w:rFonts w:hint="cs"/>
          <w:sz w:val="28"/>
          <w:szCs w:val="28"/>
          <w:rtl/>
        </w:rPr>
        <w:t>رقم الفاكس: 4939675 تحويلة 206</w:t>
      </w:r>
    </w:p>
    <w:p w:rsidR="00F258D3" w:rsidRPr="00F258D3" w:rsidRDefault="00F258D3" w:rsidP="00F258D3">
      <w:pPr>
        <w:bidi/>
        <w:spacing w:line="240" w:lineRule="auto"/>
        <w:rPr>
          <w:sz w:val="28"/>
          <w:szCs w:val="28"/>
        </w:rPr>
      </w:pPr>
      <w:r w:rsidRPr="00F258D3">
        <w:rPr>
          <w:rFonts w:hint="cs"/>
          <w:sz w:val="28"/>
          <w:szCs w:val="28"/>
          <w:rtl/>
        </w:rPr>
        <w:t xml:space="preserve">بريد الكتروني: </w:t>
      </w:r>
      <w:r w:rsidRPr="00F258D3">
        <w:rPr>
          <w:sz w:val="28"/>
          <w:szCs w:val="28"/>
        </w:rPr>
        <w:t>abdullahgz@gmail.com</w:t>
      </w:r>
    </w:p>
    <w:p w:rsidR="00F258D3" w:rsidRDefault="00F258D3">
      <w:pPr>
        <w:spacing w:before="0" w:after="0" w:line="240" w:lineRule="auto"/>
        <w:jc w:val="left"/>
        <w:rPr>
          <w:rFonts w:cs="Traditional Arabic"/>
          <w:b/>
          <w:bCs/>
          <w:sz w:val="32"/>
          <w:szCs w:val="40"/>
        </w:rPr>
      </w:pPr>
      <w:r>
        <w:rPr>
          <w:sz w:val="32"/>
          <w:szCs w:val="40"/>
        </w:rPr>
        <w:br w:type="page"/>
      </w:r>
    </w:p>
    <w:p w:rsidR="00A21FA2" w:rsidRPr="005F1BAE" w:rsidRDefault="00A21FA2" w:rsidP="00A21FA2">
      <w:pPr>
        <w:pStyle w:val="Title"/>
        <w:spacing w:line="240" w:lineRule="auto"/>
        <w:rPr>
          <w:sz w:val="32"/>
          <w:szCs w:val="40"/>
        </w:rPr>
      </w:pPr>
      <w:r w:rsidRPr="005F1BAE">
        <w:rPr>
          <w:sz w:val="32"/>
          <w:szCs w:val="40"/>
        </w:rPr>
        <w:lastRenderedPageBreak/>
        <w:t>Pattern of diseases among visitors of Mina health centers during hajj season, 1429 H (2008G)</w:t>
      </w:r>
    </w:p>
    <w:p w:rsidR="00A21FA2" w:rsidRPr="005F1BAE" w:rsidRDefault="00A21FA2" w:rsidP="00A21FA2">
      <w:pPr>
        <w:pStyle w:val="Title"/>
        <w:spacing w:line="240" w:lineRule="auto"/>
        <w:rPr>
          <w:szCs w:val="22"/>
        </w:rPr>
      </w:pPr>
      <w:r w:rsidRPr="005F1BAE">
        <w:rPr>
          <w:szCs w:val="22"/>
        </w:rPr>
        <w:t>Abdullah G. Alzahrani</w:t>
      </w:r>
      <w:r w:rsidRPr="005F1BAE">
        <w:rPr>
          <w:szCs w:val="22"/>
          <w:vertAlign w:val="superscript"/>
        </w:rPr>
        <w:t>*</w:t>
      </w:r>
      <w:r w:rsidRPr="005F1BAE">
        <w:rPr>
          <w:szCs w:val="22"/>
        </w:rPr>
        <w:t>, Abdul Jamil Choudhry</w:t>
      </w:r>
      <w:r w:rsidRPr="005F1BAE">
        <w:rPr>
          <w:szCs w:val="22"/>
          <w:vertAlign w:val="superscript"/>
        </w:rPr>
        <w:t>*</w:t>
      </w:r>
      <w:r w:rsidR="005F1BAE" w:rsidRPr="005F1BAE">
        <w:rPr>
          <w:szCs w:val="22"/>
          <w:vertAlign w:val="superscript"/>
        </w:rPr>
        <w:t>*</w:t>
      </w:r>
      <w:r w:rsidR="00B61CE3">
        <w:rPr>
          <w:szCs w:val="22"/>
        </w:rPr>
        <w:t>,</w:t>
      </w:r>
    </w:p>
    <w:p w:rsidR="005F1BAE" w:rsidRPr="005F1BAE" w:rsidRDefault="005F1BAE" w:rsidP="00A21FA2">
      <w:pPr>
        <w:pStyle w:val="Title"/>
        <w:spacing w:line="240" w:lineRule="auto"/>
        <w:rPr>
          <w:b w:val="0"/>
          <w:bCs w:val="0"/>
          <w:i/>
          <w:iCs/>
        </w:rPr>
      </w:pPr>
      <w:r w:rsidRPr="005F1BAE">
        <w:rPr>
          <w:b w:val="0"/>
          <w:bCs w:val="0"/>
          <w:i/>
          <w:iCs/>
        </w:rPr>
        <w:t xml:space="preserve">* Epidemiologist, </w:t>
      </w:r>
      <w:r w:rsidR="00A21FA2" w:rsidRPr="005F1BAE">
        <w:rPr>
          <w:b w:val="0"/>
          <w:bCs w:val="0"/>
          <w:i/>
          <w:iCs/>
        </w:rPr>
        <w:t>Field Epidemiology Training Program,</w:t>
      </w:r>
      <w:r w:rsidRPr="005F1BAE">
        <w:rPr>
          <w:b w:val="0"/>
          <w:bCs w:val="0"/>
          <w:i/>
          <w:iCs/>
        </w:rPr>
        <w:t>Ministry of health</w:t>
      </w:r>
    </w:p>
    <w:p w:rsidR="00A21FA2" w:rsidRPr="005F1BAE" w:rsidRDefault="005F1BAE" w:rsidP="005F1BAE">
      <w:pPr>
        <w:pStyle w:val="Title"/>
        <w:spacing w:line="240" w:lineRule="auto"/>
        <w:ind w:left="720" w:hanging="720"/>
        <w:rPr>
          <w:b w:val="0"/>
          <w:bCs w:val="0"/>
          <w:i/>
          <w:iCs/>
        </w:rPr>
      </w:pPr>
      <w:r w:rsidRPr="005F1BAE">
        <w:rPr>
          <w:b w:val="0"/>
          <w:bCs w:val="0"/>
          <w:i/>
          <w:iCs/>
        </w:rPr>
        <w:t>** Consultant Epidemiologist, Field Epidemiology Training Program, Ministry of health</w:t>
      </w:r>
    </w:p>
    <w:p w:rsidR="00957BDC" w:rsidRPr="00B31513" w:rsidRDefault="00957BDC" w:rsidP="00A21FA2">
      <w:pPr>
        <w:pStyle w:val="Heading1"/>
        <w:rPr>
          <w:sz w:val="44"/>
          <w:szCs w:val="44"/>
        </w:rPr>
      </w:pPr>
      <w:r>
        <w:t>Abstract</w:t>
      </w:r>
      <w:bookmarkEnd w:id="0"/>
      <w:bookmarkEnd w:id="1"/>
      <w:bookmarkEnd w:id="2"/>
    </w:p>
    <w:p w:rsidR="008052F2" w:rsidRDefault="008052F2" w:rsidP="00A21FA2">
      <w:pPr>
        <w:spacing w:line="240" w:lineRule="auto"/>
      </w:pPr>
      <w:r w:rsidRPr="000C697E">
        <w:rPr>
          <w:b/>
          <w:bCs/>
        </w:rPr>
        <w:t>Background</w:t>
      </w:r>
      <w:r>
        <w:t xml:space="preserve">: </w:t>
      </w:r>
      <w:r w:rsidR="00C80B94">
        <w:t xml:space="preserve">While performing hajj, </w:t>
      </w:r>
      <w:r>
        <w:t>hajjis face different risk factors related to the environment, their behaviors and their health conditions resulting in a variety of disease</w:t>
      </w:r>
      <w:r w:rsidR="00A21FA2">
        <w:t>s</w:t>
      </w:r>
      <w:r w:rsidR="00AE1300">
        <w:t>. The objective</w:t>
      </w:r>
      <w:r>
        <w:t xml:space="preserve"> of this study </w:t>
      </w:r>
      <w:r w:rsidR="00AE1300">
        <w:t xml:space="preserve">was </w:t>
      </w:r>
      <w:r>
        <w:t xml:space="preserve">to determine the pattern of diseases among hajjis seeking medical services in </w:t>
      </w:r>
      <w:r w:rsidR="00A15534">
        <w:t xml:space="preserve">Mina </w:t>
      </w:r>
      <w:r w:rsidR="00C80B94">
        <w:t>PHC</w:t>
      </w:r>
      <w:r w:rsidR="00A21FA2">
        <w:t>Cs</w:t>
      </w:r>
      <w:r>
        <w:t xml:space="preserve"> in hajj season 1429 (2008).</w:t>
      </w:r>
    </w:p>
    <w:p w:rsidR="008052F2" w:rsidRDefault="008052F2" w:rsidP="00680CD1">
      <w:pPr>
        <w:spacing w:line="240" w:lineRule="auto"/>
      </w:pPr>
      <w:r w:rsidRPr="000C697E">
        <w:rPr>
          <w:b/>
          <w:bCs/>
        </w:rPr>
        <w:t xml:space="preserve">Materials and methods: </w:t>
      </w:r>
      <w:r>
        <w:t xml:space="preserve">A descriptive study based on medical records of a systematic random sample of </w:t>
      </w:r>
      <w:r w:rsidR="00181E68">
        <w:t>4136</w:t>
      </w:r>
      <w:r>
        <w:t xml:space="preserve"> patients from 13 randomly selected </w:t>
      </w:r>
      <w:r w:rsidR="00D234C4">
        <w:t xml:space="preserve">Mina </w:t>
      </w:r>
      <w:r>
        <w:t xml:space="preserve">PHCCs during </w:t>
      </w:r>
      <w:r w:rsidR="00D234C4">
        <w:t>the</w:t>
      </w:r>
      <w:r>
        <w:t xml:space="preserve"> period from </w:t>
      </w:r>
      <w:r w:rsidR="00D234C4">
        <w:t>8</w:t>
      </w:r>
      <w:r w:rsidR="00680CD1" w:rsidRPr="00680CD1">
        <w:rPr>
          <w:vertAlign w:val="superscript"/>
        </w:rPr>
        <w:t>th</w:t>
      </w:r>
      <w:r w:rsidR="00680CD1">
        <w:t xml:space="preserve"> to </w:t>
      </w:r>
      <w:r w:rsidR="00D234C4">
        <w:t>12</w:t>
      </w:r>
      <w:r w:rsidR="00680CD1" w:rsidRPr="00680CD1">
        <w:rPr>
          <w:vertAlign w:val="superscript"/>
        </w:rPr>
        <w:t>th</w:t>
      </w:r>
      <w:r w:rsidR="00680CD1">
        <w:t xml:space="preserve"> Dhu Alhijja</w:t>
      </w:r>
      <w:r w:rsidR="00D234C4">
        <w:t>, 1429H.</w:t>
      </w:r>
    </w:p>
    <w:p w:rsidR="008052F2" w:rsidRDefault="008052F2" w:rsidP="003922AC">
      <w:pPr>
        <w:spacing w:line="240" w:lineRule="auto"/>
      </w:pPr>
      <w:r w:rsidRPr="0016413C">
        <w:rPr>
          <w:b/>
          <w:bCs/>
        </w:rPr>
        <w:t>Results:</w:t>
      </w:r>
      <w:r>
        <w:t xml:space="preserve"> </w:t>
      </w:r>
      <w:r w:rsidR="00D234C4">
        <w:t>M</w:t>
      </w:r>
      <w:r w:rsidR="00C80B94">
        <w:t xml:space="preserve">ost patients were within the age group of 45-64 years </w:t>
      </w:r>
      <w:r w:rsidR="00C720D8" w:rsidRPr="00C720D8">
        <w:t>(42.8</w:t>
      </w:r>
      <w:r w:rsidR="00C720D8" w:rsidRPr="00C720D8">
        <w:rPr>
          <w:rFonts w:ascii="Tahoma" w:hAnsi="Tahoma" w:cs="Tahoma"/>
          <w:rtl/>
        </w:rPr>
        <w:t>٪</w:t>
      </w:r>
      <w:r w:rsidR="00C720D8" w:rsidRPr="00C720D8">
        <w:t>)</w:t>
      </w:r>
      <w:r w:rsidR="00C720D8">
        <w:t xml:space="preserve"> </w:t>
      </w:r>
      <w:r w:rsidR="00C80B94">
        <w:t>with a predominance of male gender</w:t>
      </w:r>
      <w:r w:rsidR="00C720D8">
        <w:t xml:space="preserve"> </w:t>
      </w:r>
      <w:r w:rsidR="00C720D8" w:rsidRPr="00C720D8">
        <w:t>(70.7</w:t>
      </w:r>
      <w:r w:rsidR="00C720D8" w:rsidRPr="00C720D8">
        <w:rPr>
          <w:rFonts w:ascii="Tahoma" w:hAnsi="Tahoma" w:cs="Tahoma"/>
          <w:rtl/>
        </w:rPr>
        <w:t>٪</w:t>
      </w:r>
      <w:r w:rsidR="00C720D8" w:rsidRPr="00C720D8">
        <w:t>)</w:t>
      </w:r>
      <w:r w:rsidR="00C80B94">
        <w:t xml:space="preserve">. </w:t>
      </w:r>
      <w:r w:rsidR="00680CD1" w:rsidRPr="00680CD1">
        <w:t xml:space="preserve">20.2% </w:t>
      </w:r>
      <w:r w:rsidR="00D729B3">
        <w:t xml:space="preserve">of patients </w:t>
      </w:r>
      <w:r>
        <w:t xml:space="preserve">were suffering from </w:t>
      </w:r>
      <w:r w:rsidR="00680CD1">
        <w:t xml:space="preserve">more than </w:t>
      </w:r>
      <w:r>
        <w:t>one disease</w:t>
      </w:r>
      <w:r w:rsidR="00C80B94">
        <w:t xml:space="preserve">. </w:t>
      </w:r>
      <w:r w:rsidR="00D960C2">
        <w:t>R</w:t>
      </w:r>
      <w:r>
        <w:t xml:space="preserve">espiratory </w:t>
      </w:r>
      <w:r w:rsidR="00D234C4">
        <w:t xml:space="preserve">diseases </w:t>
      </w:r>
      <w:r w:rsidR="00D960C2">
        <w:t xml:space="preserve">were the commonest </w:t>
      </w:r>
      <w:r>
        <w:t xml:space="preserve">(60.8%), followed by musculoskeletal diseases (17.6%), skin diseases (15.0%) and </w:t>
      </w:r>
      <w:r w:rsidR="00181E68">
        <w:t xml:space="preserve">gastrointestinal </w:t>
      </w:r>
      <w:r>
        <w:t>diseases (13.1%). Among the chronic diseases, diabetes, asthma and hypertension c</w:t>
      </w:r>
      <w:r w:rsidRPr="007E1577">
        <w:t xml:space="preserve">onstituted less than </w:t>
      </w:r>
      <w:r>
        <w:t>3</w:t>
      </w:r>
      <w:r w:rsidRPr="007E1577">
        <w:t>% each</w:t>
      </w:r>
      <w:r>
        <w:t>.</w:t>
      </w:r>
      <w:r w:rsidR="00D960C2">
        <w:t xml:space="preserve"> </w:t>
      </w:r>
      <w:r>
        <w:t>Apart from respiratory diseases which were the main workload</w:t>
      </w:r>
      <w:r w:rsidR="00A21FA2">
        <w:t xml:space="preserve"> of the centers</w:t>
      </w:r>
      <w:r>
        <w:t xml:space="preserve">, most of patients attended on day 8, 11 and 12 had musculoskeletal diseases and those attended on day 9 had gastrointestinal diseases while those attended on day 10 had skin diseases. Among all nationalities, respiratory diseases were the commonest while </w:t>
      </w:r>
      <w:r w:rsidR="00D729B3">
        <w:t xml:space="preserve">second </w:t>
      </w:r>
      <w:r>
        <w:t>common</w:t>
      </w:r>
      <w:r w:rsidR="00F258D3">
        <w:t>est</w:t>
      </w:r>
      <w:r>
        <w:t xml:space="preserve"> </w:t>
      </w:r>
      <w:r w:rsidR="00D729B3">
        <w:t xml:space="preserve">diseases </w:t>
      </w:r>
      <w:r>
        <w:t>among specific nationalities included gastrointestinal diseases among Saudis (19.3%), skin diseases among other Arabs (21.5%) and those from Turkey and developed countries (13.9%), musculoskeletal diseases among Non-Arab Africans (28.9%),  South Asians (21.6), Iranians (19.6%) and Southeast Asians (6.0%).</w:t>
      </w:r>
      <w:r w:rsidR="00A21FA2">
        <w:t xml:space="preserve"> </w:t>
      </w:r>
      <w:r>
        <w:t>The most frequently prescribed drugs were analgesics and antipyretics (79.4%) followed by antibiotics (53.9%) and cough syrups (37.1%).</w:t>
      </w:r>
    </w:p>
    <w:p w:rsidR="00957BDC" w:rsidRDefault="008052F2" w:rsidP="00A21FA2">
      <w:pPr>
        <w:spacing w:line="240" w:lineRule="auto"/>
      </w:pPr>
      <w:r w:rsidRPr="00510728">
        <w:rPr>
          <w:b/>
          <w:bCs/>
        </w:rPr>
        <w:t>Conclusion:</w:t>
      </w:r>
      <w:r w:rsidR="000E26BC">
        <w:rPr>
          <w:b/>
          <w:bCs/>
        </w:rPr>
        <w:t xml:space="preserve"> </w:t>
      </w:r>
      <w:r w:rsidR="00C52C61">
        <w:t xml:space="preserve">This study </w:t>
      </w:r>
      <w:r w:rsidR="000E26BC">
        <w:t xml:space="preserve">described </w:t>
      </w:r>
      <w:r w:rsidR="00C52C61">
        <w:t xml:space="preserve">the pattern of diseases </w:t>
      </w:r>
      <w:r w:rsidR="000E26BC">
        <w:t xml:space="preserve">among hajjis presented to Mina PHCCs which may aid </w:t>
      </w:r>
      <w:r w:rsidR="00A21FA2">
        <w:t xml:space="preserve">in </w:t>
      </w:r>
      <w:r w:rsidR="00C52C61">
        <w:t>provid</w:t>
      </w:r>
      <w:r w:rsidR="00A21FA2">
        <w:t>ing</w:t>
      </w:r>
      <w:r w:rsidR="00C52C61">
        <w:t xml:space="preserve"> </w:t>
      </w:r>
      <w:r w:rsidR="000E26BC">
        <w:t>best possible</w:t>
      </w:r>
      <w:r w:rsidR="00C52C61">
        <w:t xml:space="preserve"> health care services to</w:t>
      </w:r>
      <w:r w:rsidR="000E26BC">
        <w:t xml:space="preserve"> </w:t>
      </w:r>
      <w:r w:rsidR="00A21FA2">
        <w:t>hajjis</w:t>
      </w:r>
      <w:r w:rsidR="00C52C61">
        <w:t xml:space="preserve">. </w:t>
      </w:r>
    </w:p>
    <w:p w:rsidR="003922AC" w:rsidRDefault="003922AC" w:rsidP="003922AC">
      <w:pPr>
        <w:spacing w:after="120" w:line="360" w:lineRule="auto"/>
        <w:jc w:val="mediumKashida"/>
        <w:rPr>
          <w:rFonts w:asciiTheme="majorBidi" w:hAnsiTheme="majorBidi" w:cstheme="majorBidi"/>
          <w:sz w:val="28"/>
          <w:szCs w:val="28"/>
          <w:rtl/>
        </w:rPr>
      </w:pPr>
    </w:p>
    <w:p w:rsidR="00AE2ED0" w:rsidRDefault="00AE2ED0">
      <w:pPr>
        <w:spacing w:before="0" w:after="0" w:line="240" w:lineRule="auto"/>
        <w:jc w:val="left"/>
        <w:rPr>
          <w:rFonts w:asciiTheme="majorBidi" w:hAnsiTheme="majorBidi" w:cstheme="majorBidi"/>
          <w:b/>
          <w:bCs/>
          <w:sz w:val="28"/>
          <w:szCs w:val="28"/>
          <w:rtl/>
        </w:rPr>
      </w:pPr>
      <w:r>
        <w:rPr>
          <w:rFonts w:asciiTheme="majorBidi" w:hAnsiTheme="majorBidi" w:cstheme="majorBidi"/>
          <w:b/>
          <w:bCs/>
          <w:sz w:val="28"/>
          <w:szCs w:val="28"/>
          <w:rtl/>
        </w:rPr>
        <w:br w:type="page"/>
      </w:r>
    </w:p>
    <w:p w:rsidR="00AE2ED0" w:rsidRDefault="00AE2ED0" w:rsidP="007861CE">
      <w:pPr>
        <w:bidi/>
        <w:spacing w:after="120" w:line="360" w:lineRule="auto"/>
        <w:jc w:val="mediumKashida"/>
        <w:rPr>
          <w:rFonts w:asciiTheme="majorBidi" w:hAnsiTheme="majorBidi" w:cstheme="majorBidi" w:hint="cs"/>
          <w:b/>
          <w:bCs/>
          <w:sz w:val="28"/>
          <w:szCs w:val="28"/>
          <w:rtl/>
        </w:rPr>
      </w:pPr>
      <w:r>
        <w:rPr>
          <w:rFonts w:asciiTheme="majorBidi" w:hAnsiTheme="majorBidi" w:cstheme="majorBidi" w:hint="cs"/>
          <w:b/>
          <w:bCs/>
          <w:sz w:val="28"/>
          <w:szCs w:val="28"/>
          <w:rtl/>
        </w:rPr>
        <w:lastRenderedPageBreak/>
        <w:t>ملخص الدراسة:</w:t>
      </w:r>
    </w:p>
    <w:p w:rsidR="003922AC" w:rsidRPr="000C5B85" w:rsidRDefault="007861CE" w:rsidP="00AE2ED0">
      <w:pPr>
        <w:bidi/>
        <w:spacing w:after="120" w:line="360" w:lineRule="auto"/>
        <w:jc w:val="mediumKashida"/>
        <w:rPr>
          <w:rFonts w:asciiTheme="majorBidi" w:hAnsiTheme="majorBidi" w:cstheme="majorBidi"/>
          <w:sz w:val="28"/>
          <w:szCs w:val="28"/>
        </w:rPr>
      </w:pPr>
      <w:r w:rsidRPr="007861CE">
        <w:rPr>
          <w:rFonts w:asciiTheme="majorBidi" w:hAnsiTheme="majorBidi" w:cstheme="majorBidi" w:hint="cs"/>
          <w:b/>
          <w:bCs/>
          <w:sz w:val="28"/>
          <w:szCs w:val="28"/>
          <w:rtl/>
        </w:rPr>
        <w:t>الأهداف</w:t>
      </w:r>
      <w:r>
        <w:rPr>
          <w:rFonts w:asciiTheme="majorBidi" w:hAnsiTheme="majorBidi" w:cstheme="majorBidi" w:hint="cs"/>
          <w:sz w:val="28"/>
          <w:szCs w:val="28"/>
          <w:rtl/>
        </w:rPr>
        <w:t xml:space="preserve">: </w:t>
      </w:r>
      <w:r w:rsidR="003922AC" w:rsidRPr="000C5B85">
        <w:rPr>
          <w:rFonts w:asciiTheme="majorBidi" w:hAnsiTheme="majorBidi" w:cstheme="majorBidi"/>
          <w:sz w:val="28"/>
          <w:szCs w:val="28"/>
          <w:rtl/>
        </w:rPr>
        <w:t>يتعرض الحاج للعديد من المخاطر الصحية عند قيامه بمختلف مناسك الحج  والمتعلقة بالظروف البيئية المحيطة</w:t>
      </w:r>
      <w:r w:rsidR="003922AC">
        <w:rPr>
          <w:rFonts w:asciiTheme="majorBidi" w:hAnsiTheme="majorBidi" w:cstheme="majorBidi" w:hint="cs"/>
          <w:sz w:val="28"/>
          <w:szCs w:val="28"/>
          <w:rtl/>
        </w:rPr>
        <w:t xml:space="preserve"> و</w:t>
      </w:r>
      <w:r w:rsidR="003922AC" w:rsidRPr="000C5B85">
        <w:rPr>
          <w:rFonts w:asciiTheme="majorBidi" w:hAnsiTheme="majorBidi" w:cstheme="majorBidi"/>
          <w:sz w:val="28"/>
          <w:szCs w:val="28"/>
          <w:rtl/>
        </w:rPr>
        <w:t>سلوكياته وأوضاعه الصحية مما يؤدي إلى مجموعة متنوعة من الأمراض. تهدف هذه الدراسة إلى تحديد نمط الأمراض المنتشرة بين مراجعي المراكز الصحية بمشعر منى خلال موسم الحج 1428 (2008).</w:t>
      </w:r>
    </w:p>
    <w:p w:rsidR="003922AC" w:rsidRPr="000C5B85" w:rsidRDefault="007861CE" w:rsidP="003922AC">
      <w:pPr>
        <w:bidi/>
        <w:spacing w:after="120" w:line="360" w:lineRule="auto"/>
        <w:jc w:val="mediumKashida"/>
        <w:rPr>
          <w:rFonts w:asciiTheme="majorBidi" w:hAnsiTheme="majorBidi" w:cstheme="majorBidi"/>
          <w:sz w:val="28"/>
          <w:szCs w:val="28"/>
          <w:rtl/>
        </w:rPr>
      </w:pPr>
      <w:r w:rsidRPr="007861CE">
        <w:rPr>
          <w:rFonts w:asciiTheme="majorBidi" w:hAnsiTheme="majorBidi" w:cstheme="majorBidi" w:hint="cs"/>
          <w:b/>
          <w:bCs/>
          <w:sz w:val="28"/>
          <w:szCs w:val="28"/>
          <w:rtl/>
        </w:rPr>
        <w:t>الطريقة</w:t>
      </w:r>
      <w:r>
        <w:rPr>
          <w:rFonts w:asciiTheme="majorBidi" w:hAnsiTheme="majorBidi" w:cstheme="majorBidi" w:hint="cs"/>
          <w:sz w:val="28"/>
          <w:szCs w:val="28"/>
          <w:rtl/>
        </w:rPr>
        <w:t>:</w:t>
      </w:r>
      <w:r w:rsidR="003922AC" w:rsidRPr="000C5B85">
        <w:rPr>
          <w:rFonts w:asciiTheme="majorBidi" w:hAnsiTheme="majorBidi" w:cstheme="majorBidi"/>
          <w:sz w:val="28"/>
          <w:szCs w:val="28"/>
          <w:rtl/>
        </w:rPr>
        <w:t xml:space="preserve"> </w:t>
      </w:r>
      <w:r w:rsidR="003922AC" w:rsidRPr="000C5B85">
        <w:rPr>
          <w:rFonts w:asciiTheme="majorBidi" w:hAnsiTheme="majorBidi" w:cstheme="majorBidi" w:hint="cs"/>
          <w:sz w:val="28"/>
          <w:szCs w:val="28"/>
          <w:rtl/>
        </w:rPr>
        <w:t>اعتمدت</w:t>
      </w:r>
      <w:r w:rsidR="003922AC" w:rsidRPr="000C5B85">
        <w:rPr>
          <w:rFonts w:asciiTheme="majorBidi" w:hAnsiTheme="majorBidi" w:cstheme="majorBidi"/>
          <w:sz w:val="28"/>
          <w:szCs w:val="28"/>
          <w:rtl/>
        </w:rPr>
        <w:t xml:space="preserve"> هذه الدراسة الوصفية على السجلات الطبية لعينة عشوائية منتظمة لـ </w:t>
      </w:r>
      <w:r w:rsidR="003922AC" w:rsidRPr="000C5B85">
        <w:rPr>
          <w:rFonts w:asciiTheme="majorBidi" w:hAnsiTheme="majorBidi" w:cstheme="majorBidi"/>
          <w:sz w:val="28"/>
          <w:szCs w:val="28"/>
        </w:rPr>
        <w:t>4136</w:t>
      </w:r>
      <w:r w:rsidR="003922AC" w:rsidRPr="000C5B85">
        <w:rPr>
          <w:rFonts w:asciiTheme="majorBidi" w:hAnsiTheme="majorBidi" w:cstheme="majorBidi"/>
          <w:sz w:val="28"/>
          <w:szCs w:val="28"/>
          <w:rtl/>
        </w:rPr>
        <w:t xml:space="preserve"> مريض من 13 مركز صحي بمشعر منى خلال الفترة من الثامن وحتى الثاني عشر من شهر ذو الحجة لعام 1429 هـ (2008م).</w:t>
      </w:r>
      <w:r w:rsidR="003922AC" w:rsidRPr="000C5B85">
        <w:rPr>
          <w:rFonts w:asciiTheme="majorBidi" w:hAnsiTheme="majorBidi" w:cstheme="majorBidi"/>
          <w:sz w:val="28"/>
          <w:szCs w:val="28"/>
        </w:rPr>
        <w:t xml:space="preserve"> </w:t>
      </w:r>
    </w:p>
    <w:p w:rsidR="003922AC" w:rsidRPr="000C5B85" w:rsidRDefault="007861CE" w:rsidP="007861CE">
      <w:pPr>
        <w:bidi/>
        <w:spacing w:after="120" w:line="360" w:lineRule="auto"/>
        <w:jc w:val="mediumKashida"/>
        <w:rPr>
          <w:rFonts w:asciiTheme="majorBidi" w:hAnsiTheme="majorBidi" w:cstheme="majorBidi"/>
          <w:sz w:val="28"/>
          <w:szCs w:val="28"/>
          <w:rtl/>
        </w:rPr>
      </w:pPr>
      <w:r w:rsidRPr="007861CE">
        <w:rPr>
          <w:rFonts w:asciiTheme="majorBidi" w:hAnsiTheme="majorBidi" w:cstheme="majorBidi" w:hint="cs"/>
          <w:b/>
          <w:bCs/>
          <w:sz w:val="28"/>
          <w:szCs w:val="28"/>
          <w:rtl/>
        </w:rPr>
        <w:t>النتائج</w:t>
      </w:r>
      <w:r>
        <w:rPr>
          <w:rFonts w:asciiTheme="majorBidi" w:hAnsiTheme="majorBidi" w:cstheme="majorBidi" w:hint="cs"/>
          <w:sz w:val="28"/>
          <w:szCs w:val="28"/>
          <w:rtl/>
        </w:rPr>
        <w:t xml:space="preserve">: </w:t>
      </w:r>
      <w:r w:rsidR="003922AC" w:rsidRPr="000C5B85">
        <w:rPr>
          <w:rFonts w:asciiTheme="majorBidi" w:hAnsiTheme="majorBidi" w:cstheme="majorBidi"/>
          <w:sz w:val="28"/>
          <w:szCs w:val="28"/>
          <w:rtl/>
        </w:rPr>
        <w:t>كان غالبية المرضى من الذكور (70.7</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 xml:space="preserve"> في الفئة العمرية 45-64 سنة (42.8</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w:t>
      </w:r>
      <w:r w:rsidR="003922AC">
        <w:rPr>
          <w:rFonts w:asciiTheme="majorBidi" w:hAnsiTheme="majorBidi" w:cstheme="majorBidi" w:hint="cs"/>
          <w:sz w:val="28"/>
          <w:szCs w:val="28"/>
          <w:rtl/>
        </w:rPr>
        <w:t xml:space="preserve"> </w:t>
      </w:r>
      <w:r w:rsidR="003922AC" w:rsidRPr="000C5B85">
        <w:rPr>
          <w:rFonts w:asciiTheme="majorBidi" w:hAnsiTheme="majorBidi" w:cstheme="majorBidi"/>
          <w:sz w:val="28"/>
          <w:szCs w:val="28"/>
          <w:rtl/>
        </w:rPr>
        <w:t>20.2</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 xml:space="preserve"> </w:t>
      </w:r>
      <w:r w:rsidR="003922AC">
        <w:rPr>
          <w:rFonts w:asciiTheme="majorBidi" w:hAnsiTheme="majorBidi" w:cstheme="majorBidi" w:hint="cs"/>
          <w:sz w:val="28"/>
          <w:szCs w:val="28"/>
          <w:rtl/>
        </w:rPr>
        <w:t xml:space="preserve">كانوا </w:t>
      </w:r>
      <w:r w:rsidR="003922AC" w:rsidRPr="000C5B85">
        <w:rPr>
          <w:rFonts w:asciiTheme="majorBidi" w:hAnsiTheme="majorBidi" w:cstheme="majorBidi"/>
          <w:sz w:val="28"/>
          <w:szCs w:val="28"/>
          <w:rtl/>
        </w:rPr>
        <w:t>يعانون من أمراض متعددة. ومن أكثر الأمراض تسجيلا في المراكز كانت تلك التي تتعلق بنظام الجهاز التنفسي (60.8</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 xml:space="preserve"> ثم الجهاز العضلي والعظمي (17.6</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 xml:space="preserve"> والجلد (15.0</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 والجهاز الهضمي (13.1</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w:t>
      </w:r>
      <w:r w:rsidR="003922AC">
        <w:rPr>
          <w:rFonts w:asciiTheme="majorBidi" w:hAnsiTheme="majorBidi" w:cstheme="majorBidi" w:hint="cs"/>
          <w:sz w:val="28"/>
          <w:szCs w:val="28"/>
          <w:rtl/>
        </w:rPr>
        <w:t xml:space="preserve"> </w:t>
      </w:r>
      <w:r w:rsidR="003922AC" w:rsidRPr="000C5B85">
        <w:rPr>
          <w:rFonts w:asciiTheme="majorBidi" w:hAnsiTheme="majorBidi" w:cstheme="majorBidi"/>
          <w:sz w:val="28"/>
          <w:szCs w:val="28"/>
          <w:rtl/>
        </w:rPr>
        <w:t>بينما الأمراض المزمنة مثل داء السكري والربو وارتفاع ضغط الدم فقد شكلت أقل من 3٪ لكل منهم</w:t>
      </w:r>
      <w:r w:rsidR="003922AC" w:rsidRPr="000C5B85">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003922AC" w:rsidRPr="000C5B85">
        <w:rPr>
          <w:rFonts w:asciiTheme="majorBidi" w:hAnsiTheme="majorBidi" w:cstheme="majorBidi"/>
          <w:sz w:val="28"/>
          <w:szCs w:val="28"/>
          <w:rtl/>
        </w:rPr>
        <w:t>بالإضافة إلى أمراض الجهاز التنفسي التي مثلت العبء الرئيسي طوال فترة الدراسة</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 xml:space="preserve"> فقد كانت معظم الزيارات في اليوم الثامن والحادي عشر والثاني عشر بسبب أمراض الجهاز العضلي والعظمي وفي اليوم التاسع بسبب أمراض الجهاز الهضمي بينما في اليوم العاشر فقد كانت بسبب الأمراض الجلدية.</w:t>
      </w:r>
      <w:r w:rsidR="003922AC">
        <w:rPr>
          <w:rFonts w:asciiTheme="majorBidi" w:hAnsiTheme="majorBidi" w:cstheme="majorBidi" w:hint="cs"/>
          <w:sz w:val="28"/>
          <w:szCs w:val="28"/>
          <w:rtl/>
        </w:rPr>
        <w:t xml:space="preserve"> </w:t>
      </w:r>
      <w:r w:rsidR="003922AC" w:rsidRPr="000C5B85">
        <w:rPr>
          <w:rFonts w:asciiTheme="majorBidi" w:hAnsiTheme="majorBidi" w:cstheme="majorBidi"/>
          <w:sz w:val="28"/>
          <w:szCs w:val="28"/>
          <w:rtl/>
        </w:rPr>
        <w:t>لقد كانت أمراض الجهاز التنفسي الأكثر شيوعا (59.3</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 xml:space="preserve">) بين جميع الجنسيات </w:t>
      </w:r>
      <w:r>
        <w:rPr>
          <w:rFonts w:asciiTheme="majorBidi" w:hAnsiTheme="majorBidi" w:cstheme="majorBidi" w:hint="cs"/>
          <w:sz w:val="28"/>
          <w:szCs w:val="28"/>
          <w:rtl/>
        </w:rPr>
        <w:t xml:space="preserve">تلتها </w:t>
      </w:r>
      <w:r w:rsidR="003922AC" w:rsidRPr="000C5B85">
        <w:rPr>
          <w:rFonts w:asciiTheme="majorBidi" w:hAnsiTheme="majorBidi" w:cstheme="majorBidi"/>
          <w:sz w:val="28"/>
          <w:szCs w:val="28"/>
          <w:rtl/>
        </w:rPr>
        <w:t>أمراض الجهاز الهضمي بين السعوديين (</w:t>
      </w:r>
      <w:r w:rsidR="003922AC" w:rsidRPr="000C5B85">
        <w:rPr>
          <w:rFonts w:asciiTheme="majorBidi" w:hAnsiTheme="majorBidi" w:cstheme="majorBidi"/>
          <w:sz w:val="28"/>
          <w:szCs w:val="28"/>
        </w:rPr>
        <w:t>19.3</w:t>
      </w:r>
      <w:r w:rsidR="003922AC" w:rsidRPr="000C5B85">
        <w:rPr>
          <w:rFonts w:asciiTheme="majorBidi" w:hAnsiTheme="majorBidi" w:cstheme="majorBidi"/>
          <w:sz w:val="28"/>
          <w:szCs w:val="28"/>
          <w:rtl/>
        </w:rPr>
        <w:t>٪) والأمراض الجلدية بين الجنسيات العربية الأخرى (21.5</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 والقادمين من تركيا والبلدان المتقدمة (13.9</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 xml:space="preserve"> وأمراض الجهاز العضلي والعظمي بين </w:t>
      </w:r>
      <w:r w:rsidR="003922AC" w:rsidRPr="000C5B85">
        <w:rPr>
          <w:rFonts w:asciiTheme="majorBidi" w:hAnsiTheme="majorBidi" w:cstheme="majorBidi" w:hint="cs"/>
          <w:sz w:val="28"/>
          <w:szCs w:val="28"/>
          <w:rtl/>
        </w:rPr>
        <w:t>الأفارقة</w:t>
      </w:r>
      <w:r w:rsidR="003922AC" w:rsidRPr="000C5B85">
        <w:rPr>
          <w:rFonts w:asciiTheme="majorBidi" w:hAnsiTheme="majorBidi" w:cstheme="majorBidi"/>
          <w:sz w:val="28"/>
          <w:szCs w:val="28"/>
          <w:rtl/>
        </w:rPr>
        <w:t xml:space="preserve"> غير العرب (28.9</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 xml:space="preserve"> والقادمين من جنوب آسيا (21.6)</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 xml:space="preserve"> والإيرانيين (19.6</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 والقادمين من جنوب شرق آسيا (6.0</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w:t>
      </w:r>
      <w:r>
        <w:rPr>
          <w:rFonts w:asciiTheme="majorBidi" w:hAnsiTheme="majorBidi" w:cstheme="majorBidi" w:hint="cs"/>
          <w:sz w:val="28"/>
          <w:szCs w:val="28"/>
          <w:rtl/>
        </w:rPr>
        <w:t xml:space="preserve"> </w:t>
      </w:r>
      <w:r w:rsidR="003922AC" w:rsidRPr="000C5B85">
        <w:rPr>
          <w:rFonts w:asciiTheme="majorBidi" w:hAnsiTheme="majorBidi" w:cstheme="majorBidi"/>
          <w:sz w:val="28"/>
          <w:szCs w:val="28"/>
          <w:rtl/>
        </w:rPr>
        <w:t>تمثلت  أكثر الأدوية المصروفة في المسكنات وخافضات الحرارة (</w:t>
      </w:r>
      <w:r w:rsidR="003922AC" w:rsidRPr="000C5B85">
        <w:rPr>
          <w:rFonts w:asciiTheme="majorBidi" w:hAnsiTheme="majorBidi" w:cstheme="majorBidi"/>
          <w:sz w:val="28"/>
          <w:szCs w:val="28"/>
        </w:rPr>
        <w:t>79.4</w:t>
      </w:r>
      <w:r w:rsidR="003922AC" w:rsidRPr="000C5B85">
        <w:rPr>
          <w:rFonts w:asciiTheme="majorBidi" w:hAnsiTheme="majorBidi" w:cstheme="majorBidi"/>
          <w:sz w:val="28"/>
          <w:szCs w:val="28"/>
          <w:rtl/>
        </w:rPr>
        <w:t>٪)،  تلتها المضادات الحيوية (53.9</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 xml:space="preserve"> ثم الأدوية المضادة للسعال (37.1</w:t>
      </w:r>
      <w:r w:rsidR="003922AC">
        <w:rPr>
          <w:rFonts w:asciiTheme="majorBidi" w:hAnsiTheme="majorBidi" w:cstheme="majorBidi"/>
          <w:sz w:val="28"/>
          <w:szCs w:val="28"/>
          <w:rtl/>
        </w:rPr>
        <w:t>٪</w:t>
      </w:r>
      <w:r w:rsidR="003922AC" w:rsidRPr="000C5B85">
        <w:rPr>
          <w:rFonts w:asciiTheme="majorBidi" w:hAnsiTheme="majorBidi" w:cstheme="majorBidi"/>
          <w:sz w:val="28"/>
          <w:szCs w:val="28"/>
          <w:rtl/>
        </w:rPr>
        <w:t>).</w:t>
      </w:r>
    </w:p>
    <w:p w:rsidR="003922AC" w:rsidRPr="000C5B85" w:rsidRDefault="007861CE" w:rsidP="00AE2ED0">
      <w:pPr>
        <w:bidi/>
        <w:spacing w:after="120" w:line="360" w:lineRule="auto"/>
        <w:jc w:val="mediumKashida"/>
        <w:rPr>
          <w:rFonts w:asciiTheme="majorBidi" w:hAnsiTheme="majorBidi" w:cstheme="majorBidi"/>
          <w:sz w:val="28"/>
          <w:szCs w:val="28"/>
        </w:rPr>
      </w:pPr>
      <w:r w:rsidRPr="007861CE">
        <w:rPr>
          <w:rFonts w:asciiTheme="majorBidi" w:hAnsiTheme="majorBidi" w:cstheme="majorBidi" w:hint="cs"/>
          <w:b/>
          <w:bCs/>
          <w:sz w:val="28"/>
          <w:szCs w:val="28"/>
          <w:rtl/>
        </w:rPr>
        <w:t>الخاتمة</w:t>
      </w:r>
      <w:r>
        <w:rPr>
          <w:rFonts w:asciiTheme="majorBidi" w:hAnsiTheme="majorBidi" w:cstheme="majorBidi" w:hint="cs"/>
          <w:sz w:val="28"/>
          <w:szCs w:val="28"/>
          <w:rtl/>
        </w:rPr>
        <w:t xml:space="preserve">: وصفت الدراسة نمط الأمراض المنتشرة </w:t>
      </w:r>
      <w:r w:rsidRPr="000C5B85">
        <w:rPr>
          <w:rFonts w:asciiTheme="majorBidi" w:hAnsiTheme="majorBidi" w:cstheme="majorBidi"/>
          <w:sz w:val="28"/>
          <w:szCs w:val="28"/>
          <w:rtl/>
        </w:rPr>
        <w:t xml:space="preserve">بين مراجعي المراكز الصحية </w:t>
      </w:r>
      <w:r>
        <w:rPr>
          <w:rFonts w:asciiTheme="majorBidi" w:hAnsiTheme="majorBidi" w:cstheme="majorBidi" w:hint="cs"/>
          <w:sz w:val="28"/>
          <w:szCs w:val="28"/>
          <w:rtl/>
        </w:rPr>
        <w:t>ب</w:t>
      </w:r>
      <w:r w:rsidRPr="000C5B85">
        <w:rPr>
          <w:rFonts w:asciiTheme="majorBidi" w:hAnsiTheme="majorBidi" w:cstheme="majorBidi"/>
          <w:sz w:val="28"/>
          <w:szCs w:val="28"/>
          <w:rtl/>
        </w:rPr>
        <w:t xml:space="preserve">منى </w:t>
      </w:r>
      <w:r>
        <w:rPr>
          <w:rFonts w:asciiTheme="majorBidi" w:hAnsiTheme="majorBidi" w:cstheme="majorBidi" w:hint="cs"/>
          <w:sz w:val="28"/>
          <w:szCs w:val="28"/>
          <w:rtl/>
        </w:rPr>
        <w:t xml:space="preserve">والتي </w:t>
      </w:r>
      <w:r w:rsidRPr="000C5B85">
        <w:rPr>
          <w:rFonts w:asciiTheme="majorBidi" w:hAnsiTheme="majorBidi" w:cstheme="majorBidi"/>
          <w:sz w:val="28"/>
          <w:szCs w:val="28"/>
          <w:rtl/>
        </w:rPr>
        <w:t xml:space="preserve">قد تساهم في </w:t>
      </w:r>
      <w:r>
        <w:rPr>
          <w:rFonts w:asciiTheme="majorBidi" w:hAnsiTheme="majorBidi" w:cstheme="majorBidi" w:hint="cs"/>
          <w:sz w:val="28"/>
          <w:szCs w:val="28"/>
          <w:rtl/>
        </w:rPr>
        <w:t>تقديم خدمات صحية أفضل لحجاج بيت الله الحرام</w:t>
      </w:r>
      <w:r w:rsidR="003922AC" w:rsidRPr="000C5B85">
        <w:rPr>
          <w:rFonts w:asciiTheme="majorBidi" w:hAnsiTheme="majorBidi" w:cstheme="majorBidi"/>
          <w:sz w:val="28"/>
          <w:szCs w:val="28"/>
          <w:rtl/>
        </w:rPr>
        <w:t>.</w:t>
      </w:r>
    </w:p>
    <w:p w:rsidR="003765DA" w:rsidRDefault="003765DA" w:rsidP="00F258D3">
      <w:pPr>
        <w:spacing w:before="0" w:after="0" w:line="240" w:lineRule="auto"/>
        <w:jc w:val="left"/>
      </w:pPr>
    </w:p>
    <w:sectPr w:rsidR="003765DA" w:rsidSect="00F37D3A">
      <w:footerReference w:type="first" r:id="rId8"/>
      <w:pgSz w:w="11906" w:h="16838"/>
      <w:pgMar w:top="1440" w:right="1800" w:bottom="1440"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8ED" w:rsidRDefault="003228ED" w:rsidP="00F441C7">
      <w:r>
        <w:separator/>
      </w:r>
    </w:p>
  </w:endnote>
  <w:endnote w:type="continuationSeparator" w:id="0">
    <w:p w:rsidR="003228ED" w:rsidRDefault="003228ED" w:rsidP="00F441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975255"/>
      <w:docPartObj>
        <w:docPartGallery w:val="Page Numbers (Bottom of Page)"/>
        <w:docPartUnique/>
      </w:docPartObj>
    </w:sdtPr>
    <w:sdtContent>
      <w:p w:rsidR="00387A62" w:rsidRDefault="00D8514A" w:rsidP="00926921">
        <w:pPr>
          <w:pStyle w:val="Footer"/>
          <w:spacing w:before="0" w:after="0" w:line="240" w:lineRule="auto"/>
          <w:jc w:val="center"/>
        </w:pPr>
        <w:r>
          <w:fldChar w:fldCharType="begin"/>
        </w:r>
        <w:r w:rsidR="00387A62">
          <w:instrText xml:space="preserve"> PAGE   \* MERGEFORMAT </w:instrText>
        </w:r>
        <w:r w:rsidR="00387A62" w:rsidRPr="000C79B3">
          <w:instrText xml:space="preserve"> \ * arabic</w:instrText>
        </w:r>
        <w:r w:rsidR="00387A62">
          <w:instrText xml:space="preserve"> </w:instrText>
        </w:r>
        <w:r>
          <w:fldChar w:fldCharType="separate"/>
        </w:r>
        <w:r w:rsidR="00AE2ED0">
          <w:rPr>
            <w:noProof/>
          </w:rPr>
          <w:t>1</w:t>
        </w:r>
        <w:r>
          <w:fldChar w:fldCharType="end"/>
        </w:r>
      </w:p>
    </w:sdtContent>
  </w:sdt>
  <w:p w:rsidR="00387A62" w:rsidRDefault="00387A62" w:rsidP="00926921">
    <w:pPr>
      <w:pStyle w:val="Footer"/>
      <w:spacing w:before="0"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8ED" w:rsidRDefault="003228ED" w:rsidP="00F441C7">
      <w:r>
        <w:separator/>
      </w:r>
    </w:p>
  </w:footnote>
  <w:footnote w:type="continuationSeparator" w:id="0">
    <w:p w:rsidR="003228ED" w:rsidRDefault="003228ED" w:rsidP="00F44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58E5"/>
    <w:multiLevelType w:val="hybridMultilevel"/>
    <w:tmpl w:val="2EDAB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B170D"/>
    <w:multiLevelType w:val="hybridMultilevel"/>
    <w:tmpl w:val="45F8B17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327D8"/>
    <w:multiLevelType w:val="hybridMultilevel"/>
    <w:tmpl w:val="3F3E7846"/>
    <w:lvl w:ilvl="0" w:tplc="A0BE4360">
      <w:start w:val="1"/>
      <w:numFmt w:val="bullet"/>
      <w:pStyle w:val="head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54BCC"/>
    <w:multiLevelType w:val="hybridMultilevel"/>
    <w:tmpl w:val="1C8693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126B26"/>
    <w:multiLevelType w:val="hybridMultilevel"/>
    <w:tmpl w:val="A7C47C9E"/>
    <w:lvl w:ilvl="0" w:tplc="0A9454E8">
      <w:start w:val="1"/>
      <w:numFmt w:val="decimal"/>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B80245"/>
    <w:multiLevelType w:val="hybridMultilevel"/>
    <w:tmpl w:val="6D76A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50A10"/>
    <w:multiLevelType w:val="hybridMultilevel"/>
    <w:tmpl w:val="733A02BE"/>
    <w:lvl w:ilvl="0" w:tplc="E6FE2844">
      <w:start w:val="1"/>
      <w:numFmt w:val="decimal"/>
      <w:lvlText w:val="%1."/>
      <w:lvlJc w:val="left"/>
      <w:pPr>
        <w:tabs>
          <w:tab w:val="num" w:pos="360"/>
        </w:tabs>
        <w:ind w:left="360" w:hanging="360"/>
      </w:pPr>
      <w:rPr>
        <w:rFonts w:ascii="Times New Roman" w:hAnsi="Times New Roman" w:cs="Times New Roman" w:hint="default"/>
        <w:b/>
        <w:bCs/>
        <w:i w:val="0"/>
        <w:iCs w:val="0"/>
        <w:sz w:val="24"/>
        <w:szCs w:val="28"/>
      </w:rPr>
    </w:lvl>
    <w:lvl w:ilvl="1" w:tplc="453EF09A">
      <w:start w:val="1"/>
      <w:numFmt w:val="bullet"/>
      <w:lvlText w:val=""/>
      <w:lvlJc w:val="left"/>
      <w:pPr>
        <w:tabs>
          <w:tab w:val="num" w:pos="1440"/>
        </w:tabs>
        <w:ind w:left="1440" w:hanging="360"/>
      </w:pPr>
      <w:rPr>
        <w:rFonts w:ascii="Symbol" w:hAnsi="Symbol" w:hint="default"/>
        <w:b/>
        <w:bCs/>
        <w:i w:val="0"/>
        <w:iCs w:val="0"/>
        <w:sz w:val="24"/>
        <w:szCs w:val="2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1161920"/>
    <w:multiLevelType w:val="hybridMultilevel"/>
    <w:tmpl w:val="C578268E"/>
    <w:lvl w:ilvl="0" w:tplc="E6FE2844">
      <w:start w:val="1"/>
      <w:numFmt w:val="decimal"/>
      <w:lvlText w:val="%1."/>
      <w:lvlJc w:val="left"/>
      <w:pPr>
        <w:tabs>
          <w:tab w:val="num" w:pos="360"/>
        </w:tabs>
        <w:ind w:left="360" w:hanging="360"/>
      </w:pPr>
      <w:rPr>
        <w:rFonts w:ascii="Times New Roman" w:hAnsi="Times New Roman" w:cs="Times New Roman" w:hint="default"/>
        <w:b/>
        <w:bCs/>
        <w:i w:val="0"/>
        <w:iCs w:val="0"/>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FD2FC1"/>
    <w:multiLevelType w:val="hybridMultilevel"/>
    <w:tmpl w:val="F8821C76"/>
    <w:lvl w:ilvl="0" w:tplc="2DD0E0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EB2B0B"/>
    <w:multiLevelType w:val="hybridMultilevel"/>
    <w:tmpl w:val="E390A87C"/>
    <w:lvl w:ilvl="0" w:tplc="0A9454E8">
      <w:start w:val="1"/>
      <w:numFmt w:val="decimal"/>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D37E48"/>
    <w:multiLevelType w:val="hybridMultilevel"/>
    <w:tmpl w:val="CE809E52"/>
    <w:lvl w:ilvl="0" w:tplc="2DD0E0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8D3F9F"/>
    <w:multiLevelType w:val="hybridMultilevel"/>
    <w:tmpl w:val="E73C9E92"/>
    <w:lvl w:ilvl="0" w:tplc="B5563AEA">
      <w:start w:val="1"/>
      <w:numFmt w:val="bullet"/>
      <w:pStyle w:val="head3"/>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F8575D"/>
    <w:multiLevelType w:val="multilevel"/>
    <w:tmpl w:val="1A465F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8765583"/>
    <w:multiLevelType w:val="hybridMultilevel"/>
    <w:tmpl w:val="905EF8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31132E"/>
    <w:multiLevelType w:val="hybridMultilevel"/>
    <w:tmpl w:val="1A465FA0"/>
    <w:lvl w:ilvl="0" w:tplc="0002C0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12"/>
  </w:num>
  <w:num w:numId="4">
    <w:abstractNumId w:val="4"/>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11"/>
  </w:num>
  <w:num w:numId="9">
    <w:abstractNumId w:val="2"/>
  </w:num>
  <w:num w:numId="10">
    <w:abstractNumId w:val="0"/>
  </w:num>
  <w:num w:numId="11">
    <w:abstractNumId w:val="8"/>
  </w:num>
  <w:num w:numId="12">
    <w:abstractNumId w:val="10"/>
  </w:num>
  <w:num w:numId="13">
    <w:abstractNumId w:val="1"/>
  </w:num>
  <w:num w:numId="14">
    <w:abstractNumId w:val="5"/>
  </w:num>
  <w:num w:numId="15">
    <w:abstractNumId w:val="3"/>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stylePaneFormatFilter w:val="3F01"/>
  <w:defaultTabStop w:val="720"/>
  <w:defaultTableStyle w:val="TableClassic1"/>
  <w:drawingGridHorizontalSpacing w:val="120"/>
  <w:displayHorizontalDrawingGridEvery w:val="2"/>
  <w:characterSpacingControl w:val="doNotCompress"/>
  <w:hdrShapeDefaults>
    <o:shapedefaults v:ext="edit" spidmax="121858"/>
  </w:hdrShapeDefaults>
  <w:footnotePr>
    <w:footnote w:id="-1"/>
    <w:footnote w:id="0"/>
  </w:footnotePr>
  <w:endnotePr>
    <w:endnote w:id="-1"/>
    <w:endnote w:id="0"/>
  </w:endnotePr>
  <w:compat/>
  <w:docVars>
    <w:docVar w:name="REFMGR.InstantFormat" w:val="橄憌Ԧҍ찔扟"/>
    <w:docVar w:name="REFMGR.Layout" w:val="橄憌Ԧҍ찔扟È̠ӹ돰߁賐 ̠ӹ瞔גӷḀ"/>
    <w:docVar w:name="REFMGR.Libraries" w:val="w:docVa"/>
  </w:docVars>
  <w:rsids>
    <w:rsidRoot w:val="00836A4F"/>
    <w:rsid w:val="0000183F"/>
    <w:rsid w:val="00002752"/>
    <w:rsid w:val="00002C6F"/>
    <w:rsid w:val="00003C2A"/>
    <w:rsid w:val="00004EFD"/>
    <w:rsid w:val="00005D6D"/>
    <w:rsid w:val="0001209F"/>
    <w:rsid w:val="00015134"/>
    <w:rsid w:val="00015B0A"/>
    <w:rsid w:val="00015B52"/>
    <w:rsid w:val="00022209"/>
    <w:rsid w:val="0002314D"/>
    <w:rsid w:val="00023F6C"/>
    <w:rsid w:val="000270DB"/>
    <w:rsid w:val="0003262F"/>
    <w:rsid w:val="00033432"/>
    <w:rsid w:val="00034087"/>
    <w:rsid w:val="00035A9C"/>
    <w:rsid w:val="000367EB"/>
    <w:rsid w:val="00036ABF"/>
    <w:rsid w:val="00036BCB"/>
    <w:rsid w:val="000400D4"/>
    <w:rsid w:val="000438F8"/>
    <w:rsid w:val="00044889"/>
    <w:rsid w:val="0004574E"/>
    <w:rsid w:val="000501A2"/>
    <w:rsid w:val="000512ED"/>
    <w:rsid w:val="000524AA"/>
    <w:rsid w:val="000539B0"/>
    <w:rsid w:val="00054DCD"/>
    <w:rsid w:val="000565F5"/>
    <w:rsid w:val="000621C3"/>
    <w:rsid w:val="00062DC3"/>
    <w:rsid w:val="00066575"/>
    <w:rsid w:val="00067959"/>
    <w:rsid w:val="00070826"/>
    <w:rsid w:val="000738A4"/>
    <w:rsid w:val="000770AC"/>
    <w:rsid w:val="00080E9D"/>
    <w:rsid w:val="0008252B"/>
    <w:rsid w:val="00082DD1"/>
    <w:rsid w:val="00084B5E"/>
    <w:rsid w:val="00085CDF"/>
    <w:rsid w:val="00086858"/>
    <w:rsid w:val="00087BF7"/>
    <w:rsid w:val="00090E9D"/>
    <w:rsid w:val="000919F8"/>
    <w:rsid w:val="000919FA"/>
    <w:rsid w:val="00091B0C"/>
    <w:rsid w:val="00091F28"/>
    <w:rsid w:val="00092604"/>
    <w:rsid w:val="00094943"/>
    <w:rsid w:val="00094EA4"/>
    <w:rsid w:val="000958BD"/>
    <w:rsid w:val="000969AF"/>
    <w:rsid w:val="00097E1C"/>
    <w:rsid w:val="000A0DD9"/>
    <w:rsid w:val="000A11D0"/>
    <w:rsid w:val="000A1431"/>
    <w:rsid w:val="000A2DE3"/>
    <w:rsid w:val="000A3B74"/>
    <w:rsid w:val="000B1833"/>
    <w:rsid w:val="000B7E46"/>
    <w:rsid w:val="000C0F47"/>
    <w:rsid w:val="000C40CA"/>
    <w:rsid w:val="000C79B3"/>
    <w:rsid w:val="000D15CC"/>
    <w:rsid w:val="000D5D14"/>
    <w:rsid w:val="000D6D63"/>
    <w:rsid w:val="000D7367"/>
    <w:rsid w:val="000E0D56"/>
    <w:rsid w:val="000E26BC"/>
    <w:rsid w:val="000E3993"/>
    <w:rsid w:val="000E6AE6"/>
    <w:rsid w:val="000F3B8E"/>
    <w:rsid w:val="000F45BD"/>
    <w:rsid w:val="000F6D45"/>
    <w:rsid w:val="00103C81"/>
    <w:rsid w:val="00106BB4"/>
    <w:rsid w:val="00107195"/>
    <w:rsid w:val="00107515"/>
    <w:rsid w:val="001109AC"/>
    <w:rsid w:val="00113BB1"/>
    <w:rsid w:val="001155DB"/>
    <w:rsid w:val="0011672E"/>
    <w:rsid w:val="00120A7B"/>
    <w:rsid w:val="00120F4B"/>
    <w:rsid w:val="001218DD"/>
    <w:rsid w:val="00122A85"/>
    <w:rsid w:val="00122E49"/>
    <w:rsid w:val="0012321C"/>
    <w:rsid w:val="001246E2"/>
    <w:rsid w:val="00127081"/>
    <w:rsid w:val="001270FF"/>
    <w:rsid w:val="00130A77"/>
    <w:rsid w:val="00133480"/>
    <w:rsid w:val="001337B5"/>
    <w:rsid w:val="00135C9D"/>
    <w:rsid w:val="001369A9"/>
    <w:rsid w:val="00143200"/>
    <w:rsid w:val="00145D57"/>
    <w:rsid w:val="00146568"/>
    <w:rsid w:val="0015349B"/>
    <w:rsid w:val="00153B0A"/>
    <w:rsid w:val="0015414F"/>
    <w:rsid w:val="001550CD"/>
    <w:rsid w:val="001619E6"/>
    <w:rsid w:val="001627C1"/>
    <w:rsid w:val="00173D85"/>
    <w:rsid w:val="00174182"/>
    <w:rsid w:val="00174F54"/>
    <w:rsid w:val="00175DF1"/>
    <w:rsid w:val="00181E68"/>
    <w:rsid w:val="001827F9"/>
    <w:rsid w:val="00187B04"/>
    <w:rsid w:val="00190408"/>
    <w:rsid w:val="0019103F"/>
    <w:rsid w:val="00191D2A"/>
    <w:rsid w:val="00193B4A"/>
    <w:rsid w:val="00194037"/>
    <w:rsid w:val="00195CF8"/>
    <w:rsid w:val="00197E95"/>
    <w:rsid w:val="001A2D44"/>
    <w:rsid w:val="001A4883"/>
    <w:rsid w:val="001A7FB6"/>
    <w:rsid w:val="001B0400"/>
    <w:rsid w:val="001B375A"/>
    <w:rsid w:val="001B397F"/>
    <w:rsid w:val="001B5E6F"/>
    <w:rsid w:val="001C1C1D"/>
    <w:rsid w:val="001C3DE4"/>
    <w:rsid w:val="001C4B71"/>
    <w:rsid w:val="001C5BB3"/>
    <w:rsid w:val="001C6867"/>
    <w:rsid w:val="001C72EE"/>
    <w:rsid w:val="001D04B4"/>
    <w:rsid w:val="001D1F2F"/>
    <w:rsid w:val="001D2B93"/>
    <w:rsid w:val="001D50EA"/>
    <w:rsid w:val="001D5301"/>
    <w:rsid w:val="001D698E"/>
    <w:rsid w:val="001E0425"/>
    <w:rsid w:val="001E12C1"/>
    <w:rsid w:val="001E4466"/>
    <w:rsid w:val="001E5305"/>
    <w:rsid w:val="001F0904"/>
    <w:rsid w:val="001F6460"/>
    <w:rsid w:val="00200A37"/>
    <w:rsid w:val="002018EB"/>
    <w:rsid w:val="00203E9A"/>
    <w:rsid w:val="00204210"/>
    <w:rsid w:val="00205E9B"/>
    <w:rsid w:val="00213BB8"/>
    <w:rsid w:val="002148F7"/>
    <w:rsid w:val="0021566A"/>
    <w:rsid w:val="00216190"/>
    <w:rsid w:val="00216C33"/>
    <w:rsid w:val="00220151"/>
    <w:rsid w:val="002209BD"/>
    <w:rsid w:val="0022185C"/>
    <w:rsid w:val="0022452C"/>
    <w:rsid w:val="00226875"/>
    <w:rsid w:val="0023494B"/>
    <w:rsid w:val="00241A2D"/>
    <w:rsid w:val="00243060"/>
    <w:rsid w:val="00244114"/>
    <w:rsid w:val="002500FB"/>
    <w:rsid w:val="0025252A"/>
    <w:rsid w:val="002565A7"/>
    <w:rsid w:val="00257D41"/>
    <w:rsid w:val="00260E3E"/>
    <w:rsid w:val="00263001"/>
    <w:rsid w:val="002637D7"/>
    <w:rsid w:val="00272FFE"/>
    <w:rsid w:val="00274201"/>
    <w:rsid w:val="0027526B"/>
    <w:rsid w:val="00280042"/>
    <w:rsid w:val="00280BB3"/>
    <w:rsid w:val="0028222F"/>
    <w:rsid w:val="00284763"/>
    <w:rsid w:val="00284AC7"/>
    <w:rsid w:val="002855B5"/>
    <w:rsid w:val="002864C7"/>
    <w:rsid w:val="0028753E"/>
    <w:rsid w:val="00287AF7"/>
    <w:rsid w:val="002932BF"/>
    <w:rsid w:val="00297C06"/>
    <w:rsid w:val="002A05FD"/>
    <w:rsid w:val="002A1E81"/>
    <w:rsid w:val="002A3558"/>
    <w:rsid w:val="002A4653"/>
    <w:rsid w:val="002A5FF9"/>
    <w:rsid w:val="002A7A82"/>
    <w:rsid w:val="002B38EB"/>
    <w:rsid w:val="002B7099"/>
    <w:rsid w:val="002C0E8A"/>
    <w:rsid w:val="002C4BDD"/>
    <w:rsid w:val="002C52ED"/>
    <w:rsid w:val="002D3583"/>
    <w:rsid w:val="002D426B"/>
    <w:rsid w:val="002D633C"/>
    <w:rsid w:val="002D6C73"/>
    <w:rsid w:val="002E0A9D"/>
    <w:rsid w:val="002E3BAD"/>
    <w:rsid w:val="002E5011"/>
    <w:rsid w:val="002E7237"/>
    <w:rsid w:val="002E7A2B"/>
    <w:rsid w:val="002F5EC7"/>
    <w:rsid w:val="002F6270"/>
    <w:rsid w:val="002F6AA9"/>
    <w:rsid w:val="003005FC"/>
    <w:rsid w:val="00302AC2"/>
    <w:rsid w:val="003065E2"/>
    <w:rsid w:val="0030692F"/>
    <w:rsid w:val="00306DC8"/>
    <w:rsid w:val="00307A23"/>
    <w:rsid w:val="00310921"/>
    <w:rsid w:val="00315969"/>
    <w:rsid w:val="00316BC5"/>
    <w:rsid w:val="0032196B"/>
    <w:rsid w:val="003228ED"/>
    <w:rsid w:val="00323428"/>
    <w:rsid w:val="00326096"/>
    <w:rsid w:val="003274BB"/>
    <w:rsid w:val="003274D0"/>
    <w:rsid w:val="00327DAC"/>
    <w:rsid w:val="00330C26"/>
    <w:rsid w:val="00332D4C"/>
    <w:rsid w:val="003334D1"/>
    <w:rsid w:val="00334A22"/>
    <w:rsid w:val="00334B6F"/>
    <w:rsid w:val="0033511A"/>
    <w:rsid w:val="00335B17"/>
    <w:rsid w:val="00336417"/>
    <w:rsid w:val="00337600"/>
    <w:rsid w:val="003429AB"/>
    <w:rsid w:val="00342FBE"/>
    <w:rsid w:val="00345420"/>
    <w:rsid w:val="00345D13"/>
    <w:rsid w:val="0034727C"/>
    <w:rsid w:val="0035249D"/>
    <w:rsid w:val="003526F1"/>
    <w:rsid w:val="00355469"/>
    <w:rsid w:val="00355549"/>
    <w:rsid w:val="00355B77"/>
    <w:rsid w:val="00356B7A"/>
    <w:rsid w:val="00360050"/>
    <w:rsid w:val="003606D6"/>
    <w:rsid w:val="00361683"/>
    <w:rsid w:val="003628B5"/>
    <w:rsid w:val="00364327"/>
    <w:rsid w:val="00364522"/>
    <w:rsid w:val="003667E5"/>
    <w:rsid w:val="00366C6D"/>
    <w:rsid w:val="00370E15"/>
    <w:rsid w:val="00371DBF"/>
    <w:rsid w:val="00373204"/>
    <w:rsid w:val="00374108"/>
    <w:rsid w:val="003741B8"/>
    <w:rsid w:val="00375728"/>
    <w:rsid w:val="003765DA"/>
    <w:rsid w:val="003771B3"/>
    <w:rsid w:val="00382D83"/>
    <w:rsid w:val="0038428B"/>
    <w:rsid w:val="003869F4"/>
    <w:rsid w:val="0038758A"/>
    <w:rsid w:val="00387A62"/>
    <w:rsid w:val="00387C06"/>
    <w:rsid w:val="00391699"/>
    <w:rsid w:val="003922AC"/>
    <w:rsid w:val="00396225"/>
    <w:rsid w:val="00397FC5"/>
    <w:rsid w:val="003A3BEC"/>
    <w:rsid w:val="003A532B"/>
    <w:rsid w:val="003C0B51"/>
    <w:rsid w:val="003C1B4C"/>
    <w:rsid w:val="003C2424"/>
    <w:rsid w:val="003C2B61"/>
    <w:rsid w:val="003C3225"/>
    <w:rsid w:val="003C6229"/>
    <w:rsid w:val="003C63B8"/>
    <w:rsid w:val="003D2B00"/>
    <w:rsid w:val="003D6756"/>
    <w:rsid w:val="003D764E"/>
    <w:rsid w:val="003E0E94"/>
    <w:rsid w:val="003E1F45"/>
    <w:rsid w:val="003E57E9"/>
    <w:rsid w:val="003E709E"/>
    <w:rsid w:val="003F1B98"/>
    <w:rsid w:val="003F236B"/>
    <w:rsid w:val="003F2B88"/>
    <w:rsid w:val="003F5841"/>
    <w:rsid w:val="00400C1C"/>
    <w:rsid w:val="004011D7"/>
    <w:rsid w:val="004032AE"/>
    <w:rsid w:val="00404D42"/>
    <w:rsid w:val="00405052"/>
    <w:rsid w:val="00406180"/>
    <w:rsid w:val="004063AF"/>
    <w:rsid w:val="004070FC"/>
    <w:rsid w:val="004076F3"/>
    <w:rsid w:val="00411120"/>
    <w:rsid w:val="00411E94"/>
    <w:rsid w:val="00413AD4"/>
    <w:rsid w:val="0041639E"/>
    <w:rsid w:val="00416652"/>
    <w:rsid w:val="00421507"/>
    <w:rsid w:val="0042155C"/>
    <w:rsid w:val="00423AE3"/>
    <w:rsid w:val="004249B4"/>
    <w:rsid w:val="004261DE"/>
    <w:rsid w:val="004263F0"/>
    <w:rsid w:val="004268BD"/>
    <w:rsid w:val="00430A59"/>
    <w:rsid w:val="00433AA2"/>
    <w:rsid w:val="00433C20"/>
    <w:rsid w:val="00434508"/>
    <w:rsid w:val="00434CBB"/>
    <w:rsid w:val="004357FD"/>
    <w:rsid w:val="004358DC"/>
    <w:rsid w:val="00436183"/>
    <w:rsid w:val="004368D4"/>
    <w:rsid w:val="00440011"/>
    <w:rsid w:val="00440BDC"/>
    <w:rsid w:val="00441AA9"/>
    <w:rsid w:val="00442489"/>
    <w:rsid w:val="0044319B"/>
    <w:rsid w:val="004431F7"/>
    <w:rsid w:val="00445C0B"/>
    <w:rsid w:val="00451C4F"/>
    <w:rsid w:val="00461D54"/>
    <w:rsid w:val="0046287B"/>
    <w:rsid w:val="0046288E"/>
    <w:rsid w:val="0046309A"/>
    <w:rsid w:val="00463A0D"/>
    <w:rsid w:val="00464A68"/>
    <w:rsid w:val="0046589E"/>
    <w:rsid w:val="00466252"/>
    <w:rsid w:val="00470600"/>
    <w:rsid w:val="00471047"/>
    <w:rsid w:val="00471DFA"/>
    <w:rsid w:val="00475AE4"/>
    <w:rsid w:val="004771BC"/>
    <w:rsid w:val="0048226C"/>
    <w:rsid w:val="004833F7"/>
    <w:rsid w:val="00486125"/>
    <w:rsid w:val="00492FCD"/>
    <w:rsid w:val="00493535"/>
    <w:rsid w:val="004946E6"/>
    <w:rsid w:val="00494DBB"/>
    <w:rsid w:val="00495F61"/>
    <w:rsid w:val="004962A0"/>
    <w:rsid w:val="004972F7"/>
    <w:rsid w:val="00497BC1"/>
    <w:rsid w:val="004A0821"/>
    <w:rsid w:val="004A2089"/>
    <w:rsid w:val="004A2D6D"/>
    <w:rsid w:val="004A492B"/>
    <w:rsid w:val="004A6108"/>
    <w:rsid w:val="004A6369"/>
    <w:rsid w:val="004A7498"/>
    <w:rsid w:val="004A7561"/>
    <w:rsid w:val="004A7A53"/>
    <w:rsid w:val="004B1011"/>
    <w:rsid w:val="004B3D57"/>
    <w:rsid w:val="004B4436"/>
    <w:rsid w:val="004B66EB"/>
    <w:rsid w:val="004C12BA"/>
    <w:rsid w:val="004C2FB6"/>
    <w:rsid w:val="004C3CE3"/>
    <w:rsid w:val="004C709B"/>
    <w:rsid w:val="004C79A5"/>
    <w:rsid w:val="004D1616"/>
    <w:rsid w:val="004D2DD2"/>
    <w:rsid w:val="004D2EF0"/>
    <w:rsid w:val="004D65D3"/>
    <w:rsid w:val="004D71AB"/>
    <w:rsid w:val="004D773D"/>
    <w:rsid w:val="004E2452"/>
    <w:rsid w:val="004E2E13"/>
    <w:rsid w:val="004E3B76"/>
    <w:rsid w:val="004E55CE"/>
    <w:rsid w:val="004E68DF"/>
    <w:rsid w:val="004F0D7E"/>
    <w:rsid w:val="004F1326"/>
    <w:rsid w:val="004F149A"/>
    <w:rsid w:val="004F1905"/>
    <w:rsid w:val="004F256E"/>
    <w:rsid w:val="004F3CE1"/>
    <w:rsid w:val="004F59C9"/>
    <w:rsid w:val="005006D3"/>
    <w:rsid w:val="005011D6"/>
    <w:rsid w:val="00501528"/>
    <w:rsid w:val="005018F5"/>
    <w:rsid w:val="00501BA8"/>
    <w:rsid w:val="005031B7"/>
    <w:rsid w:val="005034D6"/>
    <w:rsid w:val="0050770E"/>
    <w:rsid w:val="00507DF4"/>
    <w:rsid w:val="00510BD5"/>
    <w:rsid w:val="00512A23"/>
    <w:rsid w:val="00513DDA"/>
    <w:rsid w:val="00514091"/>
    <w:rsid w:val="00514102"/>
    <w:rsid w:val="00514510"/>
    <w:rsid w:val="0051525C"/>
    <w:rsid w:val="00516E5E"/>
    <w:rsid w:val="00521AE8"/>
    <w:rsid w:val="00524225"/>
    <w:rsid w:val="0052453D"/>
    <w:rsid w:val="005271DD"/>
    <w:rsid w:val="00532436"/>
    <w:rsid w:val="00534AE3"/>
    <w:rsid w:val="00534E5F"/>
    <w:rsid w:val="0053606A"/>
    <w:rsid w:val="00536326"/>
    <w:rsid w:val="00536332"/>
    <w:rsid w:val="00536D97"/>
    <w:rsid w:val="00540DCE"/>
    <w:rsid w:val="00541199"/>
    <w:rsid w:val="00553642"/>
    <w:rsid w:val="00555FA4"/>
    <w:rsid w:val="0055727E"/>
    <w:rsid w:val="00563D91"/>
    <w:rsid w:val="00565DAD"/>
    <w:rsid w:val="00570477"/>
    <w:rsid w:val="00570AA5"/>
    <w:rsid w:val="00570B5B"/>
    <w:rsid w:val="00573704"/>
    <w:rsid w:val="00573E3A"/>
    <w:rsid w:val="005741FD"/>
    <w:rsid w:val="00574682"/>
    <w:rsid w:val="005762CC"/>
    <w:rsid w:val="00577573"/>
    <w:rsid w:val="0057759F"/>
    <w:rsid w:val="0058144F"/>
    <w:rsid w:val="00581A12"/>
    <w:rsid w:val="00581EA4"/>
    <w:rsid w:val="005855D1"/>
    <w:rsid w:val="00587171"/>
    <w:rsid w:val="0058729A"/>
    <w:rsid w:val="0059108B"/>
    <w:rsid w:val="005912FA"/>
    <w:rsid w:val="00594BFB"/>
    <w:rsid w:val="00594F64"/>
    <w:rsid w:val="00596F4D"/>
    <w:rsid w:val="005A5AF4"/>
    <w:rsid w:val="005A6D4F"/>
    <w:rsid w:val="005B03F7"/>
    <w:rsid w:val="005B18BB"/>
    <w:rsid w:val="005B1CA4"/>
    <w:rsid w:val="005C0D67"/>
    <w:rsid w:val="005C18D7"/>
    <w:rsid w:val="005C2325"/>
    <w:rsid w:val="005C5C99"/>
    <w:rsid w:val="005D058F"/>
    <w:rsid w:val="005D2793"/>
    <w:rsid w:val="005D2AC7"/>
    <w:rsid w:val="005D2F50"/>
    <w:rsid w:val="005D4169"/>
    <w:rsid w:val="005D4A2A"/>
    <w:rsid w:val="005E06DD"/>
    <w:rsid w:val="005E4241"/>
    <w:rsid w:val="005E48BC"/>
    <w:rsid w:val="005E50DD"/>
    <w:rsid w:val="005E5566"/>
    <w:rsid w:val="005E6795"/>
    <w:rsid w:val="005E71DF"/>
    <w:rsid w:val="005F005C"/>
    <w:rsid w:val="005F1781"/>
    <w:rsid w:val="005F183C"/>
    <w:rsid w:val="005F1BAE"/>
    <w:rsid w:val="005F3A09"/>
    <w:rsid w:val="005F5D38"/>
    <w:rsid w:val="0060433E"/>
    <w:rsid w:val="006075F2"/>
    <w:rsid w:val="00610975"/>
    <w:rsid w:val="006111EF"/>
    <w:rsid w:val="00613B17"/>
    <w:rsid w:val="0061520A"/>
    <w:rsid w:val="006200BC"/>
    <w:rsid w:val="0062057D"/>
    <w:rsid w:val="0062540E"/>
    <w:rsid w:val="00626D21"/>
    <w:rsid w:val="00632570"/>
    <w:rsid w:val="00636128"/>
    <w:rsid w:val="0063662D"/>
    <w:rsid w:val="006412D7"/>
    <w:rsid w:val="00647796"/>
    <w:rsid w:val="0065008F"/>
    <w:rsid w:val="00651A4C"/>
    <w:rsid w:val="00652AA0"/>
    <w:rsid w:val="00656741"/>
    <w:rsid w:val="00656A6B"/>
    <w:rsid w:val="00656B1E"/>
    <w:rsid w:val="00661048"/>
    <w:rsid w:val="006615F8"/>
    <w:rsid w:val="00662710"/>
    <w:rsid w:val="0066558A"/>
    <w:rsid w:val="00670459"/>
    <w:rsid w:val="00672B88"/>
    <w:rsid w:val="00672BD9"/>
    <w:rsid w:val="00677F6E"/>
    <w:rsid w:val="0068005D"/>
    <w:rsid w:val="00680CD1"/>
    <w:rsid w:val="00681ADF"/>
    <w:rsid w:val="00682580"/>
    <w:rsid w:val="0068429A"/>
    <w:rsid w:val="00684967"/>
    <w:rsid w:val="00685B2A"/>
    <w:rsid w:val="00690B56"/>
    <w:rsid w:val="006939FF"/>
    <w:rsid w:val="00693DF5"/>
    <w:rsid w:val="00695114"/>
    <w:rsid w:val="0069701F"/>
    <w:rsid w:val="006A4627"/>
    <w:rsid w:val="006B1AE0"/>
    <w:rsid w:val="006B2C19"/>
    <w:rsid w:val="006B7736"/>
    <w:rsid w:val="006C1F71"/>
    <w:rsid w:val="006C21E5"/>
    <w:rsid w:val="006C2710"/>
    <w:rsid w:val="006C32A7"/>
    <w:rsid w:val="006C3A3E"/>
    <w:rsid w:val="006C5D4E"/>
    <w:rsid w:val="006C66EC"/>
    <w:rsid w:val="006C7183"/>
    <w:rsid w:val="006D4152"/>
    <w:rsid w:val="006D4311"/>
    <w:rsid w:val="006E00D6"/>
    <w:rsid w:val="006E6F83"/>
    <w:rsid w:val="006E7E71"/>
    <w:rsid w:val="006F169F"/>
    <w:rsid w:val="006F4CAB"/>
    <w:rsid w:val="007007B5"/>
    <w:rsid w:val="007042BF"/>
    <w:rsid w:val="00705DE6"/>
    <w:rsid w:val="00705EB9"/>
    <w:rsid w:val="00713ADD"/>
    <w:rsid w:val="007142ED"/>
    <w:rsid w:val="00714A1C"/>
    <w:rsid w:val="00724322"/>
    <w:rsid w:val="00725A96"/>
    <w:rsid w:val="0073403C"/>
    <w:rsid w:val="00736815"/>
    <w:rsid w:val="007372A2"/>
    <w:rsid w:val="0074015B"/>
    <w:rsid w:val="00740B3E"/>
    <w:rsid w:val="00741837"/>
    <w:rsid w:val="00742291"/>
    <w:rsid w:val="00742E41"/>
    <w:rsid w:val="00744A59"/>
    <w:rsid w:val="00744CC0"/>
    <w:rsid w:val="007467E0"/>
    <w:rsid w:val="00747CE3"/>
    <w:rsid w:val="00754878"/>
    <w:rsid w:val="00755B4C"/>
    <w:rsid w:val="007577C4"/>
    <w:rsid w:val="00761C3C"/>
    <w:rsid w:val="00761E9E"/>
    <w:rsid w:val="0076462C"/>
    <w:rsid w:val="007646FB"/>
    <w:rsid w:val="00764A3C"/>
    <w:rsid w:val="00764BEF"/>
    <w:rsid w:val="007663B7"/>
    <w:rsid w:val="007671F1"/>
    <w:rsid w:val="00770271"/>
    <w:rsid w:val="00770784"/>
    <w:rsid w:val="00773876"/>
    <w:rsid w:val="00773A18"/>
    <w:rsid w:val="0077448B"/>
    <w:rsid w:val="00774581"/>
    <w:rsid w:val="007805DC"/>
    <w:rsid w:val="007807EE"/>
    <w:rsid w:val="007861CE"/>
    <w:rsid w:val="00786B60"/>
    <w:rsid w:val="00792D97"/>
    <w:rsid w:val="0079401F"/>
    <w:rsid w:val="00794776"/>
    <w:rsid w:val="00797FB3"/>
    <w:rsid w:val="007A1076"/>
    <w:rsid w:val="007A148D"/>
    <w:rsid w:val="007A1F11"/>
    <w:rsid w:val="007A2345"/>
    <w:rsid w:val="007A3CAE"/>
    <w:rsid w:val="007A544A"/>
    <w:rsid w:val="007A7223"/>
    <w:rsid w:val="007A7535"/>
    <w:rsid w:val="007B2F62"/>
    <w:rsid w:val="007B4B94"/>
    <w:rsid w:val="007B63E3"/>
    <w:rsid w:val="007B710F"/>
    <w:rsid w:val="007B7E62"/>
    <w:rsid w:val="007C0FE1"/>
    <w:rsid w:val="007C2D76"/>
    <w:rsid w:val="007C31F3"/>
    <w:rsid w:val="007C7441"/>
    <w:rsid w:val="007D042F"/>
    <w:rsid w:val="007D1F85"/>
    <w:rsid w:val="007D2436"/>
    <w:rsid w:val="007D3D93"/>
    <w:rsid w:val="007D53E3"/>
    <w:rsid w:val="007D624E"/>
    <w:rsid w:val="007D6481"/>
    <w:rsid w:val="007E0C81"/>
    <w:rsid w:val="007E1431"/>
    <w:rsid w:val="007E4B10"/>
    <w:rsid w:val="007F339F"/>
    <w:rsid w:val="0080190B"/>
    <w:rsid w:val="008052F2"/>
    <w:rsid w:val="00807C14"/>
    <w:rsid w:val="00807ECA"/>
    <w:rsid w:val="00812B80"/>
    <w:rsid w:val="00816C38"/>
    <w:rsid w:val="008209AE"/>
    <w:rsid w:val="00821ED5"/>
    <w:rsid w:val="00824D82"/>
    <w:rsid w:val="0082674A"/>
    <w:rsid w:val="00827AB4"/>
    <w:rsid w:val="0083014B"/>
    <w:rsid w:val="008327ED"/>
    <w:rsid w:val="00834C74"/>
    <w:rsid w:val="00836A4F"/>
    <w:rsid w:val="008379CD"/>
    <w:rsid w:val="00840855"/>
    <w:rsid w:val="00842463"/>
    <w:rsid w:val="00850DA8"/>
    <w:rsid w:val="00852205"/>
    <w:rsid w:val="00852248"/>
    <w:rsid w:val="00855A35"/>
    <w:rsid w:val="00855AF4"/>
    <w:rsid w:val="008605A9"/>
    <w:rsid w:val="00861295"/>
    <w:rsid w:val="00862F38"/>
    <w:rsid w:val="00873D70"/>
    <w:rsid w:val="00874DDB"/>
    <w:rsid w:val="00876072"/>
    <w:rsid w:val="00876152"/>
    <w:rsid w:val="0087786D"/>
    <w:rsid w:val="0088201D"/>
    <w:rsid w:val="008821EA"/>
    <w:rsid w:val="00882904"/>
    <w:rsid w:val="008855C0"/>
    <w:rsid w:val="008869D9"/>
    <w:rsid w:val="00886F0B"/>
    <w:rsid w:val="0089142D"/>
    <w:rsid w:val="00893F08"/>
    <w:rsid w:val="0089427C"/>
    <w:rsid w:val="00896952"/>
    <w:rsid w:val="00896DE4"/>
    <w:rsid w:val="00897F04"/>
    <w:rsid w:val="008A01A6"/>
    <w:rsid w:val="008A0B88"/>
    <w:rsid w:val="008A1FAC"/>
    <w:rsid w:val="008A2D5A"/>
    <w:rsid w:val="008A3C02"/>
    <w:rsid w:val="008A3D60"/>
    <w:rsid w:val="008B1AF4"/>
    <w:rsid w:val="008B3319"/>
    <w:rsid w:val="008B3799"/>
    <w:rsid w:val="008B4B2D"/>
    <w:rsid w:val="008C3F72"/>
    <w:rsid w:val="008C41F1"/>
    <w:rsid w:val="008C5889"/>
    <w:rsid w:val="008C637A"/>
    <w:rsid w:val="008D0C37"/>
    <w:rsid w:val="008D0CAC"/>
    <w:rsid w:val="008D0EBE"/>
    <w:rsid w:val="008D4849"/>
    <w:rsid w:val="008D762C"/>
    <w:rsid w:val="008D79E9"/>
    <w:rsid w:val="008D7D69"/>
    <w:rsid w:val="008D7F24"/>
    <w:rsid w:val="008E2B41"/>
    <w:rsid w:val="008E2BCF"/>
    <w:rsid w:val="008E2C8E"/>
    <w:rsid w:val="008E3FA1"/>
    <w:rsid w:val="008E40CE"/>
    <w:rsid w:val="008E466A"/>
    <w:rsid w:val="008E49D8"/>
    <w:rsid w:val="008F2BFA"/>
    <w:rsid w:val="008F62C6"/>
    <w:rsid w:val="00901A27"/>
    <w:rsid w:val="009035E7"/>
    <w:rsid w:val="009036CA"/>
    <w:rsid w:val="00904FA3"/>
    <w:rsid w:val="00905CEE"/>
    <w:rsid w:val="009062A3"/>
    <w:rsid w:val="00906F3E"/>
    <w:rsid w:val="00910A9B"/>
    <w:rsid w:val="00912287"/>
    <w:rsid w:val="0091250A"/>
    <w:rsid w:val="009134DB"/>
    <w:rsid w:val="00914956"/>
    <w:rsid w:val="0091681E"/>
    <w:rsid w:val="009203F2"/>
    <w:rsid w:val="00921B21"/>
    <w:rsid w:val="009228A0"/>
    <w:rsid w:val="00923D82"/>
    <w:rsid w:val="00924243"/>
    <w:rsid w:val="0092574D"/>
    <w:rsid w:val="00925CE8"/>
    <w:rsid w:val="00926921"/>
    <w:rsid w:val="0092785F"/>
    <w:rsid w:val="00932F57"/>
    <w:rsid w:val="00934B14"/>
    <w:rsid w:val="009360E5"/>
    <w:rsid w:val="009402AA"/>
    <w:rsid w:val="009420B5"/>
    <w:rsid w:val="00950CD1"/>
    <w:rsid w:val="00951E88"/>
    <w:rsid w:val="009530D8"/>
    <w:rsid w:val="009544E3"/>
    <w:rsid w:val="0095531E"/>
    <w:rsid w:val="009556A7"/>
    <w:rsid w:val="009566F1"/>
    <w:rsid w:val="00957BDC"/>
    <w:rsid w:val="00963974"/>
    <w:rsid w:val="00964232"/>
    <w:rsid w:val="0096676B"/>
    <w:rsid w:val="0096684B"/>
    <w:rsid w:val="00970BFE"/>
    <w:rsid w:val="00971976"/>
    <w:rsid w:val="00971CE4"/>
    <w:rsid w:val="009726DE"/>
    <w:rsid w:val="00972B9E"/>
    <w:rsid w:val="009738F1"/>
    <w:rsid w:val="00975766"/>
    <w:rsid w:val="009758D8"/>
    <w:rsid w:val="00983631"/>
    <w:rsid w:val="0098567E"/>
    <w:rsid w:val="009864BA"/>
    <w:rsid w:val="00992A3A"/>
    <w:rsid w:val="009940F3"/>
    <w:rsid w:val="00994730"/>
    <w:rsid w:val="009947C0"/>
    <w:rsid w:val="00995B54"/>
    <w:rsid w:val="00996F0F"/>
    <w:rsid w:val="00997590"/>
    <w:rsid w:val="00997B7B"/>
    <w:rsid w:val="009A08E7"/>
    <w:rsid w:val="009A2B8B"/>
    <w:rsid w:val="009A6E4F"/>
    <w:rsid w:val="009B33B7"/>
    <w:rsid w:val="009B3ACD"/>
    <w:rsid w:val="009B610D"/>
    <w:rsid w:val="009B7482"/>
    <w:rsid w:val="009C5528"/>
    <w:rsid w:val="009C632C"/>
    <w:rsid w:val="009C773B"/>
    <w:rsid w:val="009D35CA"/>
    <w:rsid w:val="009D479E"/>
    <w:rsid w:val="009D5D4F"/>
    <w:rsid w:val="009E0E44"/>
    <w:rsid w:val="009E15E8"/>
    <w:rsid w:val="009E287D"/>
    <w:rsid w:val="009E59F5"/>
    <w:rsid w:val="009F145D"/>
    <w:rsid w:val="009F24C8"/>
    <w:rsid w:val="009F4785"/>
    <w:rsid w:val="009F4CD0"/>
    <w:rsid w:val="009F5D26"/>
    <w:rsid w:val="009F7E9C"/>
    <w:rsid w:val="00A00603"/>
    <w:rsid w:val="00A0095B"/>
    <w:rsid w:val="00A01158"/>
    <w:rsid w:val="00A0300D"/>
    <w:rsid w:val="00A0453A"/>
    <w:rsid w:val="00A10199"/>
    <w:rsid w:val="00A1053B"/>
    <w:rsid w:val="00A1340A"/>
    <w:rsid w:val="00A15534"/>
    <w:rsid w:val="00A157C1"/>
    <w:rsid w:val="00A15EDA"/>
    <w:rsid w:val="00A171A3"/>
    <w:rsid w:val="00A21354"/>
    <w:rsid w:val="00A21FA2"/>
    <w:rsid w:val="00A2711B"/>
    <w:rsid w:val="00A306E0"/>
    <w:rsid w:val="00A328A2"/>
    <w:rsid w:val="00A32D0C"/>
    <w:rsid w:val="00A36F79"/>
    <w:rsid w:val="00A37BC4"/>
    <w:rsid w:val="00A37FBD"/>
    <w:rsid w:val="00A4201B"/>
    <w:rsid w:val="00A42418"/>
    <w:rsid w:val="00A42E7B"/>
    <w:rsid w:val="00A42FDE"/>
    <w:rsid w:val="00A439A1"/>
    <w:rsid w:val="00A444AB"/>
    <w:rsid w:val="00A45054"/>
    <w:rsid w:val="00A4716D"/>
    <w:rsid w:val="00A5026B"/>
    <w:rsid w:val="00A55B66"/>
    <w:rsid w:val="00A5715A"/>
    <w:rsid w:val="00A571CF"/>
    <w:rsid w:val="00A60F9E"/>
    <w:rsid w:val="00A61067"/>
    <w:rsid w:val="00A613E8"/>
    <w:rsid w:val="00A65C94"/>
    <w:rsid w:val="00A66EB2"/>
    <w:rsid w:val="00A67705"/>
    <w:rsid w:val="00A7399F"/>
    <w:rsid w:val="00A73EA2"/>
    <w:rsid w:val="00A74C28"/>
    <w:rsid w:val="00A74CAB"/>
    <w:rsid w:val="00A75C24"/>
    <w:rsid w:val="00A8383C"/>
    <w:rsid w:val="00A85740"/>
    <w:rsid w:val="00A87252"/>
    <w:rsid w:val="00A921A0"/>
    <w:rsid w:val="00A92A49"/>
    <w:rsid w:val="00A935E6"/>
    <w:rsid w:val="00AA287C"/>
    <w:rsid w:val="00AA3672"/>
    <w:rsid w:val="00AA4090"/>
    <w:rsid w:val="00AA4388"/>
    <w:rsid w:val="00AA742F"/>
    <w:rsid w:val="00AB0051"/>
    <w:rsid w:val="00AB0996"/>
    <w:rsid w:val="00AB2E03"/>
    <w:rsid w:val="00AB377D"/>
    <w:rsid w:val="00AB4F75"/>
    <w:rsid w:val="00AB56B6"/>
    <w:rsid w:val="00AB5F76"/>
    <w:rsid w:val="00AB6A49"/>
    <w:rsid w:val="00AC1F05"/>
    <w:rsid w:val="00AC31AC"/>
    <w:rsid w:val="00AC33C8"/>
    <w:rsid w:val="00AC3403"/>
    <w:rsid w:val="00AC3654"/>
    <w:rsid w:val="00AC53CC"/>
    <w:rsid w:val="00AD0375"/>
    <w:rsid w:val="00AD2374"/>
    <w:rsid w:val="00AD469D"/>
    <w:rsid w:val="00AD703C"/>
    <w:rsid w:val="00AD73F8"/>
    <w:rsid w:val="00AE1300"/>
    <w:rsid w:val="00AE2ED0"/>
    <w:rsid w:val="00AE3405"/>
    <w:rsid w:val="00AE3B25"/>
    <w:rsid w:val="00AE4211"/>
    <w:rsid w:val="00AE71B3"/>
    <w:rsid w:val="00AE7D57"/>
    <w:rsid w:val="00AF1204"/>
    <w:rsid w:val="00AF3858"/>
    <w:rsid w:val="00AF5B01"/>
    <w:rsid w:val="00AF5E1B"/>
    <w:rsid w:val="00B0046F"/>
    <w:rsid w:val="00B00820"/>
    <w:rsid w:val="00B03C1D"/>
    <w:rsid w:val="00B03DE4"/>
    <w:rsid w:val="00B0623A"/>
    <w:rsid w:val="00B0738C"/>
    <w:rsid w:val="00B231EA"/>
    <w:rsid w:val="00B25D72"/>
    <w:rsid w:val="00B30463"/>
    <w:rsid w:val="00B312DF"/>
    <w:rsid w:val="00B31513"/>
    <w:rsid w:val="00B320A7"/>
    <w:rsid w:val="00B335A6"/>
    <w:rsid w:val="00B36442"/>
    <w:rsid w:val="00B371FF"/>
    <w:rsid w:val="00B40E59"/>
    <w:rsid w:val="00B44CFE"/>
    <w:rsid w:val="00B45270"/>
    <w:rsid w:val="00B46081"/>
    <w:rsid w:val="00B514B2"/>
    <w:rsid w:val="00B542A1"/>
    <w:rsid w:val="00B545EB"/>
    <w:rsid w:val="00B60D10"/>
    <w:rsid w:val="00B61538"/>
    <w:rsid w:val="00B61CE3"/>
    <w:rsid w:val="00B63FEB"/>
    <w:rsid w:val="00B6567F"/>
    <w:rsid w:val="00B65B6D"/>
    <w:rsid w:val="00B70D16"/>
    <w:rsid w:val="00B71850"/>
    <w:rsid w:val="00B71F44"/>
    <w:rsid w:val="00B73300"/>
    <w:rsid w:val="00B7509C"/>
    <w:rsid w:val="00B75935"/>
    <w:rsid w:val="00B75F03"/>
    <w:rsid w:val="00B76BD7"/>
    <w:rsid w:val="00B76D3F"/>
    <w:rsid w:val="00B771FC"/>
    <w:rsid w:val="00B80BFF"/>
    <w:rsid w:val="00B80D4D"/>
    <w:rsid w:val="00B84DF4"/>
    <w:rsid w:val="00B91181"/>
    <w:rsid w:val="00B92187"/>
    <w:rsid w:val="00B92459"/>
    <w:rsid w:val="00B9259F"/>
    <w:rsid w:val="00B92EA4"/>
    <w:rsid w:val="00B94EAA"/>
    <w:rsid w:val="00B97082"/>
    <w:rsid w:val="00BA0065"/>
    <w:rsid w:val="00BA215B"/>
    <w:rsid w:val="00BA215C"/>
    <w:rsid w:val="00BA245C"/>
    <w:rsid w:val="00BA310E"/>
    <w:rsid w:val="00BA383A"/>
    <w:rsid w:val="00BA4885"/>
    <w:rsid w:val="00BA4C64"/>
    <w:rsid w:val="00BA5BC3"/>
    <w:rsid w:val="00BA64F0"/>
    <w:rsid w:val="00BB2A21"/>
    <w:rsid w:val="00BB2CB1"/>
    <w:rsid w:val="00BB41A3"/>
    <w:rsid w:val="00BB448E"/>
    <w:rsid w:val="00BC04C9"/>
    <w:rsid w:val="00BC182E"/>
    <w:rsid w:val="00BC40D0"/>
    <w:rsid w:val="00BC4203"/>
    <w:rsid w:val="00BC6489"/>
    <w:rsid w:val="00BD0693"/>
    <w:rsid w:val="00BD1080"/>
    <w:rsid w:val="00BD199A"/>
    <w:rsid w:val="00BE160B"/>
    <w:rsid w:val="00BE336F"/>
    <w:rsid w:val="00BE4175"/>
    <w:rsid w:val="00BE5213"/>
    <w:rsid w:val="00BE5B6E"/>
    <w:rsid w:val="00BF1048"/>
    <w:rsid w:val="00BF5390"/>
    <w:rsid w:val="00BF539E"/>
    <w:rsid w:val="00BF7DE9"/>
    <w:rsid w:val="00C0141E"/>
    <w:rsid w:val="00C01E06"/>
    <w:rsid w:val="00C01FC1"/>
    <w:rsid w:val="00C11C77"/>
    <w:rsid w:val="00C11D61"/>
    <w:rsid w:val="00C134D6"/>
    <w:rsid w:val="00C13C6F"/>
    <w:rsid w:val="00C15071"/>
    <w:rsid w:val="00C15A41"/>
    <w:rsid w:val="00C16F7F"/>
    <w:rsid w:val="00C201EA"/>
    <w:rsid w:val="00C20ECF"/>
    <w:rsid w:val="00C22D2E"/>
    <w:rsid w:val="00C2398A"/>
    <w:rsid w:val="00C24C47"/>
    <w:rsid w:val="00C260EF"/>
    <w:rsid w:val="00C2637B"/>
    <w:rsid w:val="00C3160D"/>
    <w:rsid w:val="00C32308"/>
    <w:rsid w:val="00C3361C"/>
    <w:rsid w:val="00C3366F"/>
    <w:rsid w:val="00C33CD9"/>
    <w:rsid w:val="00C358E1"/>
    <w:rsid w:val="00C35EC9"/>
    <w:rsid w:val="00C373A3"/>
    <w:rsid w:val="00C37854"/>
    <w:rsid w:val="00C4283B"/>
    <w:rsid w:val="00C42ACB"/>
    <w:rsid w:val="00C465D3"/>
    <w:rsid w:val="00C51E00"/>
    <w:rsid w:val="00C52C61"/>
    <w:rsid w:val="00C60F58"/>
    <w:rsid w:val="00C61159"/>
    <w:rsid w:val="00C632C1"/>
    <w:rsid w:val="00C637C5"/>
    <w:rsid w:val="00C63BC6"/>
    <w:rsid w:val="00C655E8"/>
    <w:rsid w:val="00C7201C"/>
    <w:rsid w:val="00C720D8"/>
    <w:rsid w:val="00C7223D"/>
    <w:rsid w:val="00C7269B"/>
    <w:rsid w:val="00C75073"/>
    <w:rsid w:val="00C777B7"/>
    <w:rsid w:val="00C801A0"/>
    <w:rsid w:val="00C80B94"/>
    <w:rsid w:val="00C80FE4"/>
    <w:rsid w:val="00C8772D"/>
    <w:rsid w:val="00C9195A"/>
    <w:rsid w:val="00C91B83"/>
    <w:rsid w:val="00C92EB3"/>
    <w:rsid w:val="00C956D9"/>
    <w:rsid w:val="00CA26C8"/>
    <w:rsid w:val="00CA2FCC"/>
    <w:rsid w:val="00CA5EF3"/>
    <w:rsid w:val="00CB16BE"/>
    <w:rsid w:val="00CB2933"/>
    <w:rsid w:val="00CB2A30"/>
    <w:rsid w:val="00CB4D70"/>
    <w:rsid w:val="00CB584C"/>
    <w:rsid w:val="00CB71EB"/>
    <w:rsid w:val="00CC152F"/>
    <w:rsid w:val="00CC289F"/>
    <w:rsid w:val="00CC2C45"/>
    <w:rsid w:val="00CC378E"/>
    <w:rsid w:val="00CC39D4"/>
    <w:rsid w:val="00CC4876"/>
    <w:rsid w:val="00CD176B"/>
    <w:rsid w:val="00CD433F"/>
    <w:rsid w:val="00CD6151"/>
    <w:rsid w:val="00CE09B0"/>
    <w:rsid w:val="00CE259A"/>
    <w:rsid w:val="00CE348B"/>
    <w:rsid w:val="00CE38E4"/>
    <w:rsid w:val="00CE4895"/>
    <w:rsid w:val="00CE5F92"/>
    <w:rsid w:val="00CF156E"/>
    <w:rsid w:val="00CF1DFF"/>
    <w:rsid w:val="00CF6A93"/>
    <w:rsid w:val="00CF75C5"/>
    <w:rsid w:val="00CF76CF"/>
    <w:rsid w:val="00D02209"/>
    <w:rsid w:val="00D0367D"/>
    <w:rsid w:val="00D05B22"/>
    <w:rsid w:val="00D074A9"/>
    <w:rsid w:val="00D102D4"/>
    <w:rsid w:val="00D1120B"/>
    <w:rsid w:val="00D1243F"/>
    <w:rsid w:val="00D14163"/>
    <w:rsid w:val="00D14744"/>
    <w:rsid w:val="00D16138"/>
    <w:rsid w:val="00D16719"/>
    <w:rsid w:val="00D2009E"/>
    <w:rsid w:val="00D207CC"/>
    <w:rsid w:val="00D215DC"/>
    <w:rsid w:val="00D217CA"/>
    <w:rsid w:val="00D234C4"/>
    <w:rsid w:val="00D23F3B"/>
    <w:rsid w:val="00D24001"/>
    <w:rsid w:val="00D24046"/>
    <w:rsid w:val="00D25945"/>
    <w:rsid w:val="00D27189"/>
    <w:rsid w:val="00D30FD6"/>
    <w:rsid w:val="00D32547"/>
    <w:rsid w:val="00D3298D"/>
    <w:rsid w:val="00D32DC0"/>
    <w:rsid w:val="00D3402B"/>
    <w:rsid w:val="00D3705F"/>
    <w:rsid w:val="00D370B2"/>
    <w:rsid w:val="00D40AB1"/>
    <w:rsid w:val="00D46849"/>
    <w:rsid w:val="00D52488"/>
    <w:rsid w:val="00D5360F"/>
    <w:rsid w:val="00D53E03"/>
    <w:rsid w:val="00D570D2"/>
    <w:rsid w:val="00D57777"/>
    <w:rsid w:val="00D61EDD"/>
    <w:rsid w:val="00D65BD8"/>
    <w:rsid w:val="00D665BD"/>
    <w:rsid w:val="00D66F3A"/>
    <w:rsid w:val="00D67B29"/>
    <w:rsid w:val="00D70A1A"/>
    <w:rsid w:val="00D71058"/>
    <w:rsid w:val="00D71176"/>
    <w:rsid w:val="00D729B3"/>
    <w:rsid w:val="00D748A1"/>
    <w:rsid w:val="00D807C7"/>
    <w:rsid w:val="00D80AE4"/>
    <w:rsid w:val="00D80BC1"/>
    <w:rsid w:val="00D811E5"/>
    <w:rsid w:val="00D8514A"/>
    <w:rsid w:val="00D85C7A"/>
    <w:rsid w:val="00D8651F"/>
    <w:rsid w:val="00D86623"/>
    <w:rsid w:val="00D867F0"/>
    <w:rsid w:val="00D8761F"/>
    <w:rsid w:val="00D87CC5"/>
    <w:rsid w:val="00D917BA"/>
    <w:rsid w:val="00D91C78"/>
    <w:rsid w:val="00D960C2"/>
    <w:rsid w:val="00DA19D8"/>
    <w:rsid w:val="00DA28C6"/>
    <w:rsid w:val="00DA2E08"/>
    <w:rsid w:val="00DA329E"/>
    <w:rsid w:val="00DA358A"/>
    <w:rsid w:val="00DA56BF"/>
    <w:rsid w:val="00DB0FF6"/>
    <w:rsid w:val="00DB3553"/>
    <w:rsid w:val="00DB434F"/>
    <w:rsid w:val="00DB4D1B"/>
    <w:rsid w:val="00DB5E6A"/>
    <w:rsid w:val="00DC28A5"/>
    <w:rsid w:val="00DC4A6C"/>
    <w:rsid w:val="00DD1A89"/>
    <w:rsid w:val="00DD31E8"/>
    <w:rsid w:val="00DD396D"/>
    <w:rsid w:val="00DD5247"/>
    <w:rsid w:val="00DD598D"/>
    <w:rsid w:val="00DD5AEC"/>
    <w:rsid w:val="00DE0FE2"/>
    <w:rsid w:val="00DE11B7"/>
    <w:rsid w:val="00DE1AF6"/>
    <w:rsid w:val="00DE4053"/>
    <w:rsid w:val="00DF08C5"/>
    <w:rsid w:val="00DF0F53"/>
    <w:rsid w:val="00DF1608"/>
    <w:rsid w:val="00DF1631"/>
    <w:rsid w:val="00E02EE5"/>
    <w:rsid w:val="00E10F09"/>
    <w:rsid w:val="00E12A59"/>
    <w:rsid w:val="00E12D22"/>
    <w:rsid w:val="00E13149"/>
    <w:rsid w:val="00E1711C"/>
    <w:rsid w:val="00E21D21"/>
    <w:rsid w:val="00E22DD0"/>
    <w:rsid w:val="00E22E76"/>
    <w:rsid w:val="00E2357C"/>
    <w:rsid w:val="00E27C24"/>
    <w:rsid w:val="00E33533"/>
    <w:rsid w:val="00E34B2F"/>
    <w:rsid w:val="00E42A2F"/>
    <w:rsid w:val="00E43CB4"/>
    <w:rsid w:val="00E46B13"/>
    <w:rsid w:val="00E503C9"/>
    <w:rsid w:val="00E5335D"/>
    <w:rsid w:val="00E539BD"/>
    <w:rsid w:val="00E554C6"/>
    <w:rsid w:val="00E56238"/>
    <w:rsid w:val="00E71798"/>
    <w:rsid w:val="00E72202"/>
    <w:rsid w:val="00E72684"/>
    <w:rsid w:val="00E73B43"/>
    <w:rsid w:val="00E73BCC"/>
    <w:rsid w:val="00E74784"/>
    <w:rsid w:val="00E76538"/>
    <w:rsid w:val="00E84B7E"/>
    <w:rsid w:val="00E851BE"/>
    <w:rsid w:val="00E91375"/>
    <w:rsid w:val="00E924FA"/>
    <w:rsid w:val="00E96EAC"/>
    <w:rsid w:val="00EA19B4"/>
    <w:rsid w:val="00EA2D38"/>
    <w:rsid w:val="00EA3B29"/>
    <w:rsid w:val="00EA4EFD"/>
    <w:rsid w:val="00EA51E7"/>
    <w:rsid w:val="00EA5997"/>
    <w:rsid w:val="00EA68BA"/>
    <w:rsid w:val="00EB0718"/>
    <w:rsid w:val="00EB1242"/>
    <w:rsid w:val="00EC091D"/>
    <w:rsid w:val="00EC0B9B"/>
    <w:rsid w:val="00EC21CF"/>
    <w:rsid w:val="00EC4F1A"/>
    <w:rsid w:val="00EC5959"/>
    <w:rsid w:val="00EC64CC"/>
    <w:rsid w:val="00EC688E"/>
    <w:rsid w:val="00ED0008"/>
    <w:rsid w:val="00ED09DC"/>
    <w:rsid w:val="00ED3A8A"/>
    <w:rsid w:val="00ED44B2"/>
    <w:rsid w:val="00ED5F4C"/>
    <w:rsid w:val="00EE6ED2"/>
    <w:rsid w:val="00EE72B9"/>
    <w:rsid w:val="00EF4397"/>
    <w:rsid w:val="00F0115B"/>
    <w:rsid w:val="00F02143"/>
    <w:rsid w:val="00F02412"/>
    <w:rsid w:val="00F044C9"/>
    <w:rsid w:val="00F05232"/>
    <w:rsid w:val="00F064DD"/>
    <w:rsid w:val="00F10BEB"/>
    <w:rsid w:val="00F117FC"/>
    <w:rsid w:val="00F1186E"/>
    <w:rsid w:val="00F11EB7"/>
    <w:rsid w:val="00F133E3"/>
    <w:rsid w:val="00F155B2"/>
    <w:rsid w:val="00F16F50"/>
    <w:rsid w:val="00F20F89"/>
    <w:rsid w:val="00F21DFD"/>
    <w:rsid w:val="00F21EC9"/>
    <w:rsid w:val="00F228EB"/>
    <w:rsid w:val="00F23080"/>
    <w:rsid w:val="00F24E37"/>
    <w:rsid w:val="00F258D3"/>
    <w:rsid w:val="00F301E4"/>
    <w:rsid w:val="00F31F83"/>
    <w:rsid w:val="00F32DD7"/>
    <w:rsid w:val="00F36374"/>
    <w:rsid w:val="00F365A2"/>
    <w:rsid w:val="00F366B0"/>
    <w:rsid w:val="00F37D3A"/>
    <w:rsid w:val="00F402A9"/>
    <w:rsid w:val="00F441C7"/>
    <w:rsid w:val="00F46DFB"/>
    <w:rsid w:val="00F51F62"/>
    <w:rsid w:val="00F52157"/>
    <w:rsid w:val="00F5720B"/>
    <w:rsid w:val="00F5760C"/>
    <w:rsid w:val="00F61BBC"/>
    <w:rsid w:val="00F64234"/>
    <w:rsid w:val="00F65188"/>
    <w:rsid w:val="00F651A7"/>
    <w:rsid w:val="00F661A4"/>
    <w:rsid w:val="00F71C33"/>
    <w:rsid w:val="00F71FF8"/>
    <w:rsid w:val="00F723D9"/>
    <w:rsid w:val="00F778EE"/>
    <w:rsid w:val="00F779AF"/>
    <w:rsid w:val="00F8128E"/>
    <w:rsid w:val="00F81B74"/>
    <w:rsid w:val="00F81EF4"/>
    <w:rsid w:val="00F820D3"/>
    <w:rsid w:val="00F83975"/>
    <w:rsid w:val="00F84C11"/>
    <w:rsid w:val="00F84E0E"/>
    <w:rsid w:val="00F85911"/>
    <w:rsid w:val="00F8639A"/>
    <w:rsid w:val="00F87A5D"/>
    <w:rsid w:val="00F87B1A"/>
    <w:rsid w:val="00F92EFB"/>
    <w:rsid w:val="00F93192"/>
    <w:rsid w:val="00F951E5"/>
    <w:rsid w:val="00FA0505"/>
    <w:rsid w:val="00FA1A21"/>
    <w:rsid w:val="00FA5191"/>
    <w:rsid w:val="00FB479D"/>
    <w:rsid w:val="00FB6CD0"/>
    <w:rsid w:val="00FB763A"/>
    <w:rsid w:val="00FB7D41"/>
    <w:rsid w:val="00FC70C4"/>
    <w:rsid w:val="00FC7F97"/>
    <w:rsid w:val="00FD0ED4"/>
    <w:rsid w:val="00FD1C76"/>
    <w:rsid w:val="00FD2033"/>
    <w:rsid w:val="00FD3EF6"/>
    <w:rsid w:val="00FD62CE"/>
    <w:rsid w:val="00FE0BCB"/>
    <w:rsid w:val="00FE0E0C"/>
    <w:rsid w:val="00FE20F9"/>
    <w:rsid w:val="00FE29FD"/>
    <w:rsid w:val="00FE49BB"/>
    <w:rsid w:val="00FE5A80"/>
    <w:rsid w:val="00FE6D02"/>
    <w:rsid w:val="00FF1377"/>
    <w:rsid w:val="00FF1DD7"/>
    <w:rsid w:val="00FF1F27"/>
    <w:rsid w:val="00FF2196"/>
    <w:rsid w:val="00FF4C30"/>
    <w:rsid w:val="00FF5D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iPriority="35"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Table Simple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242"/>
    <w:pPr>
      <w:spacing w:before="240" w:after="240" w:line="480" w:lineRule="auto"/>
      <w:jc w:val="both"/>
    </w:pPr>
    <w:rPr>
      <w:sz w:val="24"/>
      <w:szCs w:val="24"/>
    </w:rPr>
  </w:style>
  <w:style w:type="paragraph" w:styleId="Heading1">
    <w:name w:val="heading 1"/>
    <w:basedOn w:val="Normal"/>
    <w:next w:val="Normal"/>
    <w:link w:val="Heading1Char"/>
    <w:qFormat/>
    <w:rsid w:val="007805DC"/>
    <w:pPr>
      <w:keepNext/>
      <w:jc w:val="lowKashida"/>
      <w:outlineLvl w:val="0"/>
    </w:pPr>
    <w:rPr>
      <w:b/>
      <w:bCs/>
      <w:sz w:val="36"/>
      <w:szCs w:val="32"/>
    </w:rPr>
  </w:style>
  <w:style w:type="paragraph" w:styleId="Heading2">
    <w:name w:val="heading 2"/>
    <w:basedOn w:val="Heading1"/>
    <w:next w:val="Normal"/>
    <w:link w:val="Heading2Char"/>
    <w:unhideWhenUsed/>
    <w:qFormat/>
    <w:rsid w:val="00921B21"/>
    <w:pP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4763"/>
    <w:rPr>
      <w:color w:val="0000FF"/>
      <w:u w:val="single"/>
    </w:rPr>
  </w:style>
  <w:style w:type="character" w:customStyle="1" w:styleId="a">
    <w:name w:val="a"/>
    <w:basedOn w:val="DefaultParagraphFont"/>
    <w:rsid w:val="00897F04"/>
  </w:style>
  <w:style w:type="character" w:styleId="FollowedHyperlink">
    <w:name w:val="FollowedHyperlink"/>
    <w:basedOn w:val="DefaultParagraphFont"/>
    <w:rsid w:val="008A3D60"/>
    <w:rPr>
      <w:color w:val="800080"/>
      <w:u w:val="single"/>
    </w:rPr>
  </w:style>
  <w:style w:type="table" w:styleId="TableGrid">
    <w:name w:val="Table Grid"/>
    <w:basedOn w:val="TableNormal"/>
    <w:rsid w:val="0088201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AC3654"/>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er">
    <w:name w:val="footer"/>
    <w:basedOn w:val="Normal"/>
    <w:link w:val="FooterChar"/>
    <w:uiPriority w:val="99"/>
    <w:rsid w:val="00243060"/>
    <w:pPr>
      <w:tabs>
        <w:tab w:val="center" w:pos="4153"/>
        <w:tab w:val="right" w:pos="8306"/>
      </w:tabs>
    </w:pPr>
  </w:style>
  <w:style w:type="character" w:styleId="PageNumber">
    <w:name w:val="page number"/>
    <w:basedOn w:val="DefaultParagraphFont"/>
    <w:rsid w:val="00243060"/>
  </w:style>
  <w:style w:type="paragraph" w:styleId="Header">
    <w:name w:val="header"/>
    <w:basedOn w:val="Normal"/>
    <w:rsid w:val="00243060"/>
    <w:pPr>
      <w:tabs>
        <w:tab w:val="center" w:pos="4153"/>
        <w:tab w:val="right" w:pos="8306"/>
      </w:tabs>
    </w:pPr>
  </w:style>
  <w:style w:type="paragraph" w:styleId="BalloonText">
    <w:name w:val="Balloon Text"/>
    <w:basedOn w:val="Normal"/>
    <w:link w:val="BalloonTextChar"/>
    <w:rsid w:val="009203F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203F2"/>
    <w:rPr>
      <w:rFonts w:ascii="Tahoma" w:hAnsi="Tahoma" w:cs="Tahoma"/>
      <w:sz w:val="16"/>
      <w:szCs w:val="16"/>
    </w:rPr>
  </w:style>
  <w:style w:type="paragraph" w:styleId="Caption">
    <w:name w:val="caption"/>
    <w:basedOn w:val="Normal"/>
    <w:next w:val="NormalTable"/>
    <w:link w:val="CaptionChar"/>
    <w:uiPriority w:val="35"/>
    <w:qFormat/>
    <w:rsid w:val="003C2B61"/>
    <w:pPr>
      <w:keepNext/>
      <w:spacing w:after="200" w:line="240" w:lineRule="auto"/>
      <w:jc w:val="left"/>
    </w:pPr>
  </w:style>
  <w:style w:type="paragraph" w:customStyle="1" w:styleId="NormalTable">
    <w:name w:val="NormalTable"/>
    <w:basedOn w:val="Caption"/>
    <w:link w:val="NormalTableChar"/>
    <w:qFormat/>
    <w:rsid w:val="00553642"/>
    <w:pPr>
      <w:spacing w:before="0" w:after="0" w:line="360" w:lineRule="auto"/>
    </w:pPr>
  </w:style>
  <w:style w:type="table" w:styleId="TableClassic1">
    <w:name w:val="Table Classic 1"/>
    <w:aliases w:val="Table new"/>
    <w:basedOn w:val="StyleNew"/>
    <w:rsid w:val="009947C0"/>
    <w:pPr>
      <w:spacing w:line="360" w:lineRule="auto"/>
    </w:pPr>
    <w:rPr>
      <w:szCs w:val="24"/>
      <w:lang w:val="en-GB" w:eastAsia="en-GB"/>
    </w:rPr>
    <w:tblPr>
      <w:tblStyleRowBandSize w:val="1"/>
      <w:tblStyleColBandSize w:val="1"/>
      <w:jc w:val="center"/>
      <w:tblInd w:w="0" w:type="dxa"/>
      <w:tblBorders>
        <w:top w:val="single" w:sz="12" w:space="0" w:color="000000"/>
        <w:left w:val="single" w:sz="12" w:space="0" w:color="000000"/>
        <w:bottom w:val="single" w:sz="12" w:space="0" w:color="000000"/>
        <w:right w:val="single" w:sz="12" w:space="0" w:color="000000"/>
        <w:insideH w:val="dotted" w:sz="2" w:space="0" w:color="auto"/>
        <w:insideV w:val="dotted" w:sz="2" w:space="0" w:color="auto"/>
      </w:tblBorders>
      <w:tblCellMar>
        <w:top w:w="0" w:type="dxa"/>
        <w:left w:w="108" w:type="dxa"/>
        <w:bottom w:w="0" w:type="dxa"/>
        <w:right w:w="108" w:type="dxa"/>
      </w:tblCellMar>
    </w:tblPr>
    <w:trPr>
      <w:jc w:val="center"/>
    </w:trPr>
    <w:tcPr>
      <w:shd w:val="clear" w:color="auto" w:fill="auto"/>
      <w:vAlign w:val="center"/>
    </w:tcPr>
    <w:tblStylePr w:type="firstRow">
      <w:rPr>
        <w:rFonts w:ascii="Times New Roman" w:eastAsia="Times New Roman" w:hAnsi="Times New Roman" w:cs="Times New Roman"/>
        <w:b/>
        <w:bCs/>
        <w:i/>
        <w:iCs/>
        <w:sz w:val="24"/>
        <w:szCs w:val="24"/>
      </w:rPr>
      <w:tblPr/>
      <w:tcPr>
        <w:tcBorders>
          <w:bottom w:val="single" w:sz="8" w:space="0" w:color="000000"/>
        </w:tcBorders>
        <w:shd w:val="clear" w:color="auto" w:fill="FDE9D9" w:themeFill="accent6" w:themeFillTint="33"/>
      </w:tcPr>
    </w:tblStylePr>
    <w:tblStylePr w:type="lastRow">
      <w:rPr>
        <w:rFonts w:ascii="Times New Roman" w:hAnsi="Times New Roman" w:cs="Times New Roman"/>
        <w:b/>
        <w:bCs/>
        <w:i w:val="0"/>
        <w:iCs w:val="0"/>
        <w:color w:val="auto"/>
        <w:sz w:val="24"/>
        <w:szCs w:val="24"/>
      </w:rPr>
      <w:tblPr/>
      <w:tcPr>
        <w:tcBorders>
          <w:top w:val="single" w:sz="8" w:space="0" w:color="000000"/>
        </w:tcBorders>
        <w:shd w:val="clear" w:color="auto" w:fill="FDE9D9" w:themeFill="accent6" w:themeFillTint="33"/>
      </w:tcPr>
    </w:tblStylePr>
    <w:tblStylePr w:type="firstCol">
      <w:pPr>
        <w:wordWrap/>
        <w:jc w:val="left"/>
      </w:pPr>
      <w:rPr>
        <w:rFonts w:ascii="Times New Roman" w:eastAsia="Times New Roman" w:hAnsi="Times New Roman" w:cs="Times New Roman"/>
        <w:b/>
        <w:bCs/>
        <w:sz w:val="24"/>
        <w:szCs w:val="24"/>
      </w:rPr>
      <w:tblPr/>
      <w:tcPr>
        <w:tcBorders>
          <w:right w:val="single" w:sz="8" w:space="0" w:color="000000"/>
        </w:tcBorders>
        <w:shd w:val="clear" w:color="auto" w:fill="FDE9D9" w:themeFill="accent6" w:themeFillTint="33"/>
      </w:tcPr>
    </w:tblStylePr>
    <w:tblStylePr w:type="lastCol">
      <w:pPr>
        <w:wordWrap/>
        <w:jc w:val="center"/>
      </w:pPr>
      <w:rPr>
        <w:rFonts w:ascii="Times New Roman" w:eastAsia="Times New Roman" w:hAnsi="Times New Roman" w:cs="Times New Roman"/>
        <w:b/>
        <w:bCs/>
        <w:sz w:val="24"/>
        <w:szCs w:val="24"/>
      </w:rPr>
      <w:tblPr/>
      <w:tcPr>
        <w:tcBorders>
          <w:left w:val="single" w:sz="8" w:space="0" w:color="000000"/>
        </w:tcBorders>
        <w:shd w:val="clear" w:color="auto" w:fill="FDE9D9" w:themeFill="accent6" w:themeFillTint="33"/>
      </w:tcPr>
    </w:tblStylePr>
    <w:tblStylePr w:type="band1Vert">
      <w:tblPr/>
      <w:tcPr>
        <w:vAlign w:val="center"/>
      </w:tcPr>
    </w:tblStylePr>
    <w:tblStylePr w:type="band2Vert">
      <w:tblPr/>
      <w:tcPr>
        <w:vAlign w:val="center"/>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aptionChar">
    <w:name w:val="Caption Char"/>
    <w:basedOn w:val="DefaultParagraphFont"/>
    <w:link w:val="Caption"/>
    <w:uiPriority w:val="35"/>
    <w:rsid w:val="003C2B61"/>
    <w:rPr>
      <w:sz w:val="24"/>
      <w:szCs w:val="24"/>
    </w:rPr>
  </w:style>
  <w:style w:type="character" w:customStyle="1" w:styleId="NormalTableChar">
    <w:name w:val="NormalTable Char"/>
    <w:basedOn w:val="CaptionChar"/>
    <w:link w:val="NormalTable"/>
    <w:rsid w:val="00553642"/>
  </w:style>
  <w:style w:type="paragraph" w:customStyle="1" w:styleId="head3">
    <w:name w:val="head3"/>
    <w:basedOn w:val="Normal"/>
    <w:link w:val="head3Char"/>
    <w:uiPriority w:val="99"/>
    <w:rsid w:val="00AA3672"/>
    <w:pPr>
      <w:numPr>
        <w:numId w:val="8"/>
      </w:numPr>
      <w:spacing w:after="200" w:line="276" w:lineRule="auto"/>
      <w:contextualSpacing/>
      <w:jc w:val="left"/>
    </w:pPr>
    <w:rPr>
      <w:rFonts w:ascii="Calibri" w:eastAsia="Calibri" w:hAnsi="Calibri" w:cs="Arial"/>
      <w:b/>
      <w:bCs/>
    </w:rPr>
  </w:style>
  <w:style w:type="character" w:customStyle="1" w:styleId="head3Char">
    <w:name w:val="head3 Char"/>
    <w:basedOn w:val="DefaultParagraphFont"/>
    <w:link w:val="head3"/>
    <w:uiPriority w:val="99"/>
    <w:locked/>
    <w:rsid w:val="00AA3672"/>
    <w:rPr>
      <w:rFonts w:ascii="Calibri" w:eastAsia="Calibri" w:hAnsi="Calibri" w:cs="Arial"/>
      <w:b/>
      <w:bCs/>
      <w:sz w:val="24"/>
      <w:szCs w:val="24"/>
    </w:rPr>
  </w:style>
  <w:style w:type="paragraph" w:customStyle="1" w:styleId="head2">
    <w:name w:val="head2"/>
    <w:basedOn w:val="ListParagraph"/>
    <w:link w:val="head2Char"/>
    <w:uiPriority w:val="99"/>
    <w:rsid w:val="001D04B4"/>
    <w:pPr>
      <w:numPr>
        <w:numId w:val="9"/>
      </w:numPr>
      <w:spacing w:after="200" w:line="276" w:lineRule="auto"/>
      <w:ind w:left="426" w:hanging="426"/>
      <w:jc w:val="left"/>
    </w:pPr>
    <w:rPr>
      <w:rFonts w:ascii="Calibri" w:eastAsia="Calibri" w:hAnsi="Calibri" w:cs="Arial"/>
      <w:b/>
      <w:bCs/>
      <w:sz w:val="28"/>
      <w:szCs w:val="28"/>
    </w:rPr>
  </w:style>
  <w:style w:type="character" w:customStyle="1" w:styleId="head2Char">
    <w:name w:val="head2 Char"/>
    <w:basedOn w:val="DefaultParagraphFont"/>
    <w:link w:val="head2"/>
    <w:uiPriority w:val="99"/>
    <w:locked/>
    <w:rsid w:val="001D04B4"/>
    <w:rPr>
      <w:rFonts w:ascii="Calibri" w:eastAsia="Calibri" w:hAnsi="Calibri" w:cs="Arial"/>
      <w:b/>
      <w:bCs/>
      <w:sz w:val="28"/>
      <w:szCs w:val="28"/>
    </w:rPr>
  </w:style>
  <w:style w:type="paragraph" w:styleId="ListParagraph">
    <w:name w:val="List Paragraph"/>
    <w:basedOn w:val="Normal"/>
    <w:uiPriority w:val="34"/>
    <w:qFormat/>
    <w:rsid w:val="001D04B4"/>
    <w:pPr>
      <w:ind w:left="720"/>
      <w:contextualSpacing/>
    </w:pPr>
  </w:style>
  <w:style w:type="table" w:customStyle="1" w:styleId="AcademicTable1">
    <w:name w:val="AcademicTable1"/>
    <w:basedOn w:val="TableProfessional"/>
    <w:rsid w:val="009F4785"/>
    <w:pPr>
      <w:jc w:val="center"/>
    </w:pPr>
    <w:rPr>
      <w:szCs w:val="24"/>
      <w:lang w:val="en-GB" w:eastAsia="en-GB"/>
    </w:rPr>
    <w:tblPr>
      <w:tblStyleRowBandSize w:val="1"/>
      <w:tblStyleColBandSize w:val="2"/>
      <w:tblInd w:w="0" w:type="dxa"/>
      <w:tblBorders>
        <w:top w:val="double" w:sz="4" w:space="0" w:color="auto"/>
        <w:left w:val="double" w:sz="4" w:space="0" w:color="auto"/>
        <w:bottom w:val="double" w:sz="4" w:space="0" w:color="auto"/>
        <w:right w:val="double" w:sz="4" w:space="0" w:color="auto"/>
      </w:tblBorders>
      <w:tblCellMar>
        <w:top w:w="0" w:type="dxa"/>
        <w:left w:w="108" w:type="dxa"/>
        <w:bottom w:w="0" w:type="dxa"/>
        <w:right w:w="108" w:type="dxa"/>
      </w:tblCellMar>
    </w:tblPr>
    <w:tcPr>
      <w:shd w:val="clear" w:color="auto" w:fill="auto"/>
      <w:vAlign w:val="center"/>
    </w:tcPr>
    <w:tblStylePr w:type="firstRow">
      <w:pPr>
        <w:jc w:val="center"/>
      </w:pPr>
      <w:rPr>
        <w:b/>
        <w:bCs/>
        <w:color w:val="auto"/>
      </w:rPr>
      <w:tblPr/>
      <w:tcPr>
        <w:tcBorders>
          <w:top w:val="double" w:sz="4" w:space="0" w:color="auto"/>
          <w:left w:val="double" w:sz="4" w:space="0" w:color="auto"/>
          <w:bottom w:val="single" w:sz="6" w:space="0" w:color="000000"/>
          <w:right w:val="double" w:sz="4" w:space="0" w:color="auto"/>
          <w:insideH w:val="nil"/>
          <w:insideV w:val="nil"/>
          <w:tl2br w:val="nil"/>
          <w:tr2bl w:val="nil"/>
        </w:tcBorders>
        <w:shd w:val="solid" w:color="FBD4B4" w:themeColor="accent6" w:themeTint="66" w:fill="FFFFFF"/>
        <w:vAlign w:val="center"/>
      </w:tcPr>
    </w:tblStylePr>
    <w:tblStylePr w:type="lastRow">
      <w:pPr>
        <w:jc w:val="center"/>
      </w:pPr>
      <w:tblPr/>
      <w:tcPr>
        <w:tcBorders>
          <w:top w:val="single" w:sz="12" w:space="0" w:color="000000"/>
        </w:tcBorders>
        <w:shd w:val="clear" w:color="auto" w:fill="auto"/>
      </w:tcPr>
    </w:tblStylePr>
    <w:tblStylePr w:type="firstCol">
      <w:pPr>
        <w:jc w:val="left"/>
      </w:pPr>
      <w:rPr>
        <w:bCs/>
      </w:rPr>
      <w:tblPr/>
      <w:tcPr>
        <w:tcBorders>
          <w:right w:val="single" w:sz="12" w:space="0" w:color="000000"/>
        </w:tcBorders>
      </w:tcPr>
    </w:tblStylePr>
    <w:tblStylePr w:type="band1Vert">
      <w:pPr>
        <w:jc w:val="center"/>
      </w:pPr>
      <w:tblPr/>
      <w:tcPr>
        <w:tcBorders>
          <w:left w:val="nil"/>
          <w:right w:val="single" w:sz="12" w:space="0" w:color="000000"/>
        </w:tcBorders>
      </w:tcPr>
    </w:tblStylePr>
    <w:tblStylePr w:type="band2Vert">
      <w:pPr>
        <w:jc w:val="center"/>
      </w:pPr>
    </w:tblStylePr>
    <w:tblStylePr w:type="band1Horz">
      <w:pPr>
        <w:jc w:val="center"/>
      </w:pPr>
      <w:tblPr/>
      <w:tcPr>
        <w:tcBorders>
          <w:left w:val="double" w:sz="4" w:space="0" w:color="auto"/>
        </w:tcBorders>
      </w:tcPr>
    </w:tblStylePr>
    <w:tblStylePr w:type="band2Horz">
      <w:pPr>
        <w:jc w:val="center"/>
      </w:pPr>
    </w:tblStylePr>
  </w:style>
  <w:style w:type="paragraph" w:customStyle="1" w:styleId="head1">
    <w:name w:val="head1"/>
    <w:basedOn w:val="Normal"/>
    <w:link w:val="head1Char"/>
    <w:qFormat/>
    <w:rsid w:val="007A2345"/>
    <w:pPr>
      <w:spacing w:after="200" w:line="276" w:lineRule="auto"/>
      <w:jc w:val="left"/>
    </w:pPr>
    <w:rPr>
      <w:rFonts w:asciiTheme="minorHAnsi" w:eastAsiaTheme="minorHAnsi" w:hAnsiTheme="minorHAnsi" w:cstheme="minorBidi"/>
      <w:b/>
      <w:bCs/>
      <w:sz w:val="28"/>
      <w:szCs w:val="26"/>
    </w:rPr>
  </w:style>
  <w:style w:type="character" w:customStyle="1" w:styleId="head1Char">
    <w:name w:val="head1 Char"/>
    <w:basedOn w:val="DefaultParagraphFont"/>
    <w:link w:val="head1"/>
    <w:rsid w:val="007A2345"/>
    <w:rPr>
      <w:rFonts w:asciiTheme="minorHAnsi" w:eastAsiaTheme="minorHAnsi" w:hAnsiTheme="minorHAnsi" w:cstheme="minorBidi"/>
      <w:b/>
      <w:bCs/>
      <w:sz w:val="28"/>
      <w:szCs w:val="26"/>
    </w:rPr>
  </w:style>
  <w:style w:type="table" w:styleId="TableProfessional">
    <w:name w:val="Table Professional"/>
    <w:basedOn w:val="TableNormal"/>
    <w:rsid w:val="009F4785"/>
    <w:pPr>
      <w:spacing w:line="48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tyleNew">
    <w:name w:val="StyleNew"/>
    <w:basedOn w:val="TableNormal"/>
    <w:uiPriority w:val="99"/>
    <w:qFormat/>
    <w:rsid w:val="004D1616"/>
    <w:pPr>
      <w:jc w:val="center"/>
    </w:pPr>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vAlign w:val="center"/>
    </w:tcPr>
    <w:tblStylePr w:type="firstRow">
      <w:rPr>
        <w:rFonts w:ascii="Times New Roman" w:hAnsi="Times New Roman"/>
        <w:b w:val="0"/>
        <w:sz w:val="28"/>
      </w:rPr>
      <w:tblPr/>
      <w:tcPr>
        <w:shd w:val="clear" w:color="auto" w:fill="BFBFBF" w:themeFill="background1" w:themeFillShade="BF"/>
      </w:tcPr>
    </w:tblStylePr>
    <w:tblStylePr w:type="firstCol">
      <w:pPr>
        <w:wordWrap/>
        <w:jc w:val="left"/>
      </w:pPr>
    </w:tblStylePr>
  </w:style>
  <w:style w:type="character" w:customStyle="1" w:styleId="Heading1Char">
    <w:name w:val="Heading 1 Char"/>
    <w:basedOn w:val="DefaultParagraphFont"/>
    <w:link w:val="Heading1"/>
    <w:rsid w:val="007805DC"/>
    <w:rPr>
      <w:b/>
      <w:bCs/>
      <w:sz w:val="36"/>
      <w:szCs w:val="32"/>
    </w:rPr>
  </w:style>
  <w:style w:type="paragraph" w:styleId="TOCHeading">
    <w:name w:val="TOC Heading"/>
    <w:basedOn w:val="TableofFigures"/>
    <w:next w:val="Normal"/>
    <w:uiPriority w:val="39"/>
    <w:unhideWhenUsed/>
    <w:qFormat/>
    <w:rsid w:val="00216190"/>
    <w:pPr>
      <w:tabs>
        <w:tab w:val="right" w:leader="dot" w:pos="8656"/>
      </w:tabs>
    </w:pPr>
    <w:rPr>
      <w:noProof/>
    </w:rPr>
  </w:style>
  <w:style w:type="paragraph" w:styleId="TOC1">
    <w:name w:val="toc 1"/>
    <w:basedOn w:val="Normal"/>
    <w:next w:val="Normal"/>
    <w:autoRedefine/>
    <w:uiPriority w:val="39"/>
    <w:qFormat/>
    <w:rsid w:val="0087786D"/>
    <w:pPr>
      <w:spacing w:after="100"/>
    </w:pPr>
  </w:style>
  <w:style w:type="paragraph" w:styleId="TableofFigures">
    <w:name w:val="table of figures"/>
    <w:basedOn w:val="Normal"/>
    <w:next w:val="Normal"/>
    <w:link w:val="TableofFiguresChar"/>
    <w:uiPriority w:val="99"/>
    <w:rsid w:val="00FA0505"/>
    <w:pPr>
      <w:spacing w:before="0" w:line="240" w:lineRule="auto"/>
      <w:ind w:left="720" w:hanging="720"/>
    </w:pPr>
  </w:style>
  <w:style w:type="paragraph" w:styleId="EndnoteText">
    <w:name w:val="endnote text"/>
    <w:basedOn w:val="Normal"/>
    <w:link w:val="EndnoteTextChar"/>
    <w:rsid w:val="00B92459"/>
    <w:pPr>
      <w:spacing w:line="240" w:lineRule="auto"/>
    </w:pPr>
    <w:rPr>
      <w:sz w:val="20"/>
      <w:szCs w:val="20"/>
    </w:rPr>
  </w:style>
  <w:style w:type="character" w:customStyle="1" w:styleId="EndnoteTextChar">
    <w:name w:val="Endnote Text Char"/>
    <w:basedOn w:val="DefaultParagraphFont"/>
    <w:link w:val="EndnoteText"/>
    <w:rsid w:val="00B92459"/>
  </w:style>
  <w:style w:type="character" w:styleId="EndnoteReference">
    <w:name w:val="endnote reference"/>
    <w:basedOn w:val="DefaultParagraphFont"/>
    <w:rsid w:val="00B92459"/>
    <w:rPr>
      <w:vertAlign w:val="superscript"/>
    </w:rPr>
  </w:style>
  <w:style w:type="table" w:styleId="TableSimple1">
    <w:name w:val="Table Simple 1"/>
    <w:basedOn w:val="TableNormal"/>
    <w:uiPriority w:val="99"/>
    <w:rsid w:val="009E15E8"/>
    <w:pPr>
      <w:spacing w:after="200" w:line="276" w:lineRule="auto"/>
    </w:pPr>
    <w:rPr>
      <w:rFonts w:ascii="Calibri" w:hAnsi="Calibri" w:cs="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2">
    <w:name w:val="toc 2"/>
    <w:basedOn w:val="Normal"/>
    <w:next w:val="Normal"/>
    <w:autoRedefine/>
    <w:uiPriority w:val="39"/>
    <w:unhideWhenUsed/>
    <w:qFormat/>
    <w:rsid w:val="00216190"/>
    <w:pPr>
      <w:spacing w:after="100" w:line="276" w:lineRule="auto"/>
      <w:ind w:left="220"/>
      <w:jc w:val="left"/>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216190"/>
    <w:pPr>
      <w:spacing w:after="100" w:line="276" w:lineRule="auto"/>
      <w:ind w:left="440"/>
      <w:jc w:val="left"/>
    </w:pPr>
    <w:rPr>
      <w:rFonts w:asciiTheme="minorHAnsi" w:eastAsiaTheme="minorEastAsia" w:hAnsiTheme="minorHAnsi" w:cstheme="minorBidi"/>
      <w:sz w:val="22"/>
      <w:szCs w:val="22"/>
    </w:rPr>
  </w:style>
  <w:style w:type="paragraph" w:styleId="Subtitle">
    <w:name w:val="Subtitle"/>
    <w:basedOn w:val="Normal"/>
    <w:next w:val="Normal"/>
    <w:link w:val="SubtitleChar"/>
    <w:qFormat/>
    <w:rsid w:val="000919F8"/>
    <w:pPr>
      <w:keepNext/>
      <w:spacing w:before="0" w:after="0"/>
    </w:pPr>
    <w:rPr>
      <w:b/>
      <w:bCs/>
      <w:sz w:val="32"/>
      <w:szCs w:val="32"/>
    </w:rPr>
  </w:style>
  <w:style w:type="character" w:customStyle="1" w:styleId="SubtitleChar">
    <w:name w:val="Subtitle Char"/>
    <w:basedOn w:val="DefaultParagraphFont"/>
    <w:link w:val="Subtitle"/>
    <w:rsid w:val="000919F8"/>
    <w:rPr>
      <w:b/>
      <w:bCs/>
      <w:sz w:val="32"/>
      <w:szCs w:val="32"/>
    </w:rPr>
  </w:style>
  <w:style w:type="character" w:styleId="CommentReference">
    <w:name w:val="annotation reference"/>
    <w:basedOn w:val="DefaultParagraphFont"/>
    <w:rsid w:val="00E42A2F"/>
    <w:rPr>
      <w:sz w:val="16"/>
      <w:szCs w:val="16"/>
    </w:rPr>
  </w:style>
  <w:style w:type="paragraph" w:styleId="CommentText">
    <w:name w:val="annotation text"/>
    <w:basedOn w:val="Normal"/>
    <w:link w:val="CommentTextChar"/>
    <w:rsid w:val="00E42A2F"/>
    <w:pPr>
      <w:spacing w:line="240" w:lineRule="auto"/>
    </w:pPr>
    <w:rPr>
      <w:sz w:val="20"/>
      <w:szCs w:val="20"/>
    </w:rPr>
  </w:style>
  <w:style w:type="character" w:customStyle="1" w:styleId="CommentTextChar">
    <w:name w:val="Comment Text Char"/>
    <w:basedOn w:val="DefaultParagraphFont"/>
    <w:link w:val="CommentText"/>
    <w:rsid w:val="00E42A2F"/>
  </w:style>
  <w:style w:type="paragraph" w:styleId="CommentSubject">
    <w:name w:val="annotation subject"/>
    <w:basedOn w:val="CommentText"/>
    <w:next w:val="CommentText"/>
    <w:link w:val="CommentSubjectChar"/>
    <w:rsid w:val="00E42A2F"/>
    <w:rPr>
      <w:b/>
      <w:bCs/>
    </w:rPr>
  </w:style>
  <w:style w:type="character" w:customStyle="1" w:styleId="CommentSubjectChar">
    <w:name w:val="Comment Subject Char"/>
    <w:basedOn w:val="CommentTextChar"/>
    <w:link w:val="CommentSubject"/>
    <w:rsid w:val="00E42A2F"/>
    <w:rPr>
      <w:b/>
      <w:bCs/>
    </w:rPr>
  </w:style>
  <w:style w:type="paragraph" w:styleId="NoSpacing">
    <w:name w:val="No Spacing"/>
    <w:link w:val="NoSpacingChar"/>
    <w:uiPriority w:val="1"/>
    <w:qFormat/>
    <w:rsid w:val="00886F0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86F0B"/>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E72B9"/>
    <w:rPr>
      <w:sz w:val="24"/>
      <w:szCs w:val="24"/>
    </w:rPr>
  </w:style>
  <w:style w:type="character" w:customStyle="1" w:styleId="Heading2Char">
    <w:name w:val="Heading 2 Char"/>
    <w:basedOn w:val="DefaultParagraphFont"/>
    <w:link w:val="Heading2"/>
    <w:rsid w:val="00921B21"/>
    <w:rPr>
      <w:b/>
      <w:bCs/>
      <w:sz w:val="32"/>
      <w:szCs w:val="32"/>
    </w:rPr>
  </w:style>
  <w:style w:type="paragraph" w:customStyle="1" w:styleId="Listoftables">
    <w:name w:val="List of tables"/>
    <w:basedOn w:val="TableofFigures"/>
    <w:link w:val="ListoftablesChar"/>
    <w:qFormat/>
    <w:rsid w:val="00E851BE"/>
    <w:pPr>
      <w:tabs>
        <w:tab w:val="right" w:leader="dot" w:pos="8656"/>
      </w:tabs>
      <w:spacing w:after="0" w:line="360" w:lineRule="auto"/>
      <w:ind w:left="851" w:hanging="851"/>
    </w:pPr>
  </w:style>
  <w:style w:type="character" w:customStyle="1" w:styleId="TableofFiguresChar">
    <w:name w:val="Table of Figures Char"/>
    <w:basedOn w:val="DefaultParagraphFont"/>
    <w:link w:val="TableofFigures"/>
    <w:uiPriority w:val="99"/>
    <w:rsid w:val="00FA0505"/>
    <w:rPr>
      <w:sz w:val="24"/>
      <w:szCs w:val="24"/>
    </w:rPr>
  </w:style>
  <w:style w:type="character" w:customStyle="1" w:styleId="ListoftablesChar">
    <w:name w:val="List of tables Char"/>
    <w:basedOn w:val="TableofFiguresChar"/>
    <w:link w:val="Listoftables"/>
    <w:rsid w:val="00E851BE"/>
  </w:style>
  <w:style w:type="paragraph" w:styleId="Title">
    <w:name w:val="Title"/>
    <w:basedOn w:val="Normal"/>
    <w:link w:val="TitleChar"/>
    <w:qFormat/>
    <w:rsid w:val="00A21FA2"/>
    <w:pPr>
      <w:spacing w:before="0" w:after="0" w:line="360" w:lineRule="auto"/>
      <w:jc w:val="center"/>
    </w:pPr>
    <w:rPr>
      <w:rFonts w:cs="Traditional Arabic"/>
      <w:b/>
      <w:bCs/>
      <w:szCs w:val="28"/>
    </w:rPr>
  </w:style>
  <w:style w:type="character" w:customStyle="1" w:styleId="TitleChar">
    <w:name w:val="Title Char"/>
    <w:basedOn w:val="DefaultParagraphFont"/>
    <w:link w:val="Title"/>
    <w:rsid w:val="00A21FA2"/>
    <w:rPr>
      <w:rFonts w:cs="Traditional Arabic"/>
      <w:b/>
      <w:bCs/>
      <w:sz w:val="24"/>
      <w:szCs w:val="28"/>
    </w:rPr>
  </w:style>
</w:styles>
</file>

<file path=word/webSettings.xml><?xml version="1.0" encoding="utf-8"?>
<w:webSettings xmlns:r="http://schemas.openxmlformats.org/officeDocument/2006/relationships" xmlns:w="http://schemas.openxmlformats.org/wordprocessingml/2006/main">
  <w:divs>
    <w:div w:id="107892980">
      <w:bodyDiv w:val="1"/>
      <w:marLeft w:val="0"/>
      <w:marRight w:val="0"/>
      <w:marTop w:val="0"/>
      <w:marBottom w:val="0"/>
      <w:divBdr>
        <w:top w:val="none" w:sz="0" w:space="0" w:color="auto"/>
        <w:left w:val="none" w:sz="0" w:space="0" w:color="auto"/>
        <w:bottom w:val="none" w:sz="0" w:space="0" w:color="auto"/>
        <w:right w:val="none" w:sz="0" w:space="0" w:color="auto"/>
      </w:divBdr>
    </w:div>
    <w:div w:id="325592672">
      <w:bodyDiv w:val="1"/>
      <w:marLeft w:val="0"/>
      <w:marRight w:val="0"/>
      <w:marTop w:val="0"/>
      <w:marBottom w:val="0"/>
      <w:divBdr>
        <w:top w:val="none" w:sz="0" w:space="0" w:color="auto"/>
        <w:left w:val="none" w:sz="0" w:space="0" w:color="auto"/>
        <w:bottom w:val="none" w:sz="0" w:space="0" w:color="auto"/>
        <w:right w:val="none" w:sz="0" w:space="0" w:color="auto"/>
      </w:divBdr>
    </w:div>
    <w:div w:id="492599668">
      <w:bodyDiv w:val="1"/>
      <w:marLeft w:val="0"/>
      <w:marRight w:val="0"/>
      <w:marTop w:val="0"/>
      <w:marBottom w:val="0"/>
      <w:divBdr>
        <w:top w:val="none" w:sz="0" w:space="0" w:color="auto"/>
        <w:left w:val="none" w:sz="0" w:space="0" w:color="auto"/>
        <w:bottom w:val="none" w:sz="0" w:space="0" w:color="auto"/>
        <w:right w:val="none" w:sz="0" w:space="0" w:color="auto"/>
      </w:divBdr>
    </w:div>
    <w:div w:id="537007188">
      <w:bodyDiv w:val="1"/>
      <w:marLeft w:val="0"/>
      <w:marRight w:val="0"/>
      <w:marTop w:val="0"/>
      <w:marBottom w:val="0"/>
      <w:divBdr>
        <w:top w:val="none" w:sz="0" w:space="0" w:color="auto"/>
        <w:left w:val="none" w:sz="0" w:space="0" w:color="auto"/>
        <w:bottom w:val="none" w:sz="0" w:space="0" w:color="auto"/>
        <w:right w:val="none" w:sz="0" w:space="0" w:color="auto"/>
      </w:divBdr>
    </w:div>
    <w:div w:id="598760549">
      <w:bodyDiv w:val="1"/>
      <w:marLeft w:val="0"/>
      <w:marRight w:val="0"/>
      <w:marTop w:val="0"/>
      <w:marBottom w:val="0"/>
      <w:divBdr>
        <w:top w:val="none" w:sz="0" w:space="0" w:color="auto"/>
        <w:left w:val="none" w:sz="0" w:space="0" w:color="auto"/>
        <w:bottom w:val="none" w:sz="0" w:space="0" w:color="auto"/>
        <w:right w:val="none" w:sz="0" w:space="0" w:color="auto"/>
      </w:divBdr>
    </w:div>
    <w:div w:id="624239393">
      <w:bodyDiv w:val="1"/>
      <w:marLeft w:val="0"/>
      <w:marRight w:val="0"/>
      <w:marTop w:val="0"/>
      <w:marBottom w:val="0"/>
      <w:divBdr>
        <w:top w:val="none" w:sz="0" w:space="0" w:color="auto"/>
        <w:left w:val="none" w:sz="0" w:space="0" w:color="auto"/>
        <w:bottom w:val="none" w:sz="0" w:space="0" w:color="auto"/>
        <w:right w:val="none" w:sz="0" w:space="0" w:color="auto"/>
      </w:divBdr>
    </w:div>
    <w:div w:id="1013606389">
      <w:bodyDiv w:val="1"/>
      <w:marLeft w:val="0"/>
      <w:marRight w:val="0"/>
      <w:marTop w:val="0"/>
      <w:marBottom w:val="0"/>
      <w:divBdr>
        <w:top w:val="none" w:sz="0" w:space="0" w:color="auto"/>
        <w:left w:val="none" w:sz="0" w:space="0" w:color="auto"/>
        <w:bottom w:val="none" w:sz="0" w:space="0" w:color="auto"/>
        <w:right w:val="none" w:sz="0" w:space="0" w:color="auto"/>
      </w:divBdr>
    </w:div>
    <w:div w:id="1027102438">
      <w:bodyDiv w:val="1"/>
      <w:marLeft w:val="0"/>
      <w:marRight w:val="0"/>
      <w:marTop w:val="0"/>
      <w:marBottom w:val="0"/>
      <w:divBdr>
        <w:top w:val="none" w:sz="0" w:space="0" w:color="auto"/>
        <w:left w:val="none" w:sz="0" w:space="0" w:color="auto"/>
        <w:bottom w:val="none" w:sz="0" w:space="0" w:color="auto"/>
        <w:right w:val="none" w:sz="0" w:space="0" w:color="auto"/>
      </w:divBdr>
    </w:div>
    <w:div w:id="1224564575">
      <w:bodyDiv w:val="1"/>
      <w:marLeft w:val="0"/>
      <w:marRight w:val="0"/>
      <w:marTop w:val="0"/>
      <w:marBottom w:val="0"/>
      <w:divBdr>
        <w:top w:val="none" w:sz="0" w:space="0" w:color="auto"/>
        <w:left w:val="none" w:sz="0" w:space="0" w:color="auto"/>
        <w:bottom w:val="none" w:sz="0" w:space="0" w:color="auto"/>
        <w:right w:val="none" w:sz="0" w:space="0" w:color="auto"/>
      </w:divBdr>
    </w:div>
    <w:div w:id="1283339055">
      <w:bodyDiv w:val="1"/>
      <w:marLeft w:val="0"/>
      <w:marRight w:val="0"/>
      <w:marTop w:val="0"/>
      <w:marBottom w:val="0"/>
      <w:divBdr>
        <w:top w:val="none" w:sz="0" w:space="0" w:color="auto"/>
        <w:left w:val="none" w:sz="0" w:space="0" w:color="auto"/>
        <w:bottom w:val="none" w:sz="0" w:space="0" w:color="auto"/>
        <w:right w:val="none" w:sz="0" w:space="0" w:color="auto"/>
      </w:divBdr>
    </w:div>
    <w:div w:id="1454249723">
      <w:bodyDiv w:val="1"/>
      <w:marLeft w:val="0"/>
      <w:marRight w:val="0"/>
      <w:marTop w:val="0"/>
      <w:marBottom w:val="0"/>
      <w:divBdr>
        <w:top w:val="none" w:sz="0" w:space="0" w:color="auto"/>
        <w:left w:val="none" w:sz="0" w:space="0" w:color="auto"/>
        <w:bottom w:val="none" w:sz="0" w:space="0" w:color="auto"/>
        <w:right w:val="none" w:sz="0" w:space="0" w:color="auto"/>
      </w:divBdr>
    </w:div>
    <w:div w:id="1524976749">
      <w:bodyDiv w:val="1"/>
      <w:marLeft w:val="0"/>
      <w:marRight w:val="0"/>
      <w:marTop w:val="0"/>
      <w:marBottom w:val="0"/>
      <w:divBdr>
        <w:top w:val="none" w:sz="0" w:space="0" w:color="auto"/>
        <w:left w:val="none" w:sz="0" w:space="0" w:color="auto"/>
        <w:bottom w:val="none" w:sz="0" w:space="0" w:color="auto"/>
        <w:right w:val="none" w:sz="0" w:space="0" w:color="auto"/>
      </w:divBdr>
    </w:div>
    <w:div w:id="1626738463">
      <w:bodyDiv w:val="1"/>
      <w:marLeft w:val="0"/>
      <w:marRight w:val="0"/>
      <w:marTop w:val="0"/>
      <w:marBottom w:val="0"/>
      <w:divBdr>
        <w:top w:val="none" w:sz="0" w:space="0" w:color="auto"/>
        <w:left w:val="none" w:sz="0" w:space="0" w:color="auto"/>
        <w:bottom w:val="none" w:sz="0" w:space="0" w:color="auto"/>
        <w:right w:val="none" w:sz="0" w:space="0" w:color="auto"/>
      </w:divBdr>
    </w:div>
    <w:div w:id="1740441013">
      <w:bodyDiv w:val="1"/>
      <w:marLeft w:val="0"/>
      <w:marRight w:val="0"/>
      <w:marTop w:val="0"/>
      <w:marBottom w:val="0"/>
      <w:divBdr>
        <w:top w:val="none" w:sz="0" w:space="0" w:color="auto"/>
        <w:left w:val="none" w:sz="0" w:space="0" w:color="auto"/>
        <w:bottom w:val="none" w:sz="0" w:space="0" w:color="auto"/>
        <w:right w:val="none" w:sz="0" w:space="0" w:color="auto"/>
      </w:divBdr>
    </w:div>
    <w:div w:id="1764254400">
      <w:bodyDiv w:val="1"/>
      <w:marLeft w:val="0"/>
      <w:marRight w:val="0"/>
      <w:marTop w:val="0"/>
      <w:marBottom w:val="0"/>
      <w:divBdr>
        <w:top w:val="none" w:sz="0" w:space="0" w:color="auto"/>
        <w:left w:val="none" w:sz="0" w:space="0" w:color="auto"/>
        <w:bottom w:val="none" w:sz="0" w:space="0" w:color="auto"/>
        <w:right w:val="none" w:sz="0" w:space="0" w:color="auto"/>
      </w:divBdr>
      <w:divsChild>
        <w:div w:id="884219221">
          <w:marLeft w:val="0"/>
          <w:marRight w:val="0"/>
          <w:marTop w:val="0"/>
          <w:marBottom w:val="0"/>
          <w:divBdr>
            <w:top w:val="none" w:sz="0" w:space="0" w:color="auto"/>
            <w:left w:val="none" w:sz="0" w:space="0" w:color="auto"/>
            <w:bottom w:val="none" w:sz="0" w:space="0" w:color="auto"/>
            <w:right w:val="none" w:sz="0" w:space="0" w:color="auto"/>
          </w:divBdr>
          <w:divsChild>
            <w:div w:id="2072148782">
              <w:marLeft w:val="0"/>
              <w:marRight w:val="0"/>
              <w:marTop w:val="0"/>
              <w:marBottom w:val="0"/>
              <w:divBdr>
                <w:top w:val="none" w:sz="0" w:space="0" w:color="auto"/>
                <w:left w:val="none" w:sz="0" w:space="0" w:color="auto"/>
                <w:bottom w:val="none" w:sz="0" w:space="0" w:color="auto"/>
                <w:right w:val="none" w:sz="0" w:space="0" w:color="auto"/>
              </w:divBdr>
              <w:divsChild>
                <w:div w:id="2063016118">
                  <w:marLeft w:val="0"/>
                  <w:marRight w:val="0"/>
                  <w:marTop w:val="0"/>
                  <w:marBottom w:val="0"/>
                  <w:divBdr>
                    <w:top w:val="none" w:sz="0" w:space="0" w:color="auto"/>
                    <w:left w:val="none" w:sz="0" w:space="0" w:color="auto"/>
                    <w:bottom w:val="none" w:sz="0" w:space="0" w:color="auto"/>
                    <w:right w:val="none" w:sz="0" w:space="0" w:color="auto"/>
                  </w:divBdr>
                  <w:divsChild>
                    <w:div w:id="13085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07497">
      <w:bodyDiv w:val="1"/>
      <w:marLeft w:val="0"/>
      <w:marRight w:val="0"/>
      <w:marTop w:val="0"/>
      <w:marBottom w:val="0"/>
      <w:divBdr>
        <w:top w:val="none" w:sz="0" w:space="0" w:color="auto"/>
        <w:left w:val="none" w:sz="0" w:space="0" w:color="auto"/>
        <w:bottom w:val="none" w:sz="0" w:space="0" w:color="auto"/>
        <w:right w:val="none" w:sz="0" w:space="0" w:color="auto"/>
      </w:divBdr>
    </w:div>
    <w:div w:id="1899196540">
      <w:bodyDiv w:val="1"/>
      <w:marLeft w:val="0"/>
      <w:marRight w:val="0"/>
      <w:marTop w:val="0"/>
      <w:marBottom w:val="0"/>
      <w:divBdr>
        <w:top w:val="none" w:sz="0" w:space="0" w:color="auto"/>
        <w:left w:val="none" w:sz="0" w:space="0" w:color="auto"/>
        <w:bottom w:val="none" w:sz="0" w:space="0" w:color="auto"/>
        <w:right w:val="none" w:sz="0" w:space="0" w:color="auto"/>
      </w:divBdr>
    </w:div>
    <w:div w:id="199328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3E7A2-8949-4589-828F-F08E93AF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692</Words>
  <Characters>3951</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Dr</vt:lpstr>
      <vt:lpstr/>
    </vt:vector>
  </TitlesOfParts>
  <Company>FETP</Company>
  <LinksUpToDate>false</LinksUpToDate>
  <CharactersWithSpaces>4634</CharactersWithSpaces>
  <SharedDoc>false</SharedDoc>
  <HLinks>
    <vt:vector size="18" baseType="variant">
      <vt:variant>
        <vt:i4>2818059</vt:i4>
      </vt:variant>
      <vt:variant>
        <vt:i4>6</vt:i4>
      </vt:variant>
      <vt:variant>
        <vt:i4>0</vt:i4>
      </vt:variant>
      <vt:variant>
        <vt:i4>5</vt:i4>
      </vt:variant>
      <vt:variant>
        <vt:lpwstr>http://www.sehatalmadinah.gov.sa/cms2//index.php?option=com_content&amp;task=view&amp;id=73&amp;Itemid=37</vt:lpwstr>
      </vt:variant>
      <vt:variant>
        <vt:lpwstr/>
      </vt:variant>
      <vt:variant>
        <vt:i4>6488100</vt:i4>
      </vt:variant>
      <vt:variant>
        <vt:i4>3</vt:i4>
      </vt:variant>
      <vt:variant>
        <vt:i4>0</vt:i4>
      </vt:variant>
      <vt:variant>
        <vt:i4>5</vt:i4>
      </vt:variant>
      <vt:variant>
        <vt:lpwstr>http://www.hajcomatmad.gov.sa/</vt:lpwstr>
      </vt:variant>
      <vt:variant>
        <vt:lpwstr/>
      </vt:variant>
      <vt:variant>
        <vt:i4>5767206</vt:i4>
      </vt:variant>
      <vt:variant>
        <vt:i4>0</vt:i4>
      </vt:variant>
      <vt:variant>
        <vt:i4>0</vt:i4>
      </vt:variant>
      <vt:variant>
        <vt:i4>5</vt:i4>
      </vt:variant>
      <vt:variant>
        <vt:lpwstr>http://www.moh.gov.sa/statistics/Stat_Bk1426/4/html/02u.htm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Pattern of diseases among visitors of Mina health centers during hajj season, 1429 H</dc:subject>
  <dc:creator>Abdullah</dc:creator>
  <cp:lastModifiedBy>Abdullah Alzahrani</cp:lastModifiedBy>
  <cp:revision>7</cp:revision>
  <cp:lastPrinted>2009-07-06T21:42:00Z</cp:lastPrinted>
  <dcterms:created xsi:type="dcterms:W3CDTF">2009-11-16T08:47:00Z</dcterms:created>
  <dcterms:modified xsi:type="dcterms:W3CDTF">2010-01-06T06:34:00Z</dcterms:modified>
</cp:coreProperties>
</file>