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244"/>
      </w:tblGrid>
      <w:tr w:rsidR="003C1EB1" w:rsidRPr="003C1EB1">
        <w:trPr>
          <w:trHeight w:val="1125"/>
        </w:trPr>
        <w:tc>
          <w:tcPr>
            <w:tcW w:w="5000" w:type="pct"/>
            <w:tcBorders>
              <w:top w:val="nil"/>
              <w:left w:val="nil"/>
              <w:bottom w:val="nil"/>
              <w:right w:val="nil"/>
            </w:tcBorders>
            <w:vAlign w:val="center"/>
            <w:hideMark/>
          </w:tcPr>
          <w:p w:rsidR="003C1EB1" w:rsidRPr="003C1EB1" w:rsidRDefault="003C1EB1" w:rsidP="003C1EB1">
            <w:pPr>
              <w:bidi w:val="0"/>
              <w:spacing w:after="0" w:line="240" w:lineRule="auto"/>
              <w:jc w:val="center"/>
              <w:rPr>
                <w:rFonts w:ascii="Times New Roman" w:eastAsia="Times New Roman" w:hAnsi="Times New Roman" w:cs="Times New Roman"/>
                <w:sz w:val="24"/>
                <w:szCs w:val="24"/>
              </w:rPr>
            </w:pPr>
          </w:p>
        </w:tc>
      </w:tr>
      <w:tr w:rsidR="003C1EB1" w:rsidRPr="003C1EB1">
        <w:trPr>
          <w:trHeight w:val="1170"/>
        </w:trPr>
        <w:tc>
          <w:tcPr>
            <w:tcW w:w="5000" w:type="pct"/>
            <w:tcBorders>
              <w:top w:val="nil"/>
              <w:left w:val="nil"/>
              <w:bottom w:val="nil"/>
              <w:right w:val="nil"/>
            </w:tcBorders>
            <w:vAlign w:val="center"/>
            <w:hideMark/>
          </w:tcPr>
          <w:p w:rsidR="003C1EB1" w:rsidRPr="003C1EB1" w:rsidRDefault="003C1EB1" w:rsidP="003C1EB1">
            <w:pPr>
              <w:bidi w:val="0"/>
              <w:spacing w:after="0" w:line="240" w:lineRule="auto"/>
              <w:jc w:val="center"/>
              <w:rPr>
                <w:rFonts w:ascii="Times New Roman" w:eastAsia="Times New Roman" w:hAnsi="Times New Roman" w:cs="Times New Roman"/>
                <w:sz w:val="24"/>
                <w:szCs w:val="24"/>
              </w:rPr>
            </w:pPr>
            <w:r w:rsidRPr="003C1EB1">
              <w:rPr>
                <w:rFonts w:ascii="Arial" w:eastAsia="Times New Roman" w:hAnsi="Arial" w:cs="Arial"/>
                <w:b/>
                <w:bCs/>
                <w:sz w:val="26"/>
                <w:szCs w:val="26"/>
                <w:rtl/>
              </w:rPr>
              <w:t xml:space="preserve">معهد خادم الحرمين الشريفين لأبحاث الحج </w:t>
            </w:r>
            <w:r w:rsidRPr="003C1EB1">
              <w:rPr>
                <w:rFonts w:ascii="Times New Roman" w:eastAsia="Times New Roman" w:hAnsi="Times New Roman" w:cs="Times New Roman"/>
                <w:sz w:val="24"/>
                <w:szCs w:val="24"/>
              </w:rPr>
              <w:br/>
            </w:r>
            <w:r w:rsidRPr="003C1EB1">
              <w:rPr>
                <w:rFonts w:ascii="Arial" w:eastAsia="Times New Roman" w:hAnsi="Arial" w:cs="Arial"/>
                <w:b/>
                <w:bCs/>
                <w:color w:val="CB9801"/>
                <w:sz w:val="45"/>
                <w:szCs w:val="45"/>
                <w:rtl/>
              </w:rPr>
              <w:t>الملتقى العلمي الخامس لأبحاث الحج</w:t>
            </w:r>
            <w:r w:rsidRPr="003C1EB1">
              <w:rPr>
                <w:rFonts w:ascii="Times New Roman" w:eastAsia="Times New Roman" w:hAnsi="Times New Roman" w:cs="Times New Roman"/>
                <w:sz w:val="24"/>
                <w:szCs w:val="24"/>
              </w:rPr>
              <w:br/>
            </w:r>
            <w:r w:rsidRPr="003C1EB1">
              <w:rPr>
                <w:rFonts w:ascii="Arial" w:eastAsia="Times New Roman" w:hAnsi="Arial" w:cs="Arial"/>
                <w:b/>
                <w:bCs/>
                <w:color w:val="000099"/>
                <w:sz w:val="30"/>
                <w:szCs w:val="30"/>
              </w:rPr>
              <w:t xml:space="preserve">( </w:t>
            </w:r>
            <w:r w:rsidRPr="003C1EB1">
              <w:rPr>
                <w:rFonts w:ascii="Arial" w:eastAsia="Times New Roman" w:hAnsi="Arial" w:cs="Arial"/>
                <w:b/>
                <w:bCs/>
                <w:color w:val="000099"/>
                <w:sz w:val="30"/>
                <w:szCs w:val="30"/>
                <w:rtl/>
              </w:rPr>
              <w:t>دراسات منطقة الجمرات</w:t>
            </w:r>
            <w:r w:rsidRPr="003C1EB1">
              <w:rPr>
                <w:rFonts w:ascii="Arial" w:eastAsia="Times New Roman" w:hAnsi="Arial" w:cs="Arial"/>
                <w:b/>
                <w:bCs/>
                <w:color w:val="000099"/>
                <w:sz w:val="30"/>
                <w:szCs w:val="30"/>
              </w:rPr>
              <w:t xml:space="preserve"> )</w:t>
            </w:r>
          </w:p>
        </w:tc>
      </w:tr>
      <w:tr w:rsidR="003C1EB1" w:rsidRPr="003C1EB1">
        <w:trPr>
          <w:trHeight w:val="1170"/>
        </w:trPr>
        <w:tc>
          <w:tcPr>
            <w:tcW w:w="5000" w:type="pct"/>
            <w:tcBorders>
              <w:top w:val="nil"/>
              <w:left w:val="nil"/>
              <w:bottom w:val="nil"/>
              <w:right w:val="nil"/>
            </w:tcBorders>
            <w:vAlign w:val="center"/>
            <w:hideMark/>
          </w:tcPr>
          <w:p w:rsidR="003C1EB1" w:rsidRPr="003C1EB1" w:rsidRDefault="003C1EB1" w:rsidP="003C1EB1">
            <w:pPr>
              <w:spacing w:after="0" w:line="240" w:lineRule="auto"/>
              <w:jc w:val="center"/>
              <w:rPr>
                <w:rFonts w:ascii="Times New Roman" w:eastAsia="Times New Roman" w:hAnsi="Times New Roman" w:cs="Times New Roman"/>
                <w:sz w:val="24"/>
                <w:szCs w:val="24"/>
              </w:rPr>
            </w:pPr>
            <w:r w:rsidRPr="003C1EB1">
              <w:rPr>
                <w:rFonts w:ascii="Times New Roman" w:eastAsia="Times New Roman" w:hAnsi="Times New Roman" w:cs="Times New Roman"/>
                <w:b/>
                <w:bCs/>
                <w:color w:val="CB9801"/>
                <w:sz w:val="24"/>
                <w:szCs w:val="24"/>
                <w:rtl/>
              </w:rPr>
              <w:t xml:space="preserve">منطقة الجمرات </w:t>
            </w:r>
            <w:r w:rsidRPr="003C1EB1">
              <w:rPr>
                <w:rFonts w:ascii="Times New Roman" w:eastAsia="Times New Roman" w:hAnsi="Times New Roman" w:cs="Times New Roman"/>
                <w:b/>
                <w:bCs/>
                <w:color w:val="CB9801"/>
                <w:sz w:val="24"/>
                <w:szCs w:val="24"/>
                <w:rtl/>
              </w:rPr>
              <w:br/>
              <w:t>إستراتيجية الموقع وحساسية المكان</w:t>
            </w:r>
            <w:r w:rsidRPr="003C1EB1">
              <w:rPr>
                <w:rFonts w:ascii="Times New Roman" w:eastAsia="Times New Roman" w:hAnsi="Times New Roman" w:cs="Times New Roman"/>
                <w:b/>
                <w:bCs/>
                <w:color w:val="CB9801"/>
                <w:sz w:val="24"/>
                <w:szCs w:val="24"/>
                <w:rtl/>
              </w:rPr>
              <w:br/>
            </w:r>
            <w:r w:rsidRPr="003C1EB1">
              <w:rPr>
                <w:rFonts w:ascii="Times New Roman" w:eastAsia="Times New Roman" w:hAnsi="Times New Roman" w:cs="Times New Roman"/>
                <w:b/>
                <w:bCs/>
                <w:color w:val="CB9801"/>
                <w:sz w:val="24"/>
                <w:szCs w:val="24"/>
                <w:rtl/>
              </w:rPr>
              <w:br/>
              <w:t>إعداد</w:t>
            </w:r>
            <w:r w:rsidRPr="003C1EB1">
              <w:rPr>
                <w:rFonts w:ascii="Times New Roman" w:eastAsia="Times New Roman" w:hAnsi="Times New Roman" w:cs="Times New Roman"/>
                <w:b/>
                <w:bCs/>
                <w:color w:val="CB9801"/>
                <w:sz w:val="24"/>
                <w:szCs w:val="24"/>
                <w:rtl/>
              </w:rPr>
              <w:br/>
              <w:t>م. يوسف محمد علي حجازي</w:t>
            </w:r>
            <w:r w:rsidRPr="003C1EB1">
              <w:rPr>
                <w:rFonts w:ascii="Times New Roman" w:eastAsia="Times New Roman" w:hAnsi="Times New Roman" w:cs="Times New Roman"/>
                <w:b/>
                <w:bCs/>
                <w:color w:val="CB9801"/>
                <w:sz w:val="24"/>
                <w:szCs w:val="24"/>
                <w:rtl/>
              </w:rPr>
              <w:br/>
              <w:t>مدير عام مكتب ـ يوسف حجازي للهندسة المعماري</w:t>
            </w:r>
          </w:p>
        </w:tc>
      </w:tr>
      <w:tr w:rsidR="003C1EB1" w:rsidRPr="003C1EB1">
        <w:trPr>
          <w:trHeight w:val="1170"/>
        </w:trPr>
        <w:tc>
          <w:tcPr>
            <w:tcW w:w="5000" w:type="pct"/>
            <w:tcBorders>
              <w:top w:val="nil"/>
              <w:left w:val="nil"/>
              <w:bottom w:val="nil"/>
              <w:right w:val="nil"/>
            </w:tcBorders>
            <w:vAlign w:val="center"/>
            <w:hideMark/>
          </w:tcPr>
          <w:p w:rsidR="003C1EB1" w:rsidRPr="003C1EB1" w:rsidRDefault="003C1EB1" w:rsidP="003C1EB1">
            <w:pPr>
              <w:spacing w:before="100" w:beforeAutospacing="1" w:after="100" w:afterAutospacing="1" w:line="240" w:lineRule="auto"/>
              <w:jc w:val="center"/>
              <w:rPr>
                <w:rFonts w:ascii="Times New Roman" w:eastAsia="Times New Roman" w:hAnsi="Times New Roman" w:cs="Times New Roman"/>
                <w:sz w:val="24"/>
                <w:szCs w:val="24"/>
              </w:rPr>
            </w:pPr>
            <w:r w:rsidRPr="003C1EB1">
              <w:rPr>
                <w:rFonts w:ascii="AL-Battar" w:eastAsia="Times New Roman" w:hAnsi="AL-Battar" w:cs="Times New Roman"/>
                <w:color w:val="000000"/>
                <w:sz w:val="34"/>
                <w:szCs w:val="34"/>
                <w:rtl/>
              </w:rPr>
              <w:t>ملخص</w:t>
            </w:r>
            <w:r w:rsidRPr="003C1EB1">
              <w:rPr>
                <w:rFonts w:ascii="Times New Roman" w:eastAsia="Times New Roman" w:hAnsi="Times New Roman" w:cs="Times New Roman" w:hint="cs"/>
                <w:color w:val="000000"/>
                <w:sz w:val="34"/>
                <w:szCs w:val="34"/>
              </w:rPr>
              <w:t xml:space="preserve"> </w:t>
            </w:r>
            <w:r w:rsidRPr="003C1EB1">
              <w:rPr>
                <w:rFonts w:ascii="AL-Battar" w:eastAsia="Times New Roman" w:hAnsi="AL-Battar" w:cs="Times New Roman"/>
                <w:color w:val="000000"/>
                <w:sz w:val="34"/>
                <w:szCs w:val="34"/>
                <w:rtl/>
              </w:rPr>
              <w:t>البحث</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1.</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مقدمة.</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2.</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خلفية دينية تاريخية عن شعيرة الجمرات.</w:t>
            </w:r>
          </w:p>
          <w:p w:rsidR="003C1EB1" w:rsidRPr="003C1EB1" w:rsidRDefault="003C1EB1" w:rsidP="003C1EB1">
            <w:pPr>
              <w:spacing w:before="120" w:after="0" w:line="288" w:lineRule="auto"/>
              <w:ind w:left="2007" w:hanging="874"/>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حكم رمي الجمرات على اختلاف المذاهب.</w:t>
            </w:r>
          </w:p>
          <w:p w:rsidR="003C1EB1" w:rsidRPr="003C1EB1" w:rsidRDefault="003C1EB1" w:rsidP="003C1EB1">
            <w:pPr>
              <w:spacing w:before="120" w:after="0" w:line="288" w:lineRule="auto"/>
              <w:ind w:left="2007" w:hanging="874"/>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منشأ الشعير.</w:t>
            </w:r>
          </w:p>
          <w:p w:rsidR="003C1EB1" w:rsidRPr="003C1EB1" w:rsidRDefault="003C1EB1" w:rsidP="003C1EB1">
            <w:pPr>
              <w:spacing w:before="120" w:after="0" w:line="288" w:lineRule="auto"/>
              <w:ind w:left="1647" w:hanging="231"/>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ـ الإقتداء بسيدنا إبراهيم عليه السلام.</w:t>
            </w:r>
          </w:p>
          <w:p w:rsidR="003C1EB1" w:rsidRPr="003C1EB1" w:rsidRDefault="003C1EB1" w:rsidP="003C1EB1">
            <w:pPr>
              <w:spacing w:before="120" w:after="0" w:line="288" w:lineRule="auto"/>
              <w:ind w:left="1647" w:hanging="231"/>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ـ روحانية المكان ( الحكم والمعاني ).</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3.</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 xml:space="preserve">التكوين الجغرافي </w:t>
            </w:r>
            <w:proofErr w:type="spellStart"/>
            <w:r w:rsidRPr="003C1EB1">
              <w:rPr>
                <w:rFonts w:ascii="MCS Madinah S_U normal." w:eastAsia="Times New Roman" w:hAnsi="MCS Madinah S_U normal." w:cs="Times New Roman"/>
                <w:sz w:val="32"/>
                <w:szCs w:val="32"/>
                <w:rtl/>
              </w:rPr>
              <w:t>والطوبوغرافي</w:t>
            </w:r>
            <w:proofErr w:type="spellEnd"/>
            <w:r w:rsidRPr="003C1EB1">
              <w:rPr>
                <w:rFonts w:ascii="MCS Madinah S_U normal." w:eastAsia="Times New Roman" w:hAnsi="MCS Madinah S_U normal." w:cs="Times New Roman"/>
                <w:sz w:val="32"/>
                <w:szCs w:val="32"/>
                <w:rtl/>
              </w:rPr>
              <w:t xml:space="preserve"> للمنطقة ( عنق الزجاجة ).</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4.</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 xml:space="preserve">أهمية الموقع </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محطة مهمة في خارطة الحج.</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مفصل حركة هام.</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تأثير الشعيرة والمكان على الإيواء.</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ارتباط الشعيرة والمكان بحركة النقل.</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ارتباط الشعيرة والمكان بشبكة سير المشاة.</w:t>
            </w:r>
          </w:p>
          <w:p w:rsidR="003C1EB1" w:rsidRPr="003C1EB1" w:rsidRDefault="003C1EB1" w:rsidP="003C1EB1">
            <w:pPr>
              <w:spacing w:before="120" w:after="0" w:line="288" w:lineRule="auto"/>
              <w:ind w:left="1287" w:hanging="360"/>
              <w:jc w:val="lowKashida"/>
              <w:rPr>
                <w:rFonts w:ascii="Times New Roman" w:eastAsia="Times New Roman" w:hAnsi="Times New Roman" w:cs="Times New Roman"/>
                <w:sz w:val="24"/>
                <w:szCs w:val="24"/>
                <w:rtl/>
              </w:rPr>
            </w:pPr>
            <w:r w:rsidRPr="003C1EB1">
              <w:rPr>
                <w:rFonts w:ascii="Symbol" w:eastAsia="Times New Roman" w:hAnsi="Symbol" w:cs="Times New Roman"/>
                <w:sz w:val="32"/>
                <w:szCs w:val="32"/>
              </w:rPr>
              <w:t></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ارتباط المكان بالخدمات.</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5.</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إستراتيجية التخطيط العمراني للمشاعر وعلاقتها بالموقع.</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6.</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الأسس والمعايير التخطيطية للمنطقة.</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lastRenderedPageBreak/>
              <w:t>7.</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خلفية تاريخية عن جسر الجمرات الحالي ( الدور والمشاكل ).</w:t>
            </w:r>
          </w:p>
          <w:p w:rsidR="003C1EB1" w:rsidRPr="003C1EB1" w:rsidRDefault="003C1EB1" w:rsidP="003C1EB1">
            <w:pPr>
              <w:spacing w:before="120" w:after="0" w:line="288" w:lineRule="auto"/>
              <w:ind w:left="1134" w:hanging="567"/>
              <w:jc w:val="lowKashida"/>
              <w:rPr>
                <w:rFonts w:ascii="Times New Roman" w:eastAsia="Times New Roman" w:hAnsi="Times New Roman" w:cs="Times New Roman"/>
                <w:sz w:val="24"/>
                <w:szCs w:val="24"/>
                <w:rtl/>
              </w:rPr>
            </w:pPr>
            <w:r w:rsidRPr="003C1EB1">
              <w:rPr>
                <w:rFonts w:ascii="Times New Roman" w:eastAsia="Times New Roman" w:hAnsi="Times New Roman" w:cs="Times New Roman"/>
                <w:sz w:val="32"/>
                <w:szCs w:val="32"/>
                <w:rtl/>
              </w:rPr>
              <w:t>8.</w:t>
            </w:r>
            <w:r w:rsidRPr="003C1EB1">
              <w:rPr>
                <w:rFonts w:ascii="Times New Roman" w:eastAsia="Times New Roman" w:hAnsi="Times New Roman" w:cs="Times New Roman"/>
                <w:sz w:val="14"/>
                <w:szCs w:val="14"/>
                <w:rtl/>
              </w:rPr>
              <w:t xml:space="preserve">      </w:t>
            </w:r>
            <w:r w:rsidRPr="003C1EB1">
              <w:rPr>
                <w:rFonts w:ascii="MCS Madinah S_U normal." w:eastAsia="Times New Roman" w:hAnsi="MCS Madinah S_U normal." w:cs="Times New Roman"/>
                <w:sz w:val="32"/>
                <w:szCs w:val="32"/>
                <w:rtl/>
              </w:rPr>
              <w:t>جسر الجمرات البديل ( المحاذير والمعايير التصميمية )</w:t>
            </w:r>
          </w:p>
          <w:p w:rsidR="003C1EB1" w:rsidRPr="003C1EB1" w:rsidRDefault="003C1EB1" w:rsidP="003C1EB1">
            <w:pPr>
              <w:spacing w:before="120" w:after="0" w:line="288" w:lineRule="auto"/>
              <w:ind w:left="568" w:hanging="568"/>
              <w:jc w:val="lowKashida"/>
              <w:rPr>
                <w:rFonts w:ascii="Times New Roman" w:eastAsia="Times New Roman" w:hAnsi="Times New Roman" w:cs="Times New Roman"/>
                <w:sz w:val="24"/>
                <w:szCs w:val="24"/>
                <w:rtl/>
              </w:rPr>
            </w:pPr>
            <w:r w:rsidRPr="003C1EB1">
              <w:rPr>
                <w:rFonts w:ascii="SKR HEAD1" w:eastAsia="Times New Roman" w:hAnsi="SKR HEAD1" w:cs="Times New Roman"/>
                <w:sz w:val="32"/>
                <w:szCs w:val="32"/>
                <w:rtl/>
              </w:rPr>
              <w:t>المقدمة:</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 xml:space="preserve">تلعب منطقة الجمرات دوراً هاماً في منظومة الحج باعتبارها محطة مهمة تؤدي فيها شعيرة أساسية من شعائر الحج تستوجب أن يمر الملايين من حجاج بيت الله الحرام بثلاثة مواقع محددة فيها لا تتجاوز مساحة كل موقع من تلك المواقع مساحة دائرة صغيرة </w:t>
            </w:r>
            <w:proofErr w:type="spellStart"/>
            <w:r w:rsidRPr="003C1EB1">
              <w:rPr>
                <w:rFonts w:ascii="MCS Madinah S_U normal." w:eastAsia="Times New Roman" w:hAnsi="MCS Madinah S_U normal." w:cs="Times New Roman"/>
                <w:sz w:val="32"/>
                <w:szCs w:val="32"/>
                <w:rtl/>
              </w:rPr>
              <w:t>لايزيد</w:t>
            </w:r>
            <w:proofErr w:type="spellEnd"/>
            <w:r w:rsidRPr="003C1EB1">
              <w:rPr>
                <w:rFonts w:ascii="MCS Madinah S_U normal." w:eastAsia="Times New Roman" w:hAnsi="MCS Madinah S_U normal." w:cs="Times New Roman"/>
                <w:sz w:val="32"/>
                <w:szCs w:val="32"/>
                <w:rtl/>
              </w:rPr>
              <w:t xml:space="preserve"> قطرها عن ثلاثين متراً وذلك في وقت محدد لا يمتد لأكثر من ست ساعات في بعض الأحيان وفي ظروف مناخية وبيئية قاسية وباعتبارها أيضاً البوابة التي يسلكها ملايين العابرين من مكة المكرمة إلى وادي منى والمترددين بينهما خلال أيام التشريق والمغادرين بعد ختام حجهم سواء كانوا رجالا على أقدامهم أو كانت تنقلهم وساط النقل الميكانيكية.</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لا تتمتع هذه البوابة بمساحة شاسعة أو حتى مناسبة بل إنها انحصرت في مضيق واد محصور بين جبلين لا تزيد المسافة بينهما عن 200 إلى 250 متر مما لا يدع مجالاً لوصف المنطقة إلا بعنق الزجاجة الخانق.</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 xml:space="preserve">أخذت شعيرة رمي الجمرات التي تؤدي في هذه المنقطة </w:t>
            </w:r>
            <w:proofErr w:type="spellStart"/>
            <w:r w:rsidRPr="003C1EB1">
              <w:rPr>
                <w:rFonts w:ascii="MCS Madinah S_U normal." w:eastAsia="Times New Roman" w:hAnsi="MCS Madinah S_U normal." w:cs="Times New Roman"/>
                <w:sz w:val="32"/>
                <w:szCs w:val="32"/>
                <w:rtl/>
              </w:rPr>
              <w:t>تتنامى</w:t>
            </w:r>
            <w:proofErr w:type="spellEnd"/>
            <w:r w:rsidRPr="003C1EB1">
              <w:rPr>
                <w:rFonts w:ascii="MCS Madinah S_U normal." w:eastAsia="Times New Roman" w:hAnsi="MCS Madinah S_U normal." w:cs="Times New Roman"/>
                <w:sz w:val="32"/>
                <w:szCs w:val="32"/>
                <w:rtl/>
              </w:rPr>
              <w:t xml:space="preserve"> وتتسع حجماً  ومساحة ومقتضيات بحكم تزايد أعداد الحجاج حتى استحوذت على مساحة الأرض في هذا الجزء من مشعر منى ولم تترك إلا قدراً يسيراً لوسائل الإيواء ووسائط النقل ومرافق الخدمات.</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 xml:space="preserve">إن المعضلة التي تواجهنا اليوم هي أننا  نريد أن نبني أو نصنع آلة جديدة بدلاً من الآلة القديمة ليتمكن المزيد من الحجاج من رمي الجمرات بمنتهى السلامة والأمان ولكن ظروف هذه المنطقة ( العنق الزجاجة ) والأدوار </w:t>
            </w:r>
            <w:proofErr w:type="spellStart"/>
            <w:r w:rsidRPr="003C1EB1">
              <w:rPr>
                <w:rFonts w:ascii="MCS Madinah S_U normal." w:eastAsia="Times New Roman" w:hAnsi="MCS Madinah S_U normal." w:cs="Times New Roman"/>
                <w:sz w:val="32"/>
                <w:szCs w:val="32"/>
                <w:rtl/>
              </w:rPr>
              <w:t>المناطة</w:t>
            </w:r>
            <w:proofErr w:type="spellEnd"/>
            <w:r w:rsidRPr="003C1EB1">
              <w:rPr>
                <w:rFonts w:ascii="MCS Madinah S_U normal." w:eastAsia="Times New Roman" w:hAnsi="MCS Madinah S_U normal." w:cs="Times New Roman"/>
                <w:sz w:val="32"/>
                <w:szCs w:val="32"/>
                <w:rtl/>
              </w:rPr>
              <w:t xml:space="preserve"> </w:t>
            </w:r>
            <w:proofErr w:type="spellStart"/>
            <w:r w:rsidRPr="003C1EB1">
              <w:rPr>
                <w:rFonts w:ascii="MCS Madinah S_U normal." w:eastAsia="Times New Roman" w:hAnsi="MCS Madinah S_U normal." w:cs="Times New Roman"/>
                <w:sz w:val="32"/>
                <w:szCs w:val="32"/>
                <w:rtl/>
              </w:rPr>
              <w:t>بها</w:t>
            </w:r>
            <w:proofErr w:type="spellEnd"/>
            <w:r w:rsidRPr="003C1EB1">
              <w:rPr>
                <w:rFonts w:ascii="MCS Madinah S_U normal." w:eastAsia="Times New Roman" w:hAnsi="MCS Madinah S_U normal." w:cs="Times New Roman"/>
                <w:sz w:val="32"/>
                <w:szCs w:val="32"/>
                <w:rtl/>
              </w:rPr>
              <w:t xml:space="preserve"> تحتم أن تكون النظرة أكثر شمولية وأكثر ارتباطاً بقضايا الإيواء المتعطش إلى كل متر من الأرض وقضايا النقل المحتاج إلى قدر هائل من التفعيل والديناميكية وقضايا شبكة سير المشاة المتأملة في التشجيع والتطوير والاهتمام وأخيراً قضايا الخدمات والإدارة والمراقبة. كل ذلك في إطار إستراتيجية حل شامل على المدى القريب تتفاعل مع الواقع وتفعله إلى حين ثم تحوره ضمن إستراتيجية حل شامل على المدى البعيد وتنتقل </w:t>
            </w:r>
            <w:proofErr w:type="spellStart"/>
            <w:r w:rsidRPr="003C1EB1">
              <w:rPr>
                <w:rFonts w:ascii="MCS Madinah S_U normal." w:eastAsia="Times New Roman" w:hAnsi="MCS Madinah S_U normal." w:cs="Times New Roman"/>
                <w:sz w:val="32"/>
                <w:szCs w:val="32"/>
                <w:rtl/>
              </w:rPr>
              <w:t>به</w:t>
            </w:r>
            <w:proofErr w:type="spellEnd"/>
            <w:r w:rsidRPr="003C1EB1">
              <w:rPr>
                <w:rFonts w:ascii="MCS Madinah S_U normal." w:eastAsia="Times New Roman" w:hAnsi="MCS Madinah S_U normal." w:cs="Times New Roman"/>
                <w:sz w:val="32"/>
                <w:szCs w:val="32"/>
                <w:rtl/>
              </w:rPr>
              <w:t xml:space="preserve"> إلى ما يحقق متطلبات ورؤى المستقبل.</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tl/>
              </w:rPr>
            </w:pPr>
            <w:r w:rsidRPr="003C1EB1">
              <w:rPr>
                <w:rFonts w:ascii="MCS Madinah S_U normal." w:eastAsia="Times New Roman" w:hAnsi="MCS Madinah S_U normal." w:cs="Times New Roman"/>
                <w:sz w:val="32"/>
                <w:szCs w:val="32"/>
                <w:rtl/>
              </w:rPr>
              <w:t xml:space="preserve">بعد أن تغطي هذه الدراسة الجوانب الدينية لشعيرة الرمي والجوانب التاريخية لمنطقة الجمرات وتكوينها الجغرافي </w:t>
            </w:r>
            <w:proofErr w:type="spellStart"/>
            <w:r w:rsidRPr="003C1EB1">
              <w:rPr>
                <w:rFonts w:ascii="MCS Madinah S_U normal." w:eastAsia="Times New Roman" w:hAnsi="MCS Madinah S_U normal." w:cs="Times New Roman"/>
                <w:sz w:val="32"/>
                <w:szCs w:val="32"/>
                <w:rtl/>
              </w:rPr>
              <w:t>والطوبوغرافي</w:t>
            </w:r>
            <w:proofErr w:type="spellEnd"/>
            <w:r w:rsidRPr="003C1EB1">
              <w:rPr>
                <w:rFonts w:ascii="MCS Madinah S_U normal." w:eastAsia="Times New Roman" w:hAnsi="MCS Madinah S_U normal." w:cs="Times New Roman"/>
                <w:sz w:val="32"/>
                <w:szCs w:val="32"/>
                <w:rtl/>
              </w:rPr>
              <w:t xml:space="preserve"> وتبحث في أهمية هذا الموقع المؤثر ضمن مواقع الحج كمحطة مهمة ومفصل حركة هام ذا تأثير بالغ على وسائل الإيواء ومرتبطاً ارتباطاً </w:t>
            </w:r>
            <w:r w:rsidRPr="003C1EB1">
              <w:rPr>
                <w:rFonts w:ascii="MCS Madinah S_U normal." w:eastAsia="Times New Roman" w:hAnsi="MCS Madinah S_U normal." w:cs="Times New Roman"/>
                <w:sz w:val="32"/>
                <w:szCs w:val="32"/>
                <w:rtl/>
              </w:rPr>
              <w:lastRenderedPageBreak/>
              <w:t>وثيقاً بحركتي النقل وسير المشاة, تتلمس هذه الدراسة طريقها لصياغة إستراتيجية التخطيط العمراني للمنطقة بالكامل ووضع الأسس والمعايير التخطيطية.</w:t>
            </w:r>
          </w:p>
          <w:p w:rsidR="003C1EB1" w:rsidRPr="003C1EB1" w:rsidRDefault="003C1EB1" w:rsidP="003C1EB1">
            <w:pPr>
              <w:spacing w:before="120" w:after="100" w:afterAutospacing="1" w:line="288" w:lineRule="auto"/>
              <w:ind w:firstLine="568"/>
              <w:jc w:val="lowKashida"/>
              <w:rPr>
                <w:rFonts w:ascii="Times New Roman" w:eastAsia="Times New Roman" w:hAnsi="Times New Roman" w:cs="Times New Roman"/>
                <w:sz w:val="24"/>
                <w:szCs w:val="24"/>
              </w:rPr>
            </w:pPr>
            <w:r w:rsidRPr="003C1EB1">
              <w:rPr>
                <w:rFonts w:ascii="MCS Madinah S_U normal." w:eastAsia="Times New Roman" w:hAnsi="MCS Madinah S_U normal." w:cs="Times New Roman"/>
                <w:sz w:val="32"/>
                <w:szCs w:val="32"/>
                <w:rtl/>
              </w:rPr>
              <w:t>كما تتخذ هذه الدراسة من تحليل الدور الذي لعبه جسر الجمرات الحالي والمشاكل التي واكبت تشغيله على مدى السنوات الماضية وما صاحبه من إيجابيات وسلبيات مدخلاً لوضع الأسس والمعايير لتصميم جسر الجمرات البديل مستوضحة وموضحة كل المحاذير من محدودية النظرة والتعامل مع المشكلة على أنها قضية استبدال جسر بجسر.</w:t>
            </w:r>
          </w:p>
        </w:tc>
      </w:tr>
    </w:tbl>
    <w:p w:rsidR="002652F1" w:rsidRPr="003C1EB1" w:rsidRDefault="002652F1" w:rsidP="003C1EB1"/>
    <w:sectPr w:rsidR="002652F1" w:rsidRPr="003C1EB1" w:rsidSect="00976A60">
      <w:pgSz w:w="11906" w:h="16838"/>
      <w:pgMar w:top="1440" w:right="1416"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L-Battar">
    <w:panose1 w:val="00000000000000000000"/>
    <w:charset w:val="00"/>
    <w:family w:val="roman"/>
    <w:notTrueType/>
    <w:pitch w:val="default"/>
    <w:sig w:usb0="00000000" w:usb1="00000000" w:usb2="00000000" w:usb3="00000000" w:csb0="00000000" w:csb1="00000000"/>
  </w:font>
  <w:font w:name="MCS Madinah S_U normal.">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A60"/>
    <w:rsid w:val="00040327"/>
    <w:rsid w:val="00224983"/>
    <w:rsid w:val="002411DA"/>
    <w:rsid w:val="002652F1"/>
    <w:rsid w:val="003C1EB1"/>
    <w:rsid w:val="003E461B"/>
    <w:rsid w:val="00480EA2"/>
    <w:rsid w:val="004F0FDB"/>
    <w:rsid w:val="00657096"/>
    <w:rsid w:val="00775259"/>
    <w:rsid w:val="007E4502"/>
    <w:rsid w:val="0090625D"/>
    <w:rsid w:val="00976A60"/>
    <w:rsid w:val="0099791C"/>
    <w:rsid w:val="00A1660A"/>
    <w:rsid w:val="00A66A3D"/>
    <w:rsid w:val="00B82DD1"/>
    <w:rsid w:val="00B916F5"/>
    <w:rsid w:val="00B94B76"/>
    <w:rsid w:val="00CB42AF"/>
    <w:rsid w:val="00D35153"/>
    <w:rsid w:val="00D51CBC"/>
    <w:rsid w:val="00DA7E95"/>
    <w:rsid w:val="00E73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webSettings.xml><?xml version="1.0" encoding="utf-8"?>
<w:webSettings xmlns:r="http://schemas.openxmlformats.org/officeDocument/2006/relationships" xmlns:w="http://schemas.openxmlformats.org/wordprocessingml/2006/main">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2008-04-29T06:57:00Z</dcterms:created>
  <dcterms:modified xsi:type="dcterms:W3CDTF">2008-04-29T06:57:00Z</dcterms:modified>
</cp:coreProperties>
</file>