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26" w:type="pct"/>
        <w:tblInd w:w="-326" w:type="dxa"/>
        <w:tblCellMar>
          <w:top w:w="15" w:type="dxa"/>
          <w:left w:w="15" w:type="dxa"/>
          <w:bottom w:w="15" w:type="dxa"/>
          <w:right w:w="15" w:type="dxa"/>
        </w:tblCellMar>
        <w:tblLook w:val="04A0" w:firstRow="1" w:lastRow="0" w:firstColumn="1" w:lastColumn="0" w:noHBand="0" w:noVBand="1"/>
      </w:tblPr>
      <w:tblGrid>
        <w:gridCol w:w="9292"/>
      </w:tblGrid>
      <w:tr w:rsidR="00976A60" w:rsidRPr="00976A60" w:rsidTr="00976A60">
        <w:trPr>
          <w:trHeight w:val="1170"/>
        </w:trPr>
        <w:tc>
          <w:tcPr>
            <w:tcW w:w="5000" w:type="pct"/>
            <w:tcBorders>
              <w:top w:val="nil"/>
              <w:left w:val="nil"/>
              <w:bottom w:val="nil"/>
              <w:right w:val="nil"/>
            </w:tcBorders>
            <w:vAlign w:val="center"/>
            <w:hideMark/>
          </w:tcPr>
          <w:p w:rsidR="00976A60" w:rsidRPr="00976A60" w:rsidRDefault="00976A60" w:rsidP="005A5FF2">
            <w:pPr>
              <w:spacing w:after="0" w:line="240" w:lineRule="auto"/>
              <w:ind w:left="43"/>
              <w:jc w:val="center"/>
              <w:rPr>
                <w:rFonts w:ascii="Times New Roman" w:eastAsia="Times New Roman" w:hAnsi="Times New Roman" w:cs="Times New Roman"/>
                <w:sz w:val="24"/>
                <w:szCs w:val="24"/>
              </w:rPr>
            </w:pPr>
            <w:r w:rsidRPr="00976A60">
              <w:rPr>
                <w:rFonts w:ascii="Arial" w:eastAsia="Times New Roman" w:hAnsi="Arial" w:cs="Arial"/>
                <w:b/>
                <w:bCs/>
                <w:sz w:val="26"/>
                <w:szCs w:val="26"/>
                <w:rtl/>
              </w:rPr>
              <w:t>معهد</w:t>
            </w:r>
            <w:r w:rsidRPr="00976A60">
              <w:rPr>
                <w:rFonts w:ascii="Arial" w:eastAsia="Times New Roman" w:hAnsi="Arial" w:cs="Arial"/>
                <w:b/>
                <w:bCs/>
                <w:sz w:val="26"/>
                <w:szCs w:val="26"/>
              </w:rPr>
              <w:t xml:space="preserve"> </w:t>
            </w:r>
            <w:r w:rsidRPr="00976A60">
              <w:rPr>
                <w:rFonts w:ascii="Arial" w:eastAsia="Times New Roman" w:hAnsi="Arial" w:cs="Arial"/>
                <w:b/>
                <w:bCs/>
                <w:sz w:val="26"/>
                <w:szCs w:val="26"/>
                <w:rtl/>
              </w:rPr>
              <w:t>خادم الحرمين الشريفين لأبحاث الحج</w:t>
            </w:r>
            <w:r w:rsidRPr="00976A60">
              <w:rPr>
                <w:rFonts w:ascii="Arial" w:eastAsia="Times New Roman" w:hAnsi="Arial" w:cs="Arial"/>
                <w:b/>
                <w:bCs/>
                <w:sz w:val="26"/>
                <w:szCs w:val="26"/>
              </w:rPr>
              <w:t xml:space="preserve"> </w:t>
            </w:r>
            <w:r w:rsidRPr="00976A60">
              <w:rPr>
                <w:rFonts w:ascii="Times New Roman" w:eastAsia="Times New Roman" w:hAnsi="Times New Roman" w:cs="Times New Roman"/>
                <w:sz w:val="24"/>
                <w:szCs w:val="24"/>
              </w:rPr>
              <w:br/>
            </w:r>
            <w:r w:rsidRPr="00976A60">
              <w:rPr>
                <w:rFonts w:ascii="Arial" w:eastAsia="Times New Roman" w:hAnsi="Arial" w:cs="Arial"/>
                <w:b/>
                <w:bCs/>
                <w:color w:val="CB9801"/>
                <w:sz w:val="45"/>
                <w:szCs w:val="45"/>
                <w:rtl/>
              </w:rPr>
              <w:t>الملتقى</w:t>
            </w:r>
            <w:r w:rsidRPr="00976A60">
              <w:rPr>
                <w:rFonts w:ascii="Arial" w:eastAsia="Times New Roman" w:hAnsi="Arial" w:cs="Arial"/>
                <w:b/>
                <w:bCs/>
                <w:color w:val="CB9801"/>
                <w:sz w:val="45"/>
                <w:szCs w:val="45"/>
              </w:rPr>
              <w:t xml:space="preserve"> </w:t>
            </w:r>
            <w:r w:rsidRPr="00976A60">
              <w:rPr>
                <w:rFonts w:ascii="Arial" w:eastAsia="Times New Roman" w:hAnsi="Arial" w:cs="Arial"/>
                <w:b/>
                <w:bCs/>
                <w:color w:val="CB9801"/>
                <w:sz w:val="45"/>
                <w:szCs w:val="45"/>
                <w:rtl/>
              </w:rPr>
              <w:t>العلمي الخامس لأبحاث الحج</w:t>
            </w:r>
            <w:r w:rsidRPr="00976A60">
              <w:rPr>
                <w:rFonts w:ascii="Times New Roman" w:eastAsia="Times New Roman" w:hAnsi="Times New Roman" w:cs="Times New Roman"/>
                <w:sz w:val="24"/>
                <w:szCs w:val="24"/>
              </w:rPr>
              <w:br/>
            </w:r>
            <w:r w:rsidR="005A5FF2">
              <w:rPr>
                <w:rFonts w:ascii="Arial" w:eastAsia="Times New Roman" w:hAnsi="Arial" w:cs="Arial" w:hint="cs"/>
                <w:b/>
                <w:bCs/>
                <w:color w:val="000099"/>
                <w:sz w:val="30"/>
                <w:szCs w:val="30"/>
                <w:rtl/>
              </w:rPr>
              <w:t>(</w:t>
            </w:r>
            <w:r w:rsidRPr="00976A60">
              <w:rPr>
                <w:rFonts w:ascii="Arial" w:eastAsia="Times New Roman" w:hAnsi="Arial" w:cs="Arial"/>
                <w:b/>
                <w:bCs/>
                <w:color w:val="000099"/>
                <w:sz w:val="30"/>
                <w:szCs w:val="30"/>
              </w:rPr>
              <w:t xml:space="preserve"> </w:t>
            </w:r>
            <w:r w:rsidRPr="00976A60">
              <w:rPr>
                <w:rFonts w:ascii="Arial" w:eastAsia="Times New Roman" w:hAnsi="Arial" w:cs="Arial"/>
                <w:b/>
                <w:bCs/>
                <w:color w:val="000099"/>
                <w:sz w:val="30"/>
                <w:szCs w:val="30"/>
                <w:rtl/>
              </w:rPr>
              <w:t>دراسات منطقة الجمرات</w:t>
            </w:r>
            <w:r w:rsidR="005A5FF2">
              <w:rPr>
                <w:rFonts w:ascii="Arial" w:eastAsia="Times New Roman" w:hAnsi="Arial" w:cs="Arial" w:hint="cs"/>
                <w:b/>
                <w:bCs/>
                <w:color w:val="000099"/>
                <w:sz w:val="30"/>
                <w:szCs w:val="30"/>
                <w:rtl/>
              </w:rPr>
              <w:t>)</w:t>
            </w:r>
            <w:r w:rsidR="005A5FF2">
              <w:rPr>
                <w:rFonts w:ascii="Arial" w:eastAsia="Times New Roman" w:hAnsi="Arial" w:cs="Arial"/>
                <w:b/>
                <w:bCs/>
                <w:color w:val="000099"/>
                <w:sz w:val="30"/>
                <w:szCs w:val="30"/>
              </w:rPr>
              <w:t xml:space="preserve"> </w:t>
            </w:r>
          </w:p>
        </w:tc>
      </w:tr>
      <w:tr w:rsidR="00976A60" w:rsidRPr="00976A60" w:rsidTr="00976A60">
        <w:trPr>
          <w:trHeight w:val="1170"/>
        </w:trPr>
        <w:tc>
          <w:tcPr>
            <w:tcW w:w="5000" w:type="pct"/>
            <w:tcBorders>
              <w:top w:val="nil"/>
              <w:left w:val="nil"/>
              <w:bottom w:val="nil"/>
              <w:right w:val="nil"/>
            </w:tcBorders>
            <w:vAlign w:val="center"/>
            <w:hideMark/>
          </w:tcPr>
          <w:p w:rsidR="00976A60" w:rsidRPr="00976A60" w:rsidRDefault="00976A60" w:rsidP="005A5FF2">
            <w:pPr>
              <w:spacing w:after="0" w:line="240" w:lineRule="auto"/>
              <w:ind w:left="43"/>
              <w:jc w:val="center"/>
              <w:rPr>
                <w:rFonts w:ascii="Times New Roman" w:eastAsia="Times New Roman" w:hAnsi="Times New Roman" w:cs="Times New Roman"/>
                <w:sz w:val="24"/>
                <w:szCs w:val="24"/>
              </w:rPr>
            </w:pPr>
            <w:r w:rsidRPr="00976A60">
              <w:rPr>
                <w:rFonts w:ascii="Times New Roman" w:eastAsia="Times New Roman" w:hAnsi="Times New Roman" w:cs="Times New Roman"/>
                <w:b/>
                <w:bCs/>
                <w:color w:val="CB9801"/>
                <w:sz w:val="24"/>
                <w:szCs w:val="24"/>
                <w:rtl/>
              </w:rPr>
              <w:t>السلوكيات الصحية للمفترشين أثناء حج عام1420هـ، مكة المكرمة</w:t>
            </w:r>
          </w:p>
          <w:p w:rsidR="00976A60" w:rsidRPr="00976A60" w:rsidRDefault="00976A60" w:rsidP="005A5FF2">
            <w:pPr>
              <w:spacing w:after="0" w:line="240" w:lineRule="auto"/>
              <w:ind w:left="43"/>
              <w:jc w:val="center"/>
              <w:rPr>
                <w:rFonts w:ascii="Times New Roman" w:eastAsia="Times New Roman" w:hAnsi="Times New Roman" w:cs="Times New Roman"/>
                <w:sz w:val="24"/>
                <w:szCs w:val="24"/>
                <w:rtl/>
              </w:rPr>
            </w:pPr>
            <w:r w:rsidRPr="00976A60">
              <w:rPr>
                <w:rFonts w:ascii="Times New Roman" w:eastAsia="Times New Roman" w:hAnsi="Times New Roman" w:cs="Times New Roman"/>
                <w:sz w:val="24"/>
                <w:szCs w:val="24"/>
              </w:rPr>
              <w:t> </w:t>
            </w:r>
          </w:p>
          <w:p w:rsidR="00976A60" w:rsidRPr="00976A60" w:rsidRDefault="00976A60" w:rsidP="005A5FF2">
            <w:pPr>
              <w:spacing w:after="0" w:line="240" w:lineRule="auto"/>
              <w:ind w:left="43"/>
              <w:jc w:val="center"/>
              <w:rPr>
                <w:rFonts w:ascii="Times New Roman" w:eastAsia="Times New Roman" w:hAnsi="Times New Roman" w:cs="Times New Roman"/>
                <w:sz w:val="24"/>
                <w:szCs w:val="24"/>
              </w:rPr>
            </w:pPr>
            <w:r w:rsidRPr="00976A60">
              <w:rPr>
                <w:rFonts w:ascii="Times New Roman" w:eastAsia="Times New Roman" w:hAnsi="Times New Roman" w:cs="Times New Roman"/>
                <w:b/>
                <w:bCs/>
                <w:color w:val="CB9801"/>
                <w:sz w:val="24"/>
                <w:szCs w:val="24"/>
                <w:rtl/>
              </w:rPr>
              <w:t>إعداد</w:t>
            </w:r>
          </w:p>
          <w:p w:rsidR="00976A60" w:rsidRPr="00976A60" w:rsidRDefault="00976A60" w:rsidP="005A5FF2">
            <w:pPr>
              <w:spacing w:after="0" w:line="240" w:lineRule="auto"/>
              <w:ind w:left="43"/>
              <w:jc w:val="center"/>
              <w:rPr>
                <w:rFonts w:ascii="Times New Roman" w:eastAsia="Times New Roman" w:hAnsi="Times New Roman" w:cs="Times New Roman"/>
                <w:sz w:val="24"/>
                <w:szCs w:val="24"/>
              </w:rPr>
            </w:pPr>
            <w:r w:rsidRPr="00976A60">
              <w:rPr>
                <w:rFonts w:ascii="Times New Roman" w:eastAsia="Times New Roman" w:hAnsi="Times New Roman" w:cs="Times New Roman"/>
                <w:b/>
                <w:bCs/>
                <w:color w:val="CB9801"/>
                <w:sz w:val="20"/>
                <w:szCs w:val="20"/>
                <w:rtl/>
              </w:rPr>
              <w:t xml:space="preserve">د. عبد الله محمد الربيعة </w:t>
            </w:r>
            <w:proofErr w:type="spellStart"/>
            <w:r w:rsidRPr="00976A60">
              <w:rPr>
                <w:rFonts w:ascii="Times New Roman" w:eastAsia="Times New Roman" w:hAnsi="Times New Roman" w:cs="Times New Roman"/>
                <w:b/>
                <w:bCs/>
                <w:color w:val="CB9801"/>
                <w:sz w:val="20"/>
                <w:szCs w:val="20"/>
                <w:rtl/>
              </w:rPr>
              <w:t>د.عادل</w:t>
            </w:r>
            <w:proofErr w:type="spellEnd"/>
            <w:r w:rsidRPr="00976A60">
              <w:rPr>
                <w:rFonts w:ascii="Times New Roman" w:eastAsia="Times New Roman" w:hAnsi="Times New Roman" w:cs="Times New Roman"/>
                <w:b/>
                <w:bCs/>
                <w:color w:val="CB9801"/>
                <w:sz w:val="20"/>
                <w:szCs w:val="20"/>
              </w:rPr>
              <w:t xml:space="preserve"> </w:t>
            </w:r>
            <w:r w:rsidRPr="00976A60">
              <w:rPr>
                <w:rFonts w:ascii="Times New Roman" w:eastAsia="Times New Roman" w:hAnsi="Times New Roman" w:cs="Times New Roman"/>
                <w:b/>
                <w:bCs/>
                <w:color w:val="CB9801"/>
                <w:sz w:val="20"/>
                <w:szCs w:val="20"/>
                <w:rtl/>
              </w:rPr>
              <w:t xml:space="preserve">محمد فطاني </w:t>
            </w:r>
            <w:proofErr w:type="spellStart"/>
            <w:r w:rsidRPr="00976A60">
              <w:rPr>
                <w:rFonts w:ascii="Times New Roman" w:eastAsia="Times New Roman" w:hAnsi="Times New Roman" w:cs="Times New Roman"/>
                <w:b/>
                <w:bCs/>
                <w:color w:val="CB9801"/>
                <w:sz w:val="20"/>
                <w:szCs w:val="20"/>
                <w:rtl/>
              </w:rPr>
              <w:t>د.محمد</w:t>
            </w:r>
            <w:proofErr w:type="spellEnd"/>
            <w:r w:rsidRPr="00976A60">
              <w:rPr>
                <w:rFonts w:ascii="Times New Roman" w:eastAsia="Times New Roman" w:hAnsi="Times New Roman" w:cs="Times New Roman"/>
                <w:b/>
                <w:bCs/>
                <w:color w:val="CB9801"/>
                <w:sz w:val="20"/>
                <w:szCs w:val="20"/>
                <w:rtl/>
              </w:rPr>
              <w:t xml:space="preserve"> عبدالعزيز المزروع د. تجمل مصطفى</w:t>
            </w:r>
            <w:r w:rsidRPr="00976A60">
              <w:rPr>
                <w:rFonts w:ascii="Times New Roman" w:eastAsia="Times New Roman" w:hAnsi="Times New Roman" w:cs="Times New Roman"/>
                <w:b/>
                <w:bCs/>
                <w:color w:val="CB9801"/>
                <w:sz w:val="24"/>
                <w:szCs w:val="24"/>
              </w:rPr>
              <w:br/>
            </w:r>
            <w:r w:rsidRPr="00976A60">
              <w:rPr>
                <w:rFonts w:ascii="Times New Roman" w:eastAsia="Times New Roman" w:hAnsi="Times New Roman" w:cs="Times New Roman"/>
                <w:b/>
                <w:bCs/>
                <w:color w:val="CB9801"/>
                <w:sz w:val="24"/>
                <w:szCs w:val="24"/>
              </w:rPr>
              <w:br/>
            </w:r>
            <w:r w:rsidRPr="00976A60">
              <w:rPr>
                <w:rFonts w:ascii="Times New Roman" w:eastAsia="Times New Roman" w:hAnsi="Times New Roman" w:cs="Times New Roman"/>
                <w:b/>
                <w:bCs/>
                <w:color w:val="CB9801"/>
                <w:sz w:val="24"/>
                <w:szCs w:val="24"/>
                <w:rtl/>
              </w:rPr>
              <w:t>برنامج الوبائيات</w:t>
            </w:r>
            <w:r w:rsidRPr="00976A60">
              <w:rPr>
                <w:rFonts w:ascii="Times New Roman" w:eastAsia="Times New Roman" w:hAnsi="Times New Roman" w:cs="Times New Roman"/>
                <w:b/>
                <w:bCs/>
                <w:color w:val="CB9801"/>
                <w:sz w:val="24"/>
                <w:szCs w:val="24"/>
              </w:rPr>
              <w:t xml:space="preserve"> </w:t>
            </w:r>
            <w:r w:rsidRPr="00976A60">
              <w:rPr>
                <w:rFonts w:ascii="Times New Roman" w:eastAsia="Times New Roman" w:hAnsi="Times New Roman" w:cs="Times New Roman"/>
                <w:b/>
                <w:bCs/>
                <w:color w:val="CB9801"/>
                <w:sz w:val="24"/>
                <w:szCs w:val="24"/>
                <w:rtl/>
              </w:rPr>
              <w:t>الحقلي- الوكالة المساعدة للطب الوقائي- وزارة الصحة</w:t>
            </w:r>
          </w:p>
        </w:tc>
      </w:tr>
      <w:tr w:rsidR="00976A60" w:rsidRPr="00976A60" w:rsidTr="00976A60">
        <w:trPr>
          <w:trHeight w:val="285"/>
        </w:trPr>
        <w:tc>
          <w:tcPr>
            <w:tcW w:w="5000" w:type="pct"/>
            <w:tcBorders>
              <w:top w:val="nil"/>
              <w:left w:val="nil"/>
              <w:bottom w:val="nil"/>
              <w:right w:val="nil"/>
            </w:tcBorders>
            <w:vAlign w:val="center"/>
            <w:hideMark/>
          </w:tcPr>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Pr>
            </w:pPr>
            <w:r w:rsidRPr="00976A60">
              <w:rPr>
                <w:rFonts w:ascii="Times New Roman" w:eastAsia="Times New Roman" w:hAnsi="Times New Roman" w:cs="Traditional Arabic" w:hint="cs"/>
                <w:b/>
                <w:bCs/>
                <w:szCs w:val="28"/>
                <w:u w:val="single"/>
                <w:rtl/>
              </w:rPr>
              <w:t>مقدمة</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 xml:space="preserve">     تعتبر فريضة الحج من الفرائض المميزة في أدائها باعتبارها فريضة مرتبطة بأماكن معينة و أزمنة محددة حيث يجتمع فيها أكثر من مليوني مسلم من شتى بقاع العالم حيث يأتون من أكثر من 140 دولة حول العالم مع اختلافهم في طبائعهم وثقافتهم وسلوكياتهم و أوضاعهم الصحية. ولقد زاد عدد الحجاج </w:t>
            </w:r>
            <w:r w:rsidRPr="00976A60">
              <w:rPr>
                <w:rFonts w:ascii="Times New Roman" w:eastAsia="Times New Roman" w:hAnsi="Times New Roman" w:cs="Traditional Arabic" w:hint="cs"/>
                <w:szCs w:val="28"/>
                <w:rtl/>
              </w:rPr>
              <w:t>القادمين</w:t>
            </w:r>
            <w:r w:rsidRPr="00976A60">
              <w:rPr>
                <w:rFonts w:ascii="Times New Roman" w:eastAsia="Times New Roman" w:hAnsi="Times New Roman" w:cs="Traditional Arabic" w:hint="cs"/>
                <w:sz w:val="28"/>
                <w:szCs w:val="28"/>
                <w:rtl/>
              </w:rPr>
              <w:t xml:space="preserve"> إلى مكة المكرمة زيادة كبيرة خلال العقود الأربعة الماضية. ففي حين </w:t>
            </w:r>
            <w:r w:rsidRPr="00976A60">
              <w:rPr>
                <w:rFonts w:ascii="Times New Roman" w:eastAsia="Times New Roman" w:hAnsi="Times New Roman" w:cs="Traditional Arabic" w:hint="cs"/>
                <w:szCs w:val="28"/>
                <w:rtl/>
              </w:rPr>
              <w:t>بلغ  عدد</w:t>
            </w:r>
            <w:r w:rsidRPr="00976A60">
              <w:rPr>
                <w:rFonts w:ascii="Times New Roman" w:eastAsia="Times New Roman" w:hAnsi="Times New Roman" w:cs="Traditional Arabic" w:hint="cs"/>
                <w:sz w:val="28"/>
                <w:szCs w:val="28"/>
                <w:rtl/>
              </w:rPr>
              <w:t xml:space="preserve"> الحجاج من خارج المملكة 90662 حاجا عام 1345هجرية,  تجاوز عددهم في عام 1419 المليوني نسمة من داخل وخارج المملكة.وقد قامت حكومة المملكة العربية السعودية بجهود كبيرة في سبيل النهوض بمستوى الخدمات المقدمة لضيوف الرحمن وعلى رأسها خدمة الطوافة فقد صدر الأمر السامي الكريم رقم4/ص/12162وتاريخ13/6/1399هجرية بالموافقة على إقامة المؤسسات التجريبية للطوافة خدمة للحجاج والعناية بهم منذ وصولهم لأراضى المملكة العربية السعودية وحتى مغادرتهم لها وتشمل مهام هذه المؤسسات في استقبال الحجيج </w:t>
            </w:r>
            <w:proofErr w:type="spellStart"/>
            <w:r w:rsidRPr="00976A60">
              <w:rPr>
                <w:rFonts w:ascii="Times New Roman" w:eastAsia="Times New Roman" w:hAnsi="Times New Roman" w:cs="Traditional Arabic" w:hint="cs"/>
                <w:sz w:val="28"/>
                <w:szCs w:val="28"/>
                <w:rtl/>
              </w:rPr>
              <w:t>وتفويجهم</w:t>
            </w:r>
            <w:proofErr w:type="spellEnd"/>
            <w:r w:rsidRPr="00976A60">
              <w:rPr>
                <w:rFonts w:ascii="Times New Roman" w:eastAsia="Times New Roman" w:hAnsi="Times New Roman" w:cs="Traditional Arabic" w:hint="cs"/>
                <w:sz w:val="28"/>
                <w:szCs w:val="28"/>
                <w:rtl/>
              </w:rPr>
              <w:t xml:space="preserve"> واسكانهم بمكة المكرمة والمشاعر المقدسة واعاشتهم وتصعيدهم وتوعيتهم </w:t>
            </w:r>
            <w:proofErr w:type="spellStart"/>
            <w:r w:rsidRPr="00976A60">
              <w:rPr>
                <w:rFonts w:ascii="Times New Roman" w:eastAsia="Times New Roman" w:hAnsi="Times New Roman" w:cs="Traditional Arabic" w:hint="cs"/>
                <w:sz w:val="28"/>
                <w:szCs w:val="28"/>
                <w:rtl/>
              </w:rPr>
              <w:t>وارشادهم.وقد</w:t>
            </w:r>
            <w:proofErr w:type="spellEnd"/>
            <w:r w:rsidRPr="00976A60">
              <w:rPr>
                <w:rFonts w:ascii="Times New Roman" w:eastAsia="Times New Roman" w:hAnsi="Times New Roman" w:cs="Traditional Arabic" w:hint="cs"/>
                <w:sz w:val="28"/>
                <w:szCs w:val="28"/>
                <w:rtl/>
              </w:rPr>
              <w:t xml:space="preserve"> كان لهذا العمل المبارك أكبر الأثر في تيسير أداء فريضة الحج </w:t>
            </w:r>
            <w:r w:rsidRPr="00976A60">
              <w:rPr>
                <w:rFonts w:ascii="Times New Roman" w:eastAsia="Times New Roman" w:hAnsi="Times New Roman" w:cs="Traditional Arabic" w:hint="cs"/>
                <w:szCs w:val="28"/>
                <w:rtl/>
              </w:rPr>
              <w:t>وسلامة</w:t>
            </w:r>
            <w:r w:rsidRPr="00976A60">
              <w:rPr>
                <w:rFonts w:ascii="Times New Roman" w:eastAsia="Times New Roman" w:hAnsi="Times New Roman" w:cs="Traditional Arabic" w:hint="cs"/>
                <w:sz w:val="28"/>
                <w:szCs w:val="28"/>
                <w:rtl/>
              </w:rPr>
              <w:t xml:space="preserve"> الحجاج. </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 مع أن الغالبية العظمى من الحجاج ينضمون لهذه المؤسسات إلا أن هناك عدد من الحجاج وخاصة بعض حجاج الداخل لا يتبعون لأي من هذه المؤسسات أو الحملات وأغلب هؤلاء هم الذين يفترشون الشوارع والطرقات والميادين والساحات العامة ويتخذونها سكنا لهم خلال أيام المبيت بمنى مما يؤدي إلى عرقلة وتعطيل الحركة في هذه الشوارع والطرقات بل والى إلحاق أضرار عامة بهذه الأماكن فالمفترشون غالبا ما يواجهون صعوبات جمة سواء كان في المسكن أو المأكل أو المشرب أو في التنقلات أو في النوم أو في قضاء الحاجة, مما قد يعرضهم لمشاكل صحية عديدة. ولعدم وجود دراسة سابقة قام برنامج الوبائيات الحقلي بإجراء هذه الدراسة لدراسة الناحية الصحية والسلوكية للحجاج المفترشين.</w:t>
            </w:r>
          </w:p>
          <w:p w:rsidR="00976A60" w:rsidRPr="00976A60" w:rsidRDefault="00976A60" w:rsidP="005A5FF2">
            <w:pPr>
              <w:keepNext/>
              <w:spacing w:after="0" w:line="240" w:lineRule="auto"/>
              <w:ind w:left="43"/>
              <w:jc w:val="both"/>
              <w:outlineLvl w:val="1"/>
              <w:rPr>
                <w:rFonts w:ascii="Times New Roman" w:eastAsia="Times New Roman" w:hAnsi="Times New Roman" w:cs="Times New Roman"/>
                <w:b/>
                <w:bCs/>
                <w:sz w:val="32"/>
                <w:szCs w:val="32"/>
                <w:rtl/>
              </w:rPr>
            </w:pPr>
            <w:r w:rsidRPr="00976A60">
              <w:rPr>
                <w:rFonts w:ascii="Times New Roman" w:eastAsia="Times New Roman" w:hAnsi="Times New Roman" w:cs="Traditional Arabic" w:hint="cs"/>
                <w:b/>
                <w:bCs/>
                <w:sz w:val="28"/>
                <w:szCs w:val="28"/>
                <w:rtl/>
              </w:rPr>
              <w:t> الهدف من الدراسة</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 xml:space="preserve">-التعرف على هوية </w:t>
            </w:r>
            <w:r w:rsidRPr="00976A60">
              <w:rPr>
                <w:rFonts w:ascii="Times New Roman" w:eastAsia="Times New Roman" w:hAnsi="Times New Roman" w:cs="Traditional Arabic" w:hint="cs"/>
                <w:szCs w:val="28"/>
                <w:rtl/>
              </w:rPr>
              <w:t>المفترشين  وتوزيعاتهم</w:t>
            </w:r>
            <w:r w:rsidRPr="00976A60">
              <w:rPr>
                <w:rFonts w:ascii="Times New Roman" w:eastAsia="Times New Roman" w:hAnsi="Times New Roman" w:cs="Traditional Arabic" w:hint="cs"/>
                <w:sz w:val="28"/>
                <w:szCs w:val="28"/>
                <w:rtl/>
              </w:rPr>
              <w:t xml:space="preserve"> من حيث الأعمار والأجناس و الجنسيات .</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 xml:space="preserve">-التعرف على المشاكل التي يعاني منها المفترشين من جراء افتراشهم لاماكن غير معدة </w:t>
            </w:r>
            <w:r w:rsidRPr="00976A60">
              <w:rPr>
                <w:rFonts w:ascii="Times New Roman" w:eastAsia="Times New Roman" w:hAnsi="Times New Roman" w:cs="Traditional Arabic" w:hint="cs"/>
                <w:szCs w:val="28"/>
                <w:rtl/>
              </w:rPr>
              <w:t>لسكنهم .</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 xml:space="preserve">-رصد السلوكيات الصحية الخطرة لبعض الأمراض الهامة والحالات بين المفترشين من </w:t>
            </w:r>
            <w:r w:rsidRPr="00976A60">
              <w:rPr>
                <w:rFonts w:ascii="Times New Roman" w:eastAsia="Times New Roman" w:hAnsi="Times New Roman" w:cs="Traditional Arabic" w:hint="cs"/>
                <w:szCs w:val="28"/>
                <w:rtl/>
              </w:rPr>
              <w:t>الحجاج .</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b/>
                <w:bCs/>
                <w:sz w:val="28"/>
                <w:szCs w:val="28"/>
                <w:rtl/>
              </w:rPr>
              <w:t>طريقة الدراسة</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lastRenderedPageBreak/>
              <w:t xml:space="preserve"> أجريت هذه الدراسة بمنى حيث يقضي الحجاج ما بين ثلاثة إلى أربعة أيام فيها يؤدون خلالها الكثير من شعائر الحج كالذكر والحلق أو التقصير ورمي الجمرات </w:t>
            </w:r>
            <w:r w:rsidRPr="00976A60">
              <w:rPr>
                <w:rFonts w:ascii="Times New Roman" w:eastAsia="Times New Roman" w:hAnsi="Times New Roman" w:cs="Traditional Arabic" w:hint="cs"/>
                <w:szCs w:val="28"/>
                <w:rtl/>
              </w:rPr>
              <w:t>والذبح ,</w:t>
            </w:r>
            <w:r w:rsidRPr="00976A60">
              <w:rPr>
                <w:rFonts w:ascii="Times New Roman" w:eastAsia="Times New Roman" w:hAnsi="Times New Roman" w:cs="Traditional Arabic" w:hint="cs"/>
                <w:sz w:val="28"/>
                <w:szCs w:val="28"/>
                <w:rtl/>
              </w:rPr>
              <w:t xml:space="preserve">وقد بدأت هذه الدراسة من مساء يوم الحادي عشر من ذي الحجة واستمرت إلى نهاية اليوم الثاني عشر من ذي الحجة,وقد شارك فيها فريق من برنامج الوبائـيات الحقـلي . وقد تم الاستعانة بمعهد خادم الحرمين الشريفين لأبحاث الحج لتحديد الأماكن التي يكثر فيها تواجد المفترشين كما استخدمت خارطة لمنطقة منى لتحديد أماكن تواجدهم حيث حددت خمسة أماكن يقصدها معظم المفترشين, هذه الأماكن هي الساحات حول الجمرات, طريق المشاة, الساحة حول مسجد الخيف, الساحة حول مستشفى منى العام, وتحت </w:t>
            </w:r>
            <w:r w:rsidRPr="00976A60">
              <w:rPr>
                <w:rFonts w:ascii="Times New Roman" w:eastAsia="Times New Roman" w:hAnsi="Times New Roman" w:cs="Traditional Arabic" w:hint="cs"/>
                <w:szCs w:val="28"/>
                <w:rtl/>
              </w:rPr>
              <w:t>الجسور .</w:t>
            </w:r>
            <w:r w:rsidRPr="00976A60">
              <w:rPr>
                <w:rFonts w:ascii="Times New Roman" w:eastAsia="Times New Roman" w:hAnsi="Times New Roman" w:cs="Traditional Arabic" w:hint="cs"/>
                <w:sz w:val="28"/>
                <w:szCs w:val="28"/>
                <w:rtl/>
              </w:rPr>
              <w:t xml:space="preserve"> </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Cs w:val="28"/>
                <w:rtl/>
              </w:rPr>
              <w:t>تم</w:t>
            </w:r>
            <w:r w:rsidRPr="00976A60">
              <w:rPr>
                <w:rFonts w:ascii="Times New Roman" w:eastAsia="Times New Roman" w:hAnsi="Times New Roman" w:cs="Traditional Arabic" w:hint="cs"/>
                <w:sz w:val="28"/>
                <w:szCs w:val="28"/>
                <w:rtl/>
              </w:rPr>
              <w:t xml:space="preserve"> إعداد استبيان من صفحتين وروعي أن تكون الإجابة فيه بنعم/لا أو اختيارات محددة تسهيلا للمشاركين.وتم ترجمة الاستبيان إلى اللغة الإنجليزية و اللغة الأوردية بالإضافة إلى اللغة العربية.</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في كل من هذه المواقع تم تحديد نقطة البداية من وسط الموقع ثم حدد أحد الاتجاهات بطريقة عشوائية وبعد ذلك تم اخذ عينة لكل مسا </w:t>
            </w:r>
            <w:proofErr w:type="spellStart"/>
            <w:r w:rsidRPr="00976A60">
              <w:rPr>
                <w:rFonts w:ascii="Times New Roman" w:eastAsia="Times New Roman" w:hAnsi="Times New Roman" w:cs="Traditional Arabic" w:hint="cs"/>
                <w:sz w:val="28"/>
                <w:szCs w:val="28"/>
                <w:rtl/>
              </w:rPr>
              <w:t>فة</w:t>
            </w:r>
            <w:proofErr w:type="spellEnd"/>
            <w:r w:rsidRPr="00976A60">
              <w:rPr>
                <w:rFonts w:ascii="Times New Roman" w:eastAsia="Times New Roman" w:hAnsi="Times New Roman" w:cs="Traditional Arabic" w:hint="cs"/>
                <w:sz w:val="28"/>
                <w:szCs w:val="28"/>
                <w:rtl/>
              </w:rPr>
              <w:t xml:space="preserve"> 10 أمتار.</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b/>
                <w:bCs/>
                <w:szCs w:val="40"/>
                <w:rtl/>
              </w:rPr>
              <w:t>النتــائج</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شارك في الدراسة 412 حاجا منهم 91 % </w:t>
            </w:r>
            <w:r w:rsidRPr="00976A60">
              <w:rPr>
                <w:rFonts w:ascii="Times New Roman" w:eastAsia="Times New Roman" w:hAnsi="Times New Roman" w:cs="Traditional Arabic" w:hint="cs"/>
                <w:szCs w:val="28"/>
                <w:rtl/>
              </w:rPr>
              <w:t>من</w:t>
            </w:r>
            <w:r w:rsidRPr="00976A60">
              <w:rPr>
                <w:rFonts w:ascii="Times New Roman" w:eastAsia="Times New Roman" w:hAnsi="Times New Roman" w:cs="Traditional Arabic" w:hint="cs"/>
                <w:sz w:val="28"/>
                <w:szCs w:val="28"/>
                <w:rtl/>
              </w:rPr>
              <w:t xml:space="preserve"> الذكور و 9 % من ا لإناث. معظم من شملتهم الدراسة 37 % كانوا في الفئة العمرية ما بين30-39 سنة</w:t>
            </w:r>
            <w:r w:rsidRPr="00976A60">
              <w:rPr>
                <w:rFonts w:ascii="Times New Roman" w:eastAsia="Times New Roman" w:hAnsi="Times New Roman" w:cs="Traditional Arabic" w:hint="cs"/>
                <w:szCs w:val="28"/>
                <w:rtl/>
              </w:rPr>
              <w:t>,و</w:t>
            </w:r>
            <w:r w:rsidRPr="00976A60">
              <w:rPr>
                <w:rFonts w:ascii="Times New Roman" w:eastAsia="Times New Roman" w:hAnsi="Times New Roman" w:cs="Traditional Arabic" w:hint="cs"/>
                <w:sz w:val="28"/>
                <w:szCs w:val="28"/>
                <w:rtl/>
              </w:rPr>
              <w:t xml:space="preserve"> شكل كبار السن من 50 سنة  17 %منهم . (جدول 1)</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أما من حيث توزيع الجنسيات في هذه الدراسة فقد وجد أن 23 %منهم كانوا من الجنسية </w:t>
            </w:r>
            <w:r w:rsidRPr="00976A60">
              <w:rPr>
                <w:rFonts w:ascii="Times New Roman" w:eastAsia="Times New Roman" w:hAnsi="Times New Roman" w:cs="Traditional Arabic" w:hint="cs"/>
                <w:szCs w:val="28"/>
                <w:rtl/>
              </w:rPr>
              <w:t>الباكستانية ,</w:t>
            </w:r>
            <w:r w:rsidRPr="00976A60">
              <w:rPr>
                <w:rFonts w:ascii="Times New Roman" w:eastAsia="Times New Roman" w:hAnsi="Times New Roman" w:cs="Traditional Arabic" w:hint="cs"/>
                <w:sz w:val="28"/>
                <w:szCs w:val="28"/>
                <w:rtl/>
              </w:rPr>
              <w:t xml:space="preserve"> 20 %من الجنسية المصرية , 9 % من الجنسية الهندية , 8 % من الجنسية السورية , 5 % من الجنسية السعودية, 5 % من الجنسية اللبنانية.أما من بقية الدول فكان نسبتهم 16 </w:t>
            </w:r>
            <w:r w:rsidRPr="00976A60">
              <w:rPr>
                <w:rFonts w:ascii="Times New Roman" w:eastAsia="Times New Roman" w:hAnsi="Times New Roman" w:cs="Traditional Arabic" w:hint="cs"/>
                <w:szCs w:val="28"/>
                <w:rtl/>
              </w:rPr>
              <w:t>% .</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ثلثي الذين شاركوا في الدراسة 62 % كانوا من داخل المملكة, بينما 38 % من المشاركين </w:t>
            </w:r>
            <w:r w:rsidRPr="00976A60">
              <w:rPr>
                <w:rFonts w:ascii="Times New Roman" w:eastAsia="Times New Roman" w:hAnsi="Times New Roman" w:cs="Traditional Arabic" w:hint="cs"/>
                <w:szCs w:val="28"/>
                <w:rtl/>
              </w:rPr>
              <w:t>قدموا  من</w:t>
            </w:r>
            <w:r w:rsidRPr="00976A60">
              <w:rPr>
                <w:rFonts w:ascii="Times New Roman" w:eastAsia="Times New Roman" w:hAnsi="Times New Roman" w:cs="Traditional Arabic" w:hint="cs"/>
                <w:sz w:val="28"/>
                <w:szCs w:val="28"/>
                <w:rtl/>
              </w:rPr>
              <w:t xml:space="preserve"> خارج المملكة. معظم الحجاج المشاركين في الدراسة </w:t>
            </w:r>
            <w:r w:rsidRPr="00976A60">
              <w:rPr>
                <w:rFonts w:ascii="Times New Roman" w:eastAsia="Times New Roman" w:hAnsi="Times New Roman" w:cs="Traditional Arabic" w:hint="cs"/>
                <w:szCs w:val="28"/>
                <w:rtl/>
              </w:rPr>
              <w:t>47  %</w:t>
            </w:r>
            <w:r w:rsidRPr="00976A60">
              <w:rPr>
                <w:rFonts w:ascii="Times New Roman" w:eastAsia="Times New Roman" w:hAnsi="Times New Roman" w:cs="Traditional Arabic" w:hint="cs"/>
                <w:sz w:val="28"/>
                <w:szCs w:val="28"/>
                <w:rtl/>
              </w:rPr>
              <w:t xml:space="preserve"> أقاموا في مكة أسبوع أو أقل قبل الذهاب إلى المشاعر المقدسة لأداء  الحج,فيما ذكر 14 % منهم أنهم قد أقاموا في مكة أكثر من شهر.(جدول2)</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معظم الحجاج في </w:t>
            </w:r>
            <w:r w:rsidRPr="00976A60">
              <w:rPr>
                <w:rFonts w:ascii="Times New Roman" w:eastAsia="Times New Roman" w:hAnsi="Times New Roman" w:cs="Traditional Arabic" w:hint="cs"/>
                <w:szCs w:val="28"/>
                <w:rtl/>
              </w:rPr>
              <w:t>الدراسة  كانوا</w:t>
            </w:r>
            <w:r w:rsidRPr="00976A60">
              <w:rPr>
                <w:rFonts w:ascii="Times New Roman" w:eastAsia="Times New Roman" w:hAnsi="Times New Roman" w:cs="Traditional Arabic" w:hint="cs"/>
                <w:sz w:val="28"/>
                <w:szCs w:val="28"/>
                <w:rtl/>
              </w:rPr>
              <w:t xml:space="preserve"> متعلمين بدرجات متفاوتة , حيث ذكر 37 % منهم أنهم أنهوا المرحلة الثانوية,30 %  أنهوا الدراسة الجامعية , 11 %  أنهوا المرحلة الابتدائية ,15 % كانوا يقرؤون ويكتبون فقط, أما الأميين فقد كانوا يمثلون نسبة 7 % فقط.</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غالبية الحجاج المشاركين في الدراسة 66 % ذكروا </w:t>
            </w:r>
            <w:r w:rsidRPr="00976A60">
              <w:rPr>
                <w:rFonts w:ascii="Times New Roman" w:eastAsia="Times New Roman" w:hAnsi="Times New Roman" w:cs="Traditional Arabic" w:hint="cs"/>
                <w:szCs w:val="28"/>
                <w:rtl/>
              </w:rPr>
              <w:t>أنهم  يؤدون</w:t>
            </w:r>
            <w:r w:rsidRPr="00976A60">
              <w:rPr>
                <w:rFonts w:ascii="Times New Roman" w:eastAsia="Times New Roman" w:hAnsi="Times New Roman" w:cs="Traditional Arabic" w:hint="cs"/>
                <w:sz w:val="28"/>
                <w:szCs w:val="28"/>
                <w:rtl/>
              </w:rPr>
              <w:t xml:space="preserve"> فريضة الحج للمرة الأولى , بينما 21 % كانوا يؤدونها للمرة </w:t>
            </w:r>
            <w:proofErr w:type="spellStart"/>
            <w:r w:rsidRPr="00976A60">
              <w:rPr>
                <w:rFonts w:ascii="Times New Roman" w:eastAsia="Times New Roman" w:hAnsi="Times New Roman" w:cs="Traditional Arabic" w:hint="cs"/>
                <w:sz w:val="28"/>
                <w:szCs w:val="28"/>
                <w:rtl/>
              </w:rPr>
              <w:t>الثانية,و</w:t>
            </w:r>
            <w:proofErr w:type="spellEnd"/>
            <w:r w:rsidRPr="00976A60">
              <w:rPr>
                <w:rFonts w:ascii="Times New Roman" w:eastAsia="Times New Roman" w:hAnsi="Times New Roman" w:cs="Traditional Arabic" w:hint="cs"/>
                <w:sz w:val="28"/>
                <w:szCs w:val="28"/>
                <w:rtl/>
              </w:rPr>
              <w:t xml:space="preserve"> 19 % كانوا يؤدونها للمرة الثالثة أو أكثر. </w:t>
            </w:r>
            <w:r w:rsidRPr="00976A60">
              <w:rPr>
                <w:rFonts w:ascii="Times New Roman" w:eastAsia="Times New Roman" w:hAnsi="Times New Roman" w:cs="Traditional Arabic" w:hint="cs"/>
                <w:szCs w:val="28"/>
                <w:rtl/>
              </w:rPr>
              <w:t>ومعظم  من</w:t>
            </w:r>
            <w:r w:rsidRPr="00976A60">
              <w:rPr>
                <w:rFonts w:ascii="Times New Roman" w:eastAsia="Times New Roman" w:hAnsi="Times New Roman" w:cs="Traditional Arabic" w:hint="cs"/>
                <w:sz w:val="28"/>
                <w:szCs w:val="28"/>
                <w:rtl/>
              </w:rPr>
              <w:t xml:space="preserve"> سبق لهم أداء فريضة الحج 66 % أدوا فريضة الحج في السنة الماضية مفترشين,بينما 38 % فقط أدوها العام الماضي في حملات.</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lastRenderedPageBreak/>
              <w:t xml:space="preserve">    </w:t>
            </w:r>
            <w:r w:rsidRPr="00976A60">
              <w:rPr>
                <w:rFonts w:ascii="Times New Roman" w:eastAsia="Times New Roman" w:hAnsi="Times New Roman" w:cs="Traditional Arabic" w:hint="cs"/>
                <w:szCs w:val="28"/>
                <w:rtl/>
              </w:rPr>
              <w:t>ذكر  47</w:t>
            </w:r>
            <w:r w:rsidRPr="00976A60">
              <w:rPr>
                <w:rFonts w:ascii="Times New Roman" w:eastAsia="Times New Roman" w:hAnsi="Times New Roman" w:cs="Traditional Arabic" w:hint="cs"/>
                <w:sz w:val="28"/>
                <w:szCs w:val="28"/>
                <w:rtl/>
              </w:rPr>
              <w:t xml:space="preserve"> %من المشاركين في الدراسة أنهم كانوا يؤدون فريضة الحج برفقة أصحابهم من الحجاج مفترشين , بينما 27 % كانوا يؤدون فريضة الحج منفردين, و 26 % كانوا يؤدونها مع عائلاتهم.(جدول3)</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عزا 62% من الذين شملتهم الدراسة سبب افتراشهم للطريق إلى أسباب مادية, بينما أرجع 21 % من الحجاج السبب إلى سهولة أداء مناسك الحج على هذا النحو أي </w:t>
            </w:r>
            <w:r w:rsidRPr="00976A60">
              <w:rPr>
                <w:rFonts w:ascii="Times New Roman" w:eastAsia="Times New Roman" w:hAnsi="Times New Roman" w:cs="Traditional Arabic" w:hint="cs"/>
                <w:szCs w:val="28"/>
                <w:rtl/>
              </w:rPr>
              <w:t>مفترشين ,</w:t>
            </w:r>
            <w:r w:rsidRPr="00976A60">
              <w:rPr>
                <w:rFonts w:ascii="Times New Roman" w:eastAsia="Times New Roman" w:hAnsi="Times New Roman" w:cs="Traditional Arabic" w:hint="cs"/>
                <w:sz w:val="28"/>
                <w:szCs w:val="28"/>
                <w:rtl/>
              </w:rPr>
              <w:t xml:space="preserve"> وأفاد 9 % من الحجاج أن السبب يعود إلى مشاكلهم مع الحملات, بينما ذكر 7 % من الحجاج أسباب مختلفة للافتراش.</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أما فيما يتعلق بالتطعيم ضد الحمى الشوكية فان الغالبية العظمى 81 % تطعموا ضد الحمى الشوكية, بينما 19 </w:t>
            </w:r>
            <w:r w:rsidRPr="00976A60">
              <w:rPr>
                <w:rFonts w:ascii="Times New Roman" w:eastAsia="Times New Roman" w:hAnsi="Times New Roman" w:cs="Traditional Arabic" w:hint="cs"/>
                <w:szCs w:val="28"/>
                <w:rtl/>
              </w:rPr>
              <w:t>%  لم</w:t>
            </w:r>
            <w:r w:rsidRPr="00976A60">
              <w:rPr>
                <w:rFonts w:ascii="Times New Roman" w:eastAsia="Times New Roman" w:hAnsi="Times New Roman" w:cs="Traditional Arabic" w:hint="cs"/>
                <w:sz w:val="28"/>
                <w:szCs w:val="28"/>
                <w:rtl/>
              </w:rPr>
              <w:t xml:space="preserve"> يتطعموا .من المجموع الكلي للحجاج الذين تطعموا ضد الحمى الشوكية في هذه الدراسة أفاد 55 % م</w:t>
            </w:r>
            <w:r w:rsidRPr="00976A60">
              <w:rPr>
                <w:rFonts w:ascii="Times New Roman" w:eastAsia="Times New Roman" w:hAnsi="Times New Roman" w:cs="Traditional Arabic" w:hint="cs"/>
                <w:szCs w:val="28"/>
                <w:rtl/>
              </w:rPr>
              <w:t>نهم أنهم ا</w:t>
            </w:r>
            <w:r w:rsidRPr="00976A60">
              <w:rPr>
                <w:rFonts w:ascii="Times New Roman" w:eastAsia="Times New Roman" w:hAnsi="Times New Roman" w:cs="Traditional Arabic" w:hint="cs"/>
                <w:sz w:val="28"/>
                <w:szCs w:val="28"/>
                <w:rtl/>
              </w:rPr>
              <w:t>خذوا التطعيم في بلدانهم, بينما أفاد 45 % منهم أنهم تطعموا في المملكة. أما بالنسبة للتطعيمات الأخرى فقد أفاد 10 % من الحجاج في الدراسة بأنهم تطعموا ضد الكوليرا , 6 % تطعموا ضد الأنفلونزا , 6 % تطعموا ضد حمى التيفوئيد.</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وفيما يتعلق بالتثقيف الصحي فقد أفاد 72 % من الحجاج بأنهم تلقوا تثقيف صحي عن السلوكيات الصحية الواجب اتباعها خلال </w:t>
            </w:r>
            <w:r w:rsidRPr="00976A60">
              <w:rPr>
                <w:rFonts w:ascii="Times New Roman" w:eastAsia="Times New Roman" w:hAnsi="Times New Roman" w:cs="Traditional Arabic" w:hint="cs"/>
                <w:szCs w:val="28"/>
                <w:rtl/>
              </w:rPr>
              <w:t>الحج ,</w:t>
            </w:r>
            <w:r w:rsidRPr="00976A60">
              <w:rPr>
                <w:rFonts w:ascii="Times New Roman" w:eastAsia="Times New Roman" w:hAnsi="Times New Roman" w:cs="Traditional Arabic" w:hint="cs"/>
                <w:sz w:val="28"/>
                <w:szCs w:val="28"/>
                <w:rtl/>
              </w:rPr>
              <w:t xml:space="preserve"> بينما ذكر 28 % منهم أنهم لم يتلقوا أي تثقيف صحي. </w:t>
            </w:r>
            <w:r w:rsidRPr="00976A60">
              <w:rPr>
                <w:rFonts w:ascii="Times New Roman" w:eastAsia="Times New Roman" w:hAnsi="Times New Roman" w:cs="Traditional Arabic" w:hint="cs"/>
                <w:szCs w:val="28"/>
                <w:rtl/>
              </w:rPr>
              <w:t>وكان</w:t>
            </w:r>
            <w:r w:rsidRPr="00976A60">
              <w:rPr>
                <w:rFonts w:ascii="Times New Roman" w:eastAsia="Times New Roman" w:hAnsi="Times New Roman" w:cs="Traditional Arabic" w:hint="cs"/>
                <w:sz w:val="28"/>
                <w:szCs w:val="28"/>
                <w:rtl/>
              </w:rPr>
              <w:t xml:space="preserve"> معظم الذين تلقوا التثقيف الصحي 57 % قد تلقوه في المملكة العربية السعودية بينما ذكر 37 % من الحجاج أنهم تلقوا التثقيف الصحي في دولهم. أفاد 37 % منهم أن مصدر التثقيف الصحي كان عن طريق التلفاز, وذكر 31 % أنه عن طريق الصحف والمطبوعات, وذكر 17 % أنه عن طريق الأصدقاء</w:t>
            </w:r>
            <w:r w:rsidRPr="00976A60">
              <w:rPr>
                <w:rFonts w:ascii="Times New Roman" w:eastAsia="Times New Roman" w:hAnsi="Times New Roman" w:cs="Traditional Arabic" w:hint="cs"/>
                <w:szCs w:val="28"/>
                <w:rtl/>
              </w:rPr>
              <w:t>,وذكر</w:t>
            </w:r>
            <w:r w:rsidRPr="00976A60">
              <w:rPr>
                <w:rFonts w:ascii="Times New Roman" w:eastAsia="Times New Roman" w:hAnsi="Times New Roman" w:cs="Traditional Arabic" w:hint="cs"/>
                <w:sz w:val="28"/>
                <w:szCs w:val="28"/>
                <w:rtl/>
              </w:rPr>
              <w:t xml:space="preserve"> 8 % أنه عن طريق الحملات ,وذكر 7 % أنه عن طريق المذياع.</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بالنسبة لمصادر مياه الشرب فقد ذكر 46 % من الحجاج أنهم يشربون المياه الصحية </w:t>
            </w:r>
            <w:r w:rsidRPr="00976A60">
              <w:rPr>
                <w:rFonts w:ascii="Times New Roman" w:eastAsia="Times New Roman" w:hAnsi="Times New Roman" w:cs="Traditional Arabic" w:hint="cs"/>
                <w:szCs w:val="28"/>
                <w:rtl/>
              </w:rPr>
              <w:t>المعبئة ,</w:t>
            </w:r>
            <w:r w:rsidRPr="00976A60">
              <w:rPr>
                <w:rFonts w:ascii="Times New Roman" w:eastAsia="Times New Roman" w:hAnsi="Times New Roman" w:cs="Traditional Arabic" w:hint="cs"/>
                <w:sz w:val="28"/>
                <w:szCs w:val="28"/>
                <w:rtl/>
              </w:rPr>
              <w:t xml:space="preserve"> 41 % كانوا يشربون من البرادات, 13 % كانوا يشربون من المياه المبردة والمعبأة في أكياس بلاستيكية والتي يتم توزيعها من قبل أهل الخير.  </w:t>
            </w:r>
            <w:r w:rsidRPr="00976A60">
              <w:rPr>
                <w:rFonts w:ascii="Times New Roman" w:eastAsia="Times New Roman" w:hAnsi="Times New Roman" w:cs="Traditional Arabic" w:hint="cs"/>
                <w:szCs w:val="28"/>
                <w:rtl/>
              </w:rPr>
              <w:t>وعن</w:t>
            </w:r>
            <w:r w:rsidRPr="00976A60">
              <w:rPr>
                <w:rFonts w:ascii="Times New Roman" w:eastAsia="Times New Roman" w:hAnsi="Times New Roman" w:cs="Traditional Arabic" w:hint="cs"/>
                <w:sz w:val="28"/>
                <w:szCs w:val="28"/>
                <w:rtl/>
              </w:rPr>
              <w:t xml:space="preserve"> المسافة التي تفصل بين الحجاج ومصدر المياه أفاد 69 % من الحجاج أنها قريبة منهم أي أقل من 100متر, وأفاد 23 % منهم أنها ما بين 100-300متر, بينما ذكر 8 % فقط أنها بعيدة أي أن المسافة أكثر من 300متر.</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غالبية الحجاج الذين شملتهم الدراسة 68 % كانوا ينامون أقل من 6 ساعات خلال اليوم والليلة, وأرجع 33 % منهم السبب إلى الازعاجات والضوضاء, 30 %ذكروا أن السبب يعود إلى انشغالهم بالعبادات والأعمال </w:t>
            </w:r>
            <w:r w:rsidRPr="00976A60">
              <w:rPr>
                <w:rFonts w:ascii="Times New Roman" w:eastAsia="Times New Roman" w:hAnsi="Times New Roman" w:cs="Traditional Arabic" w:hint="cs"/>
                <w:szCs w:val="28"/>
                <w:rtl/>
              </w:rPr>
              <w:t>الدينية ,</w:t>
            </w:r>
            <w:r w:rsidRPr="00976A60">
              <w:rPr>
                <w:rFonts w:ascii="Times New Roman" w:eastAsia="Times New Roman" w:hAnsi="Times New Roman" w:cs="Traditional Arabic" w:hint="cs"/>
                <w:sz w:val="28"/>
                <w:szCs w:val="28"/>
                <w:rtl/>
              </w:rPr>
              <w:t>17 % ذكروا أن السبب الأضواء والإنارة, أما 16 % منهم فقد ذكروا أن السبب يعود إلى الزحام الشديد , وذكر 4 % أن السبب يعود إلى تعرضهم للدهس بسبب الزحام الشديد.</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وعن حصولهم على الغذاء, ذكر 40 % من الحجاج في هذه الدراسة أنهم حصلوا على غذائ</w:t>
            </w:r>
            <w:r w:rsidRPr="00976A60">
              <w:rPr>
                <w:rFonts w:ascii="Times New Roman" w:eastAsia="Times New Roman" w:hAnsi="Times New Roman" w:cs="Traditional Arabic" w:hint="cs"/>
                <w:szCs w:val="28"/>
                <w:rtl/>
              </w:rPr>
              <w:t>هم من ال</w:t>
            </w:r>
            <w:r w:rsidRPr="00976A60">
              <w:rPr>
                <w:rFonts w:ascii="Times New Roman" w:eastAsia="Times New Roman" w:hAnsi="Times New Roman" w:cs="Traditional Arabic" w:hint="cs"/>
                <w:sz w:val="28"/>
                <w:szCs w:val="28"/>
                <w:rtl/>
              </w:rPr>
              <w:t xml:space="preserve">باعة المتجولين, 19 % من المطاعم, 15 % كانوا يعدون طعامهم في منازلهم ثم يحضرونها معهم, 15 % كانوا يحصلون على غذائهم من البقالات, بينما 12 % كانوا يحصلون على غذائهم من تبرعات المحسنين. (جدول4). ومع أن الغالبية العظمى من الحجاج في هذه الدراسة 73 % </w:t>
            </w:r>
            <w:r w:rsidRPr="00976A60">
              <w:rPr>
                <w:rFonts w:ascii="Times New Roman" w:eastAsia="Times New Roman" w:hAnsi="Times New Roman" w:cs="Traditional Arabic" w:hint="cs"/>
                <w:sz w:val="28"/>
                <w:szCs w:val="28"/>
                <w:rtl/>
              </w:rPr>
              <w:lastRenderedPageBreak/>
              <w:t xml:space="preserve">لا يحتفظون </w:t>
            </w:r>
            <w:proofErr w:type="spellStart"/>
            <w:r w:rsidRPr="00976A60">
              <w:rPr>
                <w:rFonts w:ascii="Times New Roman" w:eastAsia="Times New Roman" w:hAnsi="Times New Roman" w:cs="Traditional Arabic" w:hint="cs"/>
                <w:sz w:val="28"/>
                <w:szCs w:val="28"/>
                <w:rtl/>
              </w:rPr>
              <w:t>بالمتبقى</w:t>
            </w:r>
            <w:proofErr w:type="spellEnd"/>
            <w:r w:rsidRPr="00976A60">
              <w:rPr>
                <w:rFonts w:ascii="Times New Roman" w:eastAsia="Times New Roman" w:hAnsi="Times New Roman" w:cs="Traditional Arabic" w:hint="cs"/>
                <w:sz w:val="28"/>
                <w:szCs w:val="28"/>
                <w:rtl/>
              </w:rPr>
              <w:t xml:space="preserve"> من الطعام ,إلا أن 27 % أفادوا بأنهم كانوا  يحتفظون بالطعام </w:t>
            </w:r>
            <w:proofErr w:type="spellStart"/>
            <w:r w:rsidRPr="00976A60">
              <w:rPr>
                <w:rFonts w:ascii="Times New Roman" w:eastAsia="Times New Roman" w:hAnsi="Times New Roman" w:cs="Traditional Arabic" w:hint="cs"/>
                <w:sz w:val="28"/>
                <w:szCs w:val="28"/>
                <w:rtl/>
              </w:rPr>
              <w:t>المتبقى</w:t>
            </w:r>
            <w:proofErr w:type="spellEnd"/>
            <w:r w:rsidRPr="00976A60">
              <w:rPr>
                <w:rFonts w:ascii="Times New Roman" w:eastAsia="Times New Roman" w:hAnsi="Times New Roman" w:cs="Traditional Arabic" w:hint="cs"/>
                <w:sz w:val="28"/>
                <w:szCs w:val="28"/>
                <w:rtl/>
              </w:rPr>
              <w:t xml:space="preserve"> لأكثر من ساعتين. </w:t>
            </w:r>
            <w:r w:rsidRPr="00976A60">
              <w:rPr>
                <w:rFonts w:ascii="Times New Roman" w:eastAsia="Times New Roman" w:hAnsi="Times New Roman" w:cs="Traditional Arabic" w:hint="cs"/>
                <w:szCs w:val="28"/>
                <w:rtl/>
              </w:rPr>
              <w:t>وذكر</w:t>
            </w:r>
            <w:r w:rsidRPr="00976A60">
              <w:rPr>
                <w:rFonts w:ascii="Times New Roman" w:eastAsia="Times New Roman" w:hAnsi="Times New Roman" w:cs="Traditional Arabic" w:hint="cs"/>
                <w:sz w:val="28"/>
                <w:szCs w:val="28"/>
                <w:rtl/>
              </w:rPr>
              <w:t xml:space="preserve"> 85 % من هؤلاء أنهم كانوا يقومون بتغطية الطعام المحتفظ به, بينما ذكر 15 % أنهم لا يقومون بتغطيته.</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معظم من شملتهم الدراسة 92 % كانوا يستخدمون دورات المياه العامة</w:t>
            </w:r>
            <w:r w:rsidRPr="00976A60">
              <w:rPr>
                <w:rFonts w:ascii="Times New Roman" w:eastAsia="Times New Roman" w:hAnsi="Times New Roman" w:cs="Traditional Arabic" w:hint="cs"/>
                <w:szCs w:val="28"/>
                <w:rtl/>
              </w:rPr>
              <w:t>,بينما</w:t>
            </w:r>
            <w:r w:rsidRPr="00976A60">
              <w:rPr>
                <w:rFonts w:ascii="Times New Roman" w:eastAsia="Times New Roman" w:hAnsi="Times New Roman" w:cs="Traditional Arabic" w:hint="cs"/>
                <w:sz w:val="28"/>
                <w:szCs w:val="28"/>
                <w:rtl/>
              </w:rPr>
              <w:t xml:space="preserve"> 8 % فقط منهم كانوا يستخدمون دورات مياه الحملات. </w:t>
            </w:r>
            <w:r w:rsidRPr="00976A60">
              <w:rPr>
                <w:rFonts w:ascii="Times New Roman" w:eastAsia="Times New Roman" w:hAnsi="Times New Roman" w:cs="Traditional Arabic" w:hint="cs"/>
                <w:szCs w:val="28"/>
                <w:rtl/>
              </w:rPr>
              <w:t>وكانت</w:t>
            </w:r>
            <w:r w:rsidRPr="00976A60">
              <w:rPr>
                <w:rFonts w:ascii="Times New Roman" w:eastAsia="Times New Roman" w:hAnsi="Times New Roman" w:cs="Traditional Arabic" w:hint="cs"/>
                <w:sz w:val="28"/>
                <w:szCs w:val="28"/>
                <w:rtl/>
              </w:rPr>
              <w:t xml:space="preserve"> المسافة الفاصلة بينهم وبين دورات المياه أقل من 100متر حسب ما أفاد به 61 % من الحجاج, وما بين 100-300متر حسب ما أفاد به 30 % من الحجاج وأكثر من 300 متر حسب ما أفاد به 9 % من الحجاج.</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وعند ا</w:t>
            </w:r>
            <w:r w:rsidRPr="00976A60">
              <w:rPr>
                <w:rFonts w:ascii="Times New Roman" w:eastAsia="Times New Roman" w:hAnsi="Times New Roman" w:cs="Traditional Arabic" w:hint="cs"/>
                <w:szCs w:val="28"/>
                <w:rtl/>
              </w:rPr>
              <w:t xml:space="preserve">لسؤال عن </w:t>
            </w:r>
            <w:r w:rsidRPr="00976A60">
              <w:rPr>
                <w:rFonts w:ascii="Times New Roman" w:eastAsia="Times New Roman" w:hAnsi="Times New Roman" w:cs="Traditional Arabic" w:hint="cs"/>
                <w:sz w:val="28"/>
                <w:szCs w:val="28"/>
                <w:rtl/>
              </w:rPr>
              <w:t xml:space="preserve">الأعراض المرضية (مثل الحرارة, والكحة.والمغص,والإسهال …) التي صاحبت بعض الحجاج خلال فترة الحج أفاد 45 % منهم أنهم كانوا يعانون من أحد هذه الأعراض  خلال فترة من فترات الحج . وذكر 7 % منهم أنهم كانوا يعانون من الحمى, 14 % كانوا يشتكون من الكحة, 12 % كانوا يشتكون الآم </w:t>
            </w:r>
            <w:r w:rsidRPr="00976A60">
              <w:rPr>
                <w:rFonts w:ascii="Times New Roman" w:eastAsia="Times New Roman" w:hAnsi="Times New Roman" w:cs="Traditional Arabic" w:hint="cs"/>
                <w:szCs w:val="28"/>
                <w:rtl/>
              </w:rPr>
              <w:t>بالحلق ,</w:t>
            </w:r>
            <w:r w:rsidRPr="00976A60">
              <w:rPr>
                <w:rFonts w:ascii="Times New Roman" w:eastAsia="Times New Roman" w:hAnsi="Times New Roman" w:cs="Traditional Arabic" w:hint="cs"/>
                <w:sz w:val="28"/>
                <w:szCs w:val="28"/>
                <w:rtl/>
              </w:rPr>
              <w:t xml:space="preserve"> 18 % كانوا يشتكون من الرشح, 3 % كانوا يشتكون من الإسهال, 1 % فقط عانوا من القيء, 2 %من الآم بالبطن, 14 % من الصداع و 5 , %من الإصابات. وكان نسبة الذين تلقوا العلاج 56 % فقط.</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وقد أفاد 30 % من ا الحجاج الذين كانوا يعانون من الأعراض بأنهم تلقوا العلاج من أنفسهم, بينما أفاد 27 % بأنهم أخذوا العلاج من المراكز الصحية, وأفاد 12 % بأنهم أخذوا العلاج من الصيدليات, كذلك ذكر 11 % بأنهم أخذوا العلاج من الأصدقاء</w:t>
            </w:r>
            <w:r w:rsidRPr="00976A60">
              <w:rPr>
                <w:rFonts w:ascii="Times New Roman" w:eastAsia="Times New Roman" w:hAnsi="Times New Roman" w:cs="Traditional Arabic" w:hint="cs"/>
                <w:szCs w:val="28"/>
                <w:rtl/>
              </w:rPr>
              <w:t>,وأفاد</w:t>
            </w:r>
            <w:r w:rsidRPr="00976A60">
              <w:rPr>
                <w:rFonts w:ascii="Times New Roman" w:eastAsia="Times New Roman" w:hAnsi="Times New Roman" w:cs="Traditional Arabic" w:hint="cs"/>
                <w:sz w:val="28"/>
                <w:szCs w:val="28"/>
                <w:rtl/>
              </w:rPr>
              <w:t xml:space="preserve"> 10 % بأنهم تلقوا العلاج من البعثات الطبية, وذكر 9 % بأنهم تلقوا العلاج من المستشفيات.</w:t>
            </w:r>
            <w:r w:rsidRPr="00976A60">
              <w:rPr>
                <w:rFonts w:ascii="Times New Roman" w:eastAsia="Times New Roman" w:hAnsi="Times New Roman" w:cs="Traditional Arabic" w:hint="cs"/>
                <w:szCs w:val="28"/>
                <w:rtl/>
              </w:rPr>
              <w:t>كانت</w:t>
            </w:r>
            <w:r w:rsidRPr="00976A60">
              <w:rPr>
                <w:rFonts w:ascii="Times New Roman" w:eastAsia="Times New Roman" w:hAnsi="Times New Roman" w:cs="Traditional Arabic" w:hint="cs"/>
                <w:sz w:val="28"/>
                <w:szCs w:val="28"/>
                <w:rtl/>
              </w:rPr>
              <w:t xml:space="preserve"> نسبة الحجاج الذين طلبوا العلاج بعد يوم واحد من بداية ظهور الأعراض 24 %, أما الذين طلبوا العلاج بعد يومين من بداية ظهور الأعراض فقد بلغوا 49 %, وبعد ثلاثة أيام 21 %, وبعد أربعة أيام فأكثر 9 %.    ومن المجموع الكلي للحجاج الذين كانوا يشتكون من الأعراض في هذه الدراسة أفاد 27 % منهم بأنهم كانوا لا يزالون يشتكون من الأعراض وقت تعبئتهم للاستبيان, 13% منهم كانوا يشتكون من التهاب الحلق, 11% كانوا يشتكون من الكحة, 8 % كانوا يشتكون </w:t>
            </w:r>
            <w:r w:rsidRPr="00976A60">
              <w:rPr>
                <w:rFonts w:ascii="Times New Roman" w:eastAsia="Times New Roman" w:hAnsi="Times New Roman" w:cs="Traditional Arabic" w:hint="cs"/>
                <w:szCs w:val="28"/>
                <w:rtl/>
              </w:rPr>
              <w:t>من  الرشح</w:t>
            </w:r>
            <w:r w:rsidRPr="00976A60">
              <w:rPr>
                <w:rFonts w:ascii="Times New Roman" w:eastAsia="Times New Roman" w:hAnsi="Times New Roman" w:cs="Traditional Arabic" w:hint="cs"/>
                <w:sz w:val="28"/>
                <w:szCs w:val="28"/>
                <w:rtl/>
              </w:rPr>
              <w:t>, 5 % كانوا يشتكون من الصداع, 3 % كانوا يشتكون من السخونة, 2 %كانوا يشتكون من الإسهال.</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من المجموع الكلي للحجاج في هذه الدراسة أفاد 13% من الحجاج بأنهم يعانون من أمراض مزمنة, 7 % </w:t>
            </w:r>
            <w:r w:rsidRPr="00976A60">
              <w:rPr>
                <w:rFonts w:ascii="Times New Roman" w:eastAsia="Times New Roman" w:hAnsi="Times New Roman" w:cs="Traditional Arabic" w:hint="cs"/>
                <w:szCs w:val="28"/>
                <w:rtl/>
              </w:rPr>
              <w:t>منهم  يعانون</w:t>
            </w:r>
            <w:r w:rsidRPr="00976A60">
              <w:rPr>
                <w:rFonts w:ascii="Times New Roman" w:eastAsia="Times New Roman" w:hAnsi="Times New Roman" w:cs="Traditional Arabic" w:hint="cs"/>
                <w:sz w:val="28"/>
                <w:szCs w:val="28"/>
                <w:rtl/>
              </w:rPr>
              <w:t xml:space="preserve"> من الآم المفاصل , 3 % منهم يعانون من ارتفاع ضغط الدم, ومن الداء السكري.</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sz w:val="28"/>
                <w:szCs w:val="28"/>
                <w:rtl/>
              </w:rPr>
              <w:t xml:space="preserve">    </w:t>
            </w:r>
            <w:r w:rsidRPr="00976A60">
              <w:rPr>
                <w:rFonts w:ascii="Times New Roman" w:eastAsia="Times New Roman" w:hAnsi="Times New Roman" w:cs="Traditional Arabic" w:hint="cs"/>
                <w:szCs w:val="28"/>
                <w:rtl/>
              </w:rPr>
              <w:t>معظم</w:t>
            </w:r>
            <w:r w:rsidRPr="00976A60">
              <w:rPr>
                <w:rFonts w:ascii="Times New Roman" w:eastAsia="Times New Roman" w:hAnsi="Times New Roman" w:cs="Traditional Arabic" w:hint="cs"/>
                <w:sz w:val="28"/>
                <w:szCs w:val="28"/>
                <w:rtl/>
              </w:rPr>
              <w:t xml:space="preserve"> الحجاج الذين شملتهم الدراسة 68 % كانوا مرتاحين لأداء فريضة الحج على هذا النحو بينما</w:t>
            </w:r>
            <w:r>
              <w:rPr>
                <w:rFonts w:ascii="Times New Roman" w:eastAsia="Times New Roman" w:hAnsi="Times New Roman" w:cs="Traditional Arabic" w:hint="cs"/>
                <w:sz w:val="28"/>
                <w:szCs w:val="28"/>
                <w:rtl/>
              </w:rPr>
              <w:t xml:space="preserve"> </w:t>
            </w:r>
            <w:r w:rsidRPr="00976A60">
              <w:rPr>
                <w:rFonts w:ascii="Times New Roman" w:eastAsia="Times New Roman" w:hAnsi="Times New Roman" w:cs="Traditional Arabic" w:hint="cs"/>
                <w:sz w:val="28"/>
                <w:szCs w:val="28"/>
                <w:rtl/>
              </w:rPr>
              <w:t xml:space="preserve">ذكر 32 % منهم أنهم لم يكونوا مرتاحين لهذه الطريقة. وأرجع 42 % منهم السبب إلى الزحام </w:t>
            </w:r>
            <w:r w:rsidRPr="00976A60">
              <w:rPr>
                <w:rFonts w:ascii="Times New Roman" w:eastAsia="Times New Roman" w:hAnsi="Times New Roman" w:cs="Traditional Arabic" w:hint="cs"/>
                <w:szCs w:val="28"/>
                <w:rtl/>
              </w:rPr>
              <w:t>الشديد ,</w:t>
            </w:r>
            <w:r w:rsidRPr="00976A60">
              <w:rPr>
                <w:rFonts w:ascii="Times New Roman" w:eastAsia="Times New Roman" w:hAnsi="Times New Roman" w:cs="Traditional Arabic" w:hint="cs"/>
                <w:sz w:val="28"/>
                <w:szCs w:val="28"/>
                <w:rtl/>
              </w:rPr>
              <w:t xml:space="preserve"> 14% إلى ردائه الطقس , 14% إلى صعوبة الحصول على الطعام والشراب,30 % إلى الروائح الكريهة.</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r w:rsidRPr="00976A60">
              <w:rPr>
                <w:rFonts w:ascii="Times New Roman" w:eastAsia="Times New Roman" w:hAnsi="Times New Roman" w:cs="Traditional Arabic" w:hint="cs"/>
                <w:b/>
                <w:bCs/>
                <w:szCs w:val="28"/>
                <w:rtl/>
              </w:rPr>
              <w:t>التوصيات</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lastRenderedPageBreak/>
              <w:t>- إلزام جميع الحجاج بالانضمام إلى الحملات ومؤسسات الحج قبل الشروع للذهاب للحج.</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 xml:space="preserve">-تخفيض </w:t>
            </w:r>
            <w:r w:rsidRPr="00976A60">
              <w:rPr>
                <w:rFonts w:ascii="Times New Roman" w:eastAsia="Times New Roman" w:hAnsi="Times New Roman" w:cs="Traditional Arabic" w:hint="cs"/>
                <w:szCs w:val="28"/>
                <w:rtl/>
              </w:rPr>
              <w:t>كلفة  الانضمام</w:t>
            </w:r>
            <w:r w:rsidRPr="00976A60">
              <w:rPr>
                <w:rFonts w:ascii="Times New Roman" w:eastAsia="Times New Roman" w:hAnsi="Times New Roman" w:cs="Traditional Arabic" w:hint="cs"/>
                <w:sz w:val="28"/>
                <w:szCs w:val="28"/>
                <w:rtl/>
              </w:rPr>
              <w:t xml:space="preserve"> إلى حملات الحج وجعلها تتناسب مع إمكانيات ذوي الدخول المتوسطة والمتدنية.</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 xml:space="preserve">-نشر </w:t>
            </w:r>
            <w:r w:rsidRPr="00976A60">
              <w:rPr>
                <w:rFonts w:ascii="Times New Roman" w:eastAsia="Times New Roman" w:hAnsi="Times New Roman" w:cs="Traditional Arabic" w:hint="cs"/>
                <w:szCs w:val="28"/>
                <w:rtl/>
              </w:rPr>
              <w:t>الوعي  الصحي</w:t>
            </w:r>
            <w:r w:rsidRPr="00976A60">
              <w:rPr>
                <w:rFonts w:ascii="Times New Roman" w:eastAsia="Times New Roman" w:hAnsi="Times New Roman" w:cs="Traditional Arabic" w:hint="cs"/>
                <w:sz w:val="28"/>
                <w:szCs w:val="28"/>
                <w:rtl/>
              </w:rPr>
              <w:t xml:space="preserve"> بين الحجاج سواء  كان ذلك في بلدانهم الأصلية, أو خلال وسائل المواصلات الجوية والبرية والبحرية التي يستخدمونها للوصول لأراضي المملكة العربية السعودية أو داخل المملكة في المواني والمطارات ومكة المكرمة والشاعر المقدسة.</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 xml:space="preserve">-استمرار الجهود في التطعيم ضد الحمى الشوكية للحصول على نسبة عالية من التحصينات بين الحجاج و التركيز على المفترشين وذلك عن طريق التذكير والتأكيد على أن الحصول على تطعيم ضد الحمى الشوكية شرط أساسي للحصول على فيزا الحج أو </w:t>
            </w:r>
            <w:r w:rsidRPr="00976A60">
              <w:rPr>
                <w:rFonts w:ascii="Times New Roman" w:eastAsia="Times New Roman" w:hAnsi="Times New Roman" w:cs="Traditional Arabic" w:hint="cs"/>
                <w:szCs w:val="28"/>
                <w:rtl/>
              </w:rPr>
              <w:t>العمرة .</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-دراسة الأسباب الكامنة وراء عدم حصول بعض الحجاج على التطعيمات اللازمة قبل القدوم لأداء فريضة الحج.</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-زيادة التثقيف الصحي فيما يتعلق بالعادات الغذائية و تجنب الحصول على الغذاء من الباعة المتجولين.</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-توعية الحجاج حول الاستغلال الأمثل للإمكانيات الصحية الكبيرة التي وفرتها المملكة للحجاج خلال مواسم الحج والحث على الإسراع في مراجعة المراكز الصحية والمستشفيات العامة والمنتشرة في المشاعر المقدسة حال الشعور بالأعراض المرضية.</w:t>
            </w:r>
          </w:p>
          <w:p w:rsidR="00976A60" w:rsidRPr="00976A60" w:rsidRDefault="00976A60" w:rsidP="005A5FF2">
            <w:pPr>
              <w:spacing w:before="100" w:beforeAutospacing="1" w:after="100" w:afterAutospacing="1" w:line="240" w:lineRule="auto"/>
              <w:ind w:left="43"/>
              <w:jc w:val="both"/>
              <w:rPr>
                <w:rFonts w:ascii="Times New Roman" w:eastAsia="Times New Roman" w:hAnsi="Times New Roman" w:cs="Times New Roman"/>
                <w:sz w:val="24"/>
                <w:szCs w:val="24"/>
                <w:rtl/>
              </w:rPr>
            </w:pPr>
            <w:r w:rsidRPr="00976A60">
              <w:rPr>
                <w:rFonts w:ascii="Times New Roman" w:eastAsia="Times New Roman" w:hAnsi="Times New Roman" w:cs="Traditional Arabic" w:hint="cs"/>
                <w:sz w:val="28"/>
                <w:szCs w:val="28"/>
                <w:rtl/>
              </w:rPr>
              <w:t xml:space="preserve">_استمرار توعية المصابين بأمراض مزمنة كمرضى الداء السكري ومرضى القلب إلى ضرورة الانتظام و الاستمرارية في اخذ </w:t>
            </w:r>
            <w:r w:rsidRPr="00976A60">
              <w:rPr>
                <w:rFonts w:ascii="Times New Roman" w:eastAsia="Times New Roman" w:hAnsi="Times New Roman" w:cs="Traditional Arabic" w:hint="cs"/>
                <w:szCs w:val="28"/>
                <w:rtl/>
              </w:rPr>
              <w:t>العلاج  مع</w:t>
            </w:r>
            <w:r w:rsidRPr="00976A60">
              <w:rPr>
                <w:rFonts w:ascii="Times New Roman" w:eastAsia="Times New Roman" w:hAnsi="Times New Roman" w:cs="Traditional Arabic" w:hint="cs"/>
                <w:sz w:val="28"/>
                <w:szCs w:val="28"/>
                <w:rtl/>
              </w:rPr>
              <w:t xml:space="preserve"> تجنب الأماكن المزدحمة قدر الإمكان وتكليف بعض الأقارب المرافقين معهم لعمل بعض الشعائر عند إحساسهم بعدم القدرة على القيام بها.</w:t>
            </w:r>
          </w:p>
          <w:p w:rsidR="00160759" w:rsidRDefault="00976A60" w:rsidP="005A5FF2">
            <w:pPr>
              <w:keepNext/>
              <w:spacing w:after="0" w:line="540" w:lineRule="atLeast"/>
              <w:ind w:left="43"/>
              <w:jc w:val="both"/>
              <w:outlineLvl w:val="2"/>
              <w:rPr>
                <w:rFonts w:ascii="Times New Roman" w:eastAsia="Times New Roman" w:hAnsi="Times New Roman" w:cs="Traditional Arabic" w:hint="cs"/>
                <w:b/>
                <w:bCs/>
                <w:sz w:val="32"/>
                <w:szCs w:val="32"/>
                <w:rtl/>
              </w:rPr>
            </w:pPr>
            <w:r w:rsidRPr="00976A60">
              <w:rPr>
                <w:rFonts w:ascii="Times New Roman" w:eastAsia="Times New Roman" w:hAnsi="Times New Roman" w:cs="Traditional Arabic" w:hint="cs"/>
                <w:sz w:val="28"/>
                <w:szCs w:val="28"/>
                <w:rtl/>
              </w:rPr>
              <w:t>-القيام بالمزيد من الأبحاث والدراسات عن المفترشين في السنوات القادمة ومقارنة نتائجها</w:t>
            </w:r>
            <w:r w:rsidRPr="00976A60">
              <w:rPr>
                <w:rFonts w:ascii="Times New Roman" w:eastAsia="Times New Roman" w:hAnsi="Times New Roman" w:cs="Traditional Arabic" w:hint="cs"/>
                <w:b/>
                <w:bCs/>
                <w:sz w:val="20"/>
                <w:szCs w:val="20"/>
                <w:rtl/>
              </w:rPr>
              <w:t xml:space="preserve"> </w:t>
            </w:r>
            <w:r w:rsidR="00160759">
              <w:rPr>
                <w:rFonts w:ascii="Times New Roman" w:eastAsia="Times New Roman" w:hAnsi="Times New Roman" w:cs="Traditional Arabic" w:hint="cs"/>
                <w:sz w:val="28"/>
                <w:szCs w:val="28"/>
                <w:rtl/>
              </w:rPr>
              <w:t xml:space="preserve">بهذه </w:t>
            </w:r>
            <w:r w:rsidRPr="00976A60">
              <w:rPr>
                <w:rFonts w:ascii="Times New Roman" w:eastAsia="Times New Roman" w:hAnsi="Times New Roman" w:cs="Traditional Arabic" w:hint="cs"/>
                <w:sz w:val="28"/>
                <w:szCs w:val="28"/>
                <w:rtl/>
              </w:rPr>
              <w:t>الدراسة.</w:t>
            </w:r>
          </w:p>
          <w:p w:rsidR="00976A60" w:rsidRPr="00976A60" w:rsidRDefault="00976A60" w:rsidP="005A5FF2">
            <w:pPr>
              <w:keepNext/>
              <w:spacing w:after="0" w:line="540" w:lineRule="atLeast"/>
              <w:ind w:left="43"/>
              <w:jc w:val="both"/>
              <w:outlineLvl w:val="2"/>
              <w:rPr>
                <w:rFonts w:ascii="Times New Roman" w:eastAsia="Times New Roman" w:hAnsi="Times New Roman" w:cs="Times New Roman"/>
                <w:b/>
                <w:bCs/>
                <w:sz w:val="20"/>
                <w:szCs w:val="20"/>
                <w:rtl/>
              </w:rPr>
            </w:pPr>
            <w:bookmarkStart w:id="0" w:name="_GoBack"/>
            <w:bookmarkEnd w:id="0"/>
            <w:r w:rsidRPr="00976A60">
              <w:rPr>
                <w:rFonts w:ascii="Times New Roman" w:eastAsia="Times New Roman" w:hAnsi="Times New Roman" w:cs="Traditional Arabic" w:hint="cs"/>
                <w:b/>
                <w:bCs/>
                <w:sz w:val="32"/>
                <w:szCs w:val="32"/>
                <w:rtl/>
              </w:rPr>
              <w:t>                                                              </w:t>
            </w:r>
          </w:p>
          <w:p w:rsidR="00976A60" w:rsidRPr="00976A60" w:rsidRDefault="00976A60" w:rsidP="005A5FF2">
            <w:pPr>
              <w:spacing w:before="100" w:beforeAutospacing="1" w:after="100" w:afterAutospacing="1" w:line="240" w:lineRule="auto"/>
              <w:ind w:left="43"/>
              <w:jc w:val="center"/>
              <w:rPr>
                <w:rFonts w:ascii="Times New Roman" w:eastAsia="Times New Roman" w:hAnsi="Times New Roman" w:cs="Times New Roman"/>
                <w:sz w:val="24"/>
                <w:szCs w:val="24"/>
              </w:rPr>
            </w:pPr>
            <w:r w:rsidRPr="00976A60">
              <w:rPr>
                <w:rFonts w:ascii="Times New Roman" w:eastAsia="Times New Roman" w:hAnsi="Times New Roman" w:cs="Times New Roman"/>
                <w:sz w:val="24"/>
                <w:szCs w:val="24"/>
              </w:rPr>
              <w:t> </w:t>
            </w:r>
          </w:p>
        </w:tc>
      </w:tr>
    </w:tbl>
    <w:p w:rsidR="002652F1" w:rsidRPr="00976A60" w:rsidRDefault="002652F1" w:rsidP="005A5FF2"/>
    <w:sectPr w:rsidR="002652F1" w:rsidRPr="00976A60"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160759"/>
    <w:rsid w:val="002652F1"/>
    <w:rsid w:val="005A5FF2"/>
    <w:rsid w:val="00976A60"/>
    <w:rsid w:val="00C46A34"/>
    <w:rsid w:val="00E73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1595</Words>
  <Characters>9093</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4</cp:revision>
  <cp:lastPrinted>2020-02-18T09:17:00Z</cp:lastPrinted>
  <dcterms:created xsi:type="dcterms:W3CDTF">2008-04-29T06:31:00Z</dcterms:created>
  <dcterms:modified xsi:type="dcterms:W3CDTF">2020-02-18T09:18:00Z</dcterms:modified>
</cp:coreProperties>
</file>