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459A">
      <w:pPr>
        <w:pStyle w:val="a4"/>
        <w:shd w:val="clear" w:color="auto" w:fill="FFFFFF"/>
        <w:tabs>
          <w:tab w:val="center" w:pos="4320"/>
          <w:tab w:val="right" w:pos="8640"/>
        </w:tabs>
        <w:bidi/>
        <w:spacing w:before="0" w:beforeAutospacing="0" w:after="0" w:afterAutospacing="0" w:line="240" w:lineRule="auto"/>
        <w:jc w:val="center"/>
        <w:rPr>
          <w:rFonts w:ascii="Times New Roman" w:hAnsi="Times New Roman" w:cs="Times New Roman" w:hint="cs"/>
          <w:b/>
          <w:bCs/>
          <w:color w:val="auto"/>
          <w:sz w:val="36"/>
          <w:szCs w:val="36"/>
          <w:rtl/>
        </w:rPr>
      </w:pPr>
      <w:bookmarkStart w:id="0" w:name="_GoBack"/>
      <w:r>
        <w:rPr>
          <w:rStyle w:val="longtext1"/>
          <w:rFonts w:ascii="Times New Roman" w:hAnsi="Times New Roman" w:cs="Times New Roman"/>
          <w:b/>
          <w:bCs/>
          <w:sz w:val="36"/>
          <w:szCs w:val="36"/>
          <w:shd w:val="clear" w:color="auto" w:fill="FFFFFF"/>
          <w:rtl/>
        </w:rPr>
        <w:t xml:space="preserve">تقييم </w:t>
      </w:r>
      <w:r>
        <w:rPr>
          <w:rStyle w:val="longtext1"/>
          <w:rFonts w:ascii="Times New Roman" w:hAnsi="Times New Roman" w:cs="Times New Roman" w:hint="cs"/>
          <w:b/>
          <w:bCs/>
          <w:sz w:val="36"/>
          <w:szCs w:val="36"/>
          <w:shd w:val="clear" w:color="auto" w:fill="FFFFFF"/>
          <w:rtl/>
        </w:rPr>
        <w:t>سعة دورات المياة ل</w:t>
      </w:r>
      <w:r>
        <w:rPr>
          <w:rStyle w:val="longtext1"/>
          <w:rFonts w:ascii="Times New Roman" w:hAnsi="Times New Roman" w:cs="Times New Roman"/>
          <w:b/>
          <w:bCs/>
          <w:sz w:val="36"/>
          <w:szCs w:val="36"/>
          <w:shd w:val="clear" w:color="auto" w:fill="FFFFFF"/>
          <w:rtl/>
        </w:rPr>
        <w:t xml:space="preserve">لمسجد النبوي </w:t>
      </w:r>
      <w:bookmarkEnd w:id="0"/>
      <w:r>
        <w:rPr>
          <w:rStyle w:val="longtext1"/>
          <w:rFonts w:ascii="Times New Roman" w:hAnsi="Times New Roman" w:cs="Times New Roman" w:hint="cs"/>
          <w:b/>
          <w:bCs/>
          <w:sz w:val="36"/>
          <w:szCs w:val="36"/>
          <w:shd w:val="clear" w:color="auto" w:fill="FFFFFF"/>
          <w:rtl/>
        </w:rPr>
        <w:t xml:space="preserve">الشريف </w:t>
      </w:r>
      <w:r>
        <w:rPr>
          <w:rStyle w:val="longtext1"/>
          <w:rFonts w:ascii="Times New Roman" w:hAnsi="Times New Roman" w:cs="Times New Roman"/>
          <w:b/>
          <w:bCs/>
          <w:sz w:val="36"/>
          <w:szCs w:val="36"/>
          <w:shd w:val="clear" w:color="auto" w:fill="FFFFFF"/>
          <w:rtl/>
        </w:rPr>
        <w:t>خلال أوقات الذروة باستخدام المحاكاة</w:t>
      </w:r>
    </w:p>
    <w:p w:rsidR="00000000" w:rsidRDefault="00E7459A">
      <w:pPr>
        <w:pStyle w:val="a4"/>
        <w:shd w:val="clear" w:color="auto" w:fill="FFFFFF"/>
        <w:tabs>
          <w:tab w:val="center" w:pos="4320"/>
          <w:tab w:val="right" w:pos="864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Assessing the Capacity of the Washroom/Ablution Areas of Masjid Nabawi During Peak Times Using Simulation</w:t>
      </w:r>
    </w:p>
    <w:p w:rsidR="00000000" w:rsidRDefault="00E7459A">
      <w:pPr>
        <w:pStyle w:val="a4"/>
        <w:shd w:val="clear" w:color="auto" w:fill="FFFFFF"/>
        <w:tabs>
          <w:tab w:val="center" w:pos="4320"/>
          <w:tab w:val="right" w:pos="8640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000000" w:rsidRDefault="00E7459A">
      <w:pPr>
        <w:pStyle w:val="a4"/>
        <w:shd w:val="clear" w:color="auto" w:fill="FFFFFF"/>
        <w:tabs>
          <w:tab w:val="center" w:pos="4320"/>
          <w:tab w:val="right" w:pos="8640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  <w:rtl/>
        </w:rPr>
      </w:pPr>
    </w:p>
    <w:p w:rsidR="00000000" w:rsidRDefault="00E7459A">
      <w:pPr>
        <w:pStyle w:val="a4"/>
        <w:shd w:val="clear" w:color="auto" w:fill="FFFFFF"/>
        <w:tabs>
          <w:tab w:val="center" w:pos="4320"/>
          <w:tab w:val="right" w:pos="8640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</w:p>
    <w:p w:rsidR="00000000" w:rsidRDefault="00E7459A">
      <w:pPr>
        <w:pStyle w:val="a4"/>
        <w:shd w:val="clear" w:color="auto" w:fill="FFFFFF"/>
        <w:bidi/>
        <w:spacing w:before="0" w:beforeAutospacing="0" w:after="0" w:afterAutospacing="0" w:line="240" w:lineRule="auto"/>
        <w:jc w:val="center"/>
        <w:rPr>
          <w:rFonts w:ascii="Times New Roman" w:hAnsi="Times New Roman" w:cs="Times New Roman" w:hint="cs"/>
          <w:b/>
          <w:bCs/>
          <w:color w:val="auto"/>
          <w:rtl/>
        </w:rPr>
      </w:pPr>
      <w:r>
        <w:rPr>
          <w:rFonts w:ascii="Times New Roman" w:hAnsi="Times New Roman" w:cs="Times New Roman" w:hint="cs"/>
          <w:b/>
          <w:bCs/>
          <w:color w:val="auto"/>
          <w:rtl/>
        </w:rPr>
        <w:t>د. ياسر محمد الجناحي</w:t>
      </w:r>
      <w:r>
        <w:rPr>
          <w:rFonts w:ascii="Times New Roman" w:hAnsi="Times New Roman" w:cs="Times New Roman" w:hint="cs"/>
          <w:b/>
          <w:bCs/>
          <w:color w:val="auto"/>
          <w:vertAlign w:val="superscript"/>
          <w:rtl/>
        </w:rPr>
        <w:t>1</w:t>
      </w:r>
      <w:r>
        <w:rPr>
          <w:rFonts w:ascii="Times New Roman" w:hAnsi="Times New Roman" w:cs="Times New Roman" w:hint="cs"/>
          <w:b/>
          <w:bCs/>
          <w:color w:val="auto"/>
          <w:rtl/>
        </w:rPr>
        <w:t>،                د. علي إدريس محمد</w:t>
      </w:r>
      <w:r>
        <w:rPr>
          <w:rFonts w:ascii="Times New Roman" w:hAnsi="Times New Roman" w:cs="Times New Roman" w:hint="cs"/>
          <w:b/>
          <w:bCs/>
          <w:color w:val="auto"/>
          <w:vertAlign w:val="superscript"/>
          <w:rtl/>
        </w:rPr>
        <w:t>2</w:t>
      </w:r>
      <w:r>
        <w:rPr>
          <w:rFonts w:ascii="Times New Roman" w:hAnsi="Times New Roman" w:cs="Times New Roman" w:hint="cs"/>
          <w:b/>
          <w:bCs/>
          <w:color w:val="auto"/>
          <w:rtl/>
        </w:rPr>
        <w:t xml:space="preserve">،         </w:t>
      </w:r>
      <w:r>
        <w:rPr>
          <w:rFonts w:ascii="Times New Roman" w:hAnsi="Times New Roman" w:cs="Times New Roman" w:hint="cs"/>
          <w:b/>
          <w:bCs/>
          <w:color w:val="auto"/>
          <w:rtl/>
        </w:rPr>
        <w:t xml:space="preserve">      د. محمد نعمان كبير</w:t>
      </w:r>
      <w:r>
        <w:rPr>
          <w:rFonts w:ascii="Times New Roman" w:hAnsi="Times New Roman" w:cs="Times New Roman" w:hint="cs"/>
          <w:b/>
          <w:bCs/>
          <w:color w:val="auto"/>
          <w:vertAlign w:val="superscript"/>
          <w:rtl/>
        </w:rPr>
        <w:t>1</w:t>
      </w:r>
    </w:p>
    <w:p w:rsidR="00000000" w:rsidRDefault="00E7459A">
      <w:pPr>
        <w:pStyle w:val="a4"/>
        <w:shd w:val="clear" w:color="auto" w:fill="FFFFFF"/>
        <w:bidi/>
        <w:spacing w:before="0" w:beforeAutospacing="0" w:after="0" w:afterAutospacing="0" w:line="240" w:lineRule="auto"/>
        <w:jc w:val="center"/>
        <w:rPr>
          <w:rFonts w:ascii="Times New Roman" w:hAnsi="Times New Roman" w:cs="Times New Roman" w:hint="cs"/>
          <w:b/>
          <w:bCs/>
          <w:color w:val="auto"/>
          <w:rtl/>
        </w:rPr>
      </w:pPr>
      <w:r>
        <w:rPr>
          <w:rFonts w:ascii="Times New Roman" w:hAnsi="Times New Roman" w:cs="Times New Roman" w:hint="cs"/>
          <w:b/>
          <w:bCs/>
          <w:color w:val="auto"/>
          <w:rtl/>
        </w:rPr>
        <w:t>قسم علوم الحاسبات،  كلية علوم وهندسة الحاسبات، جامعة طيبة</w:t>
      </w:r>
      <w:r>
        <w:rPr>
          <w:rFonts w:ascii="Times New Roman" w:hAnsi="Times New Roman" w:cs="Times New Roman" w:hint="cs"/>
          <w:b/>
          <w:bCs/>
          <w:color w:val="auto"/>
          <w:vertAlign w:val="superscript"/>
          <w:rtl/>
        </w:rPr>
        <w:t>1</w:t>
      </w:r>
    </w:p>
    <w:p w:rsidR="00000000" w:rsidRDefault="00E7459A">
      <w:pPr>
        <w:pStyle w:val="a4"/>
        <w:shd w:val="clear" w:color="auto" w:fill="FFFFFF"/>
        <w:bidi/>
        <w:spacing w:before="0" w:beforeAutospacing="0" w:after="0" w:afterAutospacing="0" w:line="240" w:lineRule="auto"/>
        <w:jc w:val="center"/>
        <w:rPr>
          <w:rFonts w:ascii="Times New Roman" w:hAnsi="Times New Roman" w:cs="Times New Roman" w:hint="cs"/>
          <w:b/>
          <w:bCs/>
          <w:color w:val="auto"/>
          <w:rtl/>
        </w:rPr>
      </w:pPr>
      <w:r>
        <w:rPr>
          <w:rFonts w:ascii="Times New Roman" w:hAnsi="Times New Roman" w:cs="Times New Roman" w:hint="cs"/>
          <w:b/>
          <w:bCs/>
          <w:color w:val="auto"/>
          <w:rtl/>
        </w:rPr>
        <w:t>قسم الهندسة الصناعية, كلية الهندسة, جامعة طيبة</w:t>
      </w:r>
      <w:r>
        <w:rPr>
          <w:rFonts w:ascii="Times New Roman" w:hAnsi="Times New Roman" w:cs="Times New Roman" w:hint="cs"/>
          <w:b/>
          <w:bCs/>
          <w:color w:val="auto"/>
          <w:vertAlign w:val="superscript"/>
          <w:rtl/>
        </w:rPr>
        <w:t>2</w:t>
      </w:r>
    </w:p>
    <w:p w:rsidR="00000000" w:rsidRDefault="00E7459A">
      <w:pPr>
        <w:pStyle w:val="a4"/>
        <w:shd w:val="clear" w:color="auto" w:fill="FFFFFF"/>
        <w:bidi/>
        <w:spacing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00000" w:rsidRDefault="00E7459A">
      <w:pPr>
        <w:pStyle w:val="a4"/>
        <w:shd w:val="clear" w:color="auto" w:fill="FFFFFF"/>
        <w:bidi/>
        <w:spacing w:line="240" w:lineRule="auto"/>
        <w:jc w:val="both"/>
        <w:rPr>
          <w:rFonts w:ascii="Times New Roman" w:hAnsi="Times New Roman" w:cs="Times New Roman" w:hint="cs"/>
          <w:b/>
          <w:bCs/>
          <w:color w:val="auto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color w:val="auto"/>
          <w:sz w:val="32"/>
          <w:szCs w:val="32"/>
          <w:rtl/>
        </w:rPr>
        <w:t>المستخلص:</w:t>
      </w:r>
    </w:p>
    <w:p w:rsidR="00000000" w:rsidRDefault="00E7459A">
      <w:pPr>
        <w:pStyle w:val="a4"/>
        <w:shd w:val="clear" w:color="auto" w:fill="FFFFFF"/>
        <w:bidi/>
        <w:spacing w:line="240" w:lineRule="auto"/>
        <w:ind w:firstLine="720"/>
        <w:jc w:val="both"/>
        <w:rPr>
          <w:rFonts w:ascii="Times New Roman" w:hAnsi="Times New Roman" w:cs="Times New Roman" w:hint="cs"/>
          <w:b/>
          <w:bCs/>
          <w:color w:val="auto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استخدمت النمذجة والمحاكاة على مدى العصور القليلة الماضية لدراسة سلوك تدفق الحشود، وتقدير وقت الإخلاء، وتقييم متط</w:t>
      </w:r>
      <w:r>
        <w:rPr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لبات السلامة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في الأماكن المزدحمة.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في هذه الدراسة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سيتم محاكاة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تدفق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الحشود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من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وإلى دورات المياة والوضوء في ال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مسجد النبوي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الشريف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في المدينة المنورة، المملكة العربية السعودي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ة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.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سيتم محاكاة الحشود أخذين في عين الإعتبارالمخطط الحالي لمرافق دورات المياة من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أجل تقي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يم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سعة دورات المياة أثن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اء أوقات الذروة في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مواسم الحج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والعمرة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.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فال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تخطيط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ال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متناظر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لدورات المياة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وتوزيعها حول المسجد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النبوي الشريف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يوفر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ميزة تطبيق النمذجة على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منطقة واحدة و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من ثم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تطبيق النموذج نفسه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على المناطق الأخرى لدورات المياة.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هناك أربعة مستويات (طوابق)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لدورات المياة لكل منطقة من مناطق دورات المياة والتي تقع تحت الساحة المحيطة بالمسجد. 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جميع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هذه الطوابق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 يتم الوصول إليها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ب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استخدام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السلالم العادية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واثنين من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ها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يتم الوصول إليها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أيضا باستخدام السلالم الكهربائية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والمخارج إلي مواقف السيارت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.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طبيعة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حركة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الحشود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في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د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ورات المياة تكون في إ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تجاهين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من خلال مدخل وأحد،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وي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كون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الزحام شديد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للغاية عندما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ت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حاول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الحشود الدخول والخروج في نفس الوقت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. وستجرى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ع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مليات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المحاكاة للحشود بإستخدام طريقة محاكاة الأحداث ال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متقطعة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</w:rPr>
        <w:t>Discrete Event Simulations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.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 وبالتالي، فإن هذه الدراسة تعتزم تحدي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د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سعة دورات المياة أ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ثناء أوقات الذروة، والتحقيق في جوانب السلامة، وتقديم توصيات من أجل استخدام أفضل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لمناطق دورات المياة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، الأمر الذي سيساعد في تسهيل تدفق 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حركة الحشود خلال عملية 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 xml:space="preserve"> الدخول والخروج</w:t>
      </w:r>
      <w:r>
        <w:rPr>
          <w:rStyle w:val="longtext1"/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 xml:space="preserve">  من وإلى دورات المياة</w:t>
      </w:r>
      <w:r>
        <w:rPr>
          <w:rStyle w:val="longtext1"/>
          <w:rFonts w:ascii="Times New Roman" w:hAnsi="Times New Roman" w:cs="Times New Roman"/>
          <w:sz w:val="28"/>
          <w:szCs w:val="28"/>
          <w:shd w:val="clear" w:color="auto" w:fill="FFFFFF"/>
          <w:rtl/>
        </w:rPr>
        <w:t>.</w:t>
      </w:r>
    </w:p>
    <w:p w:rsidR="00000000" w:rsidRDefault="00E7459A">
      <w:pPr>
        <w:pStyle w:val="a4"/>
        <w:shd w:val="clear" w:color="auto" w:fill="FFFFFF"/>
        <w:spacing w:line="240" w:lineRule="auto"/>
        <w:jc w:val="right"/>
        <w:rPr>
          <w:rFonts w:ascii="Times New Roman" w:hAnsi="Times New Roman" w:cs="Times New Roman" w:hint="cs"/>
          <w:b/>
          <w:bCs/>
          <w:color w:val="auto"/>
          <w:rtl/>
        </w:rPr>
      </w:pPr>
    </w:p>
    <w:p w:rsidR="00E7459A" w:rsidRDefault="00E7459A">
      <w:pPr>
        <w:rPr>
          <w:sz w:val="28"/>
          <w:szCs w:val="28"/>
        </w:rPr>
      </w:pPr>
    </w:p>
    <w:sectPr w:rsidR="00E74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B5"/>
    <w:rsid w:val="004B00B5"/>
    <w:rsid w:val="00E7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basedOn w:val="a0"/>
    <w:rPr>
      <w:sz w:val="20"/>
      <w:szCs w:val="20"/>
    </w:rPr>
  </w:style>
  <w:style w:type="paragraph" w:styleId="a3">
    <w:name w:val="Body Text"/>
    <w:basedOn w:val="a"/>
    <w:semiHidden/>
    <w:pPr>
      <w:spacing w:after="0" w:line="240" w:lineRule="auto"/>
      <w:ind w:right="891"/>
    </w:pPr>
    <w:rPr>
      <w:rFonts w:ascii="Times New Roman" w:eastAsia="Times New Roman" w:hAnsi="Times New Roman" w:cs="Times New Roman"/>
      <w:sz w:val="44"/>
      <w:szCs w:val="44"/>
    </w:rPr>
  </w:style>
  <w:style w:type="paragraph" w:styleId="a4">
    <w:name w:val="Normal (Web)"/>
    <w:basedOn w:val="a"/>
    <w:semiHidden/>
    <w:pPr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basedOn w:val="a0"/>
    <w:rPr>
      <w:sz w:val="20"/>
      <w:szCs w:val="20"/>
    </w:rPr>
  </w:style>
  <w:style w:type="paragraph" w:styleId="a3">
    <w:name w:val="Body Text"/>
    <w:basedOn w:val="a"/>
    <w:semiHidden/>
    <w:pPr>
      <w:spacing w:after="0" w:line="240" w:lineRule="auto"/>
      <w:ind w:right="891"/>
    </w:pPr>
    <w:rPr>
      <w:rFonts w:ascii="Times New Roman" w:eastAsia="Times New Roman" w:hAnsi="Times New Roman" w:cs="Times New Roman"/>
      <w:sz w:val="44"/>
      <w:szCs w:val="44"/>
    </w:rPr>
  </w:style>
  <w:style w:type="paragraph" w:styleId="a4">
    <w:name w:val="Normal (Web)"/>
    <w:basedOn w:val="a"/>
    <w:semiHidden/>
    <w:pPr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Taibah University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yginahi</dc:creator>
  <cp:lastModifiedBy>معتز المحتسب</cp:lastModifiedBy>
  <cp:revision>2</cp:revision>
  <dcterms:created xsi:type="dcterms:W3CDTF">2020-02-25T11:54:00Z</dcterms:created>
  <dcterms:modified xsi:type="dcterms:W3CDTF">2020-02-25T11:54:00Z</dcterms:modified>
</cp:coreProperties>
</file>