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8F" w:rsidRDefault="00D901B0" w:rsidP="0036608F">
      <w:pPr>
        <w:bidi/>
        <w:ind w:firstLine="0"/>
        <w:jc w:val="center"/>
        <w:rPr>
          <w:rFonts w:ascii="Lotus Linotype" w:hAnsi="Lotus Linotype" w:cs="Lotus Linotype"/>
          <w:b/>
          <w:bCs/>
          <w:rtl/>
          <w:lang w:bidi="ar-EG"/>
        </w:rPr>
      </w:pPr>
      <w:r>
        <w:rPr>
          <w:rFonts w:ascii="Lotus Linotype" w:hAnsi="Lotus Linotype" w:cs="Lotus Linotype" w:hint="cs"/>
          <w:b/>
          <w:bCs/>
          <w:rtl/>
          <w:lang w:bidi="ar-EG"/>
        </w:rPr>
        <w:t>تقويم الخدمات التشغيلية لحافلات الشركة السعودية للنقل الجماعي في المدينة المنورة</w:t>
      </w:r>
    </w:p>
    <w:p w:rsidR="00BE544D" w:rsidRDefault="0036608F" w:rsidP="00BE544D">
      <w:pPr>
        <w:bidi/>
        <w:ind w:firstLine="0"/>
        <w:jc w:val="center"/>
        <w:rPr>
          <w:rFonts w:ascii="Lotus Linotype" w:hAnsi="Lotus Linotype" w:cs="Lotus Linotype" w:hint="cs"/>
          <w:rtl/>
          <w:lang w:bidi="ar-EG"/>
        </w:rPr>
      </w:pPr>
      <w:r>
        <w:rPr>
          <w:rFonts w:ascii="Lotus Linotype" w:hAnsi="Lotus Linotype" w:cs="Lotus Linotype" w:hint="cs"/>
          <w:rtl/>
          <w:lang w:bidi="ar-EG"/>
        </w:rPr>
        <w:t xml:space="preserve">دراسة </w:t>
      </w:r>
      <w:r w:rsidR="0002795C">
        <w:rPr>
          <w:rFonts w:ascii="Lotus Linotype" w:hAnsi="Lotus Linotype" w:cs="Lotus Linotype" w:hint="cs"/>
          <w:rtl/>
          <w:lang w:bidi="ar-EG"/>
        </w:rPr>
        <w:t>من إعداد:</w:t>
      </w:r>
    </w:p>
    <w:p w:rsidR="0036608F" w:rsidRDefault="00D901B0" w:rsidP="0036608F">
      <w:pPr>
        <w:bidi/>
        <w:ind w:firstLine="0"/>
        <w:jc w:val="center"/>
        <w:rPr>
          <w:rFonts w:ascii="Lotus Linotype" w:hAnsi="Lotus Linotype" w:cs="Lotus Linotype" w:hint="cs"/>
          <w:rtl/>
          <w:lang w:bidi="ar-EG"/>
        </w:rPr>
      </w:pPr>
      <w:r>
        <w:rPr>
          <w:rFonts w:ascii="Lotus Linotype" w:hAnsi="Lotus Linotype" w:cs="Lotus Linotype" w:hint="cs"/>
          <w:rtl/>
          <w:lang w:bidi="ar-EG"/>
        </w:rPr>
        <w:t>أ. د. أحمد البدوي طه عبد المجيد</w:t>
      </w:r>
    </w:p>
    <w:p w:rsidR="00D901B0" w:rsidRPr="00170C55" w:rsidRDefault="00D901B0" w:rsidP="00D901B0">
      <w:pPr>
        <w:bidi/>
        <w:ind w:firstLine="0"/>
        <w:jc w:val="center"/>
        <w:rPr>
          <w:rFonts w:ascii="Lotus Linotype" w:hAnsi="Lotus Linotype" w:cs="Lotus Linotype"/>
          <w:rtl/>
          <w:lang w:bidi="ar-EG"/>
        </w:rPr>
      </w:pPr>
      <w:r>
        <w:rPr>
          <w:rFonts w:ascii="Lotus Linotype" w:hAnsi="Lotus Linotype" w:cs="Lotus Linotype" w:hint="cs"/>
          <w:rtl/>
          <w:lang w:bidi="ar-EG"/>
        </w:rPr>
        <w:t>معهد خادم الحرمين الشريفين لأبحاث الحج</w:t>
      </w:r>
    </w:p>
    <w:p w:rsidR="00990A19" w:rsidRDefault="00D901B0" w:rsidP="0036608F">
      <w:pPr>
        <w:bidi/>
        <w:ind w:firstLine="567"/>
        <w:rPr>
          <w:rFonts w:ascii="Lotus Linotype" w:hAnsi="Lotus Linotype" w:cs="Lotus Linotype" w:hint="cs"/>
          <w:rtl/>
          <w:lang w:bidi="ar-EG"/>
        </w:rPr>
      </w:pPr>
      <w:r>
        <w:rPr>
          <w:rFonts w:ascii="Lotus Linotype" w:hAnsi="Lotus Linotype" w:cs="Lotus Linotype" w:hint="cs"/>
          <w:rtl/>
          <w:lang w:bidi="ar-EG"/>
        </w:rPr>
        <w:t>تعتبر دراسة النقل العام من أهم الدراسات في هندسة وتخطيط النقل والمرور التي تتسابق إليها المدن لما فيها من أهمية لها، فتنظيم وإدارة حجم الطلب وتوجيهه للنقل العام يعتبر من الأساليب التي تؤدي إلى تقليل الزحام على شبكة الطرق بالمدينة؛ فالحافلة التي تسع 50 راكبًا تحتل مساحة من الشارع تعادل حوالي 3 سيارات خاصة فقط، بينما تقوم الحافلة بتوفير أماكن في الطريق تسع لعدد 25 سيارة خاصة إذا ما فرض أن شغل السيارة الخاصة لشخصين فقط في المتوسط.</w:t>
      </w:r>
    </w:p>
    <w:p w:rsidR="003224F8" w:rsidRDefault="003224F8" w:rsidP="003224F8">
      <w:pPr>
        <w:bidi/>
        <w:ind w:firstLine="567"/>
        <w:rPr>
          <w:rFonts w:ascii="Lotus Linotype" w:hAnsi="Lotus Linotype" w:cs="Lotus Linotype" w:hint="cs"/>
          <w:rtl/>
          <w:lang w:bidi="ar-EG"/>
        </w:rPr>
      </w:pPr>
      <w:r>
        <w:rPr>
          <w:rFonts w:ascii="Lotus Linotype" w:hAnsi="Lotus Linotype" w:cs="Lotus Linotype" w:hint="cs"/>
          <w:rtl/>
          <w:lang w:bidi="ar-EG"/>
        </w:rPr>
        <w:t>لذا فإنِّ تشجيع استخدام النقل العام والتوجه نحوه يساهم في تحسين مستوى خدمة الطرق، بالإضافة للوفر في استهلاك الوقود وخفض نسبة العوادم والضوضاء وخلافه، ويعتبر التوجه نحو استخدام الحافلات بدلاً من السيارات الصغيرة واحدًا من أبرز أساليب تنظيم الطلب على النقل (</w:t>
      </w:r>
      <w:r>
        <w:rPr>
          <w:rFonts w:cs="Times New Roman"/>
          <w:lang w:bidi="ar-EG"/>
        </w:rPr>
        <w:t>Travel Demand Management, TDM</w:t>
      </w:r>
      <w:r w:rsidRPr="003224F8">
        <w:rPr>
          <w:rFonts w:ascii="Lotus Linotype" w:hAnsi="Lotus Linotype" w:cs="Lotus Linotype" w:hint="cs"/>
          <w:rtl/>
          <w:lang w:bidi="ar-EG"/>
        </w:rPr>
        <w:t>).</w:t>
      </w:r>
    </w:p>
    <w:p w:rsidR="00500B60" w:rsidRDefault="00500B60" w:rsidP="00500B60">
      <w:pPr>
        <w:bidi/>
        <w:ind w:firstLine="567"/>
        <w:rPr>
          <w:rFonts w:ascii="Lotus Linotype" w:hAnsi="Lotus Linotype" w:cs="Lotus Linotype" w:hint="cs"/>
          <w:rtl/>
          <w:lang w:bidi="ar-EG"/>
        </w:rPr>
      </w:pPr>
      <w:r>
        <w:rPr>
          <w:rFonts w:ascii="Lotus Linotype" w:hAnsi="Lotus Linotype" w:cs="Lotus Linotype" w:hint="cs"/>
          <w:rtl/>
          <w:lang w:bidi="ar-EG"/>
        </w:rPr>
        <w:t xml:space="preserve">وتتم خدمة النقل العام بالمدينة المنورة عن طريق حافلات الشركة السعودية للنقل الجماعي وسيارات الأجرة، هذا بالإضافة إلى </w:t>
      </w:r>
      <w:r w:rsidR="0083590F">
        <w:rPr>
          <w:rFonts w:ascii="Lotus Linotype" w:hAnsi="Lotus Linotype" w:cs="Lotus Linotype" w:hint="cs"/>
          <w:rtl/>
          <w:lang w:bidi="ar-EG"/>
        </w:rPr>
        <w:t>سيارات الونيت مع أنَّ ذلك مخالف قانونيًا.</w:t>
      </w:r>
    </w:p>
    <w:p w:rsidR="0083590F" w:rsidRDefault="0083590F" w:rsidP="0083590F">
      <w:pPr>
        <w:bidi/>
        <w:ind w:firstLine="567"/>
        <w:rPr>
          <w:rFonts w:ascii="Lotus Linotype" w:hAnsi="Lotus Linotype" w:cs="Lotus Linotype" w:hint="cs"/>
          <w:rtl/>
          <w:lang w:bidi="ar-EG"/>
        </w:rPr>
      </w:pPr>
      <w:r>
        <w:rPr>
          <w:rFonts w:ascii="Lotus Linotype" w:hAnsi="Lotus Linotype" w:cs="Lotus Linotype" w:hint="cs"/>
          <w:rtl/>
          <w:lang w:bidi="ar-EG"/>
        </w:rPr>
        <w:t>ويختلف دور النقل الجماعي في مدينة مكة المكرمة والمدينة المنورة عن غيره بالنسبة للمدن الأخرى حيث لا يقتصر دوره على خدمة الطلب في الأيام العادية وإنِّما يمتد لخدمة حجم الطلب في مواسم العمرة والحج.</w:t>
      </w:r>
    </w:p>
    <w:p w:rsidR="00EA08F4" w:rsidRDefault="00EA08F4" w:rsidP="00EA08F4">
      <w:pPr>
        <w:bidi/>
        <w:ind w:firstLine="567"/>
        <w:rPr>
          <w:rFonts w:ascii="Lotus Linotype" w:hAnsi="Lotus Linotype" w:cs="Lotus Linotype" w:hint="cs"/>
          <w:rtl/>
          <w:lang w:bidi="ar-EG"/>
        </w:rPr>
      </w:pPr>
      <w:r>
        <w:rPr>
          <w:rFonts w:ascii="Lotus Linotype" w:hAnsi="Lotus Linotype" w:cs="Lotus Linotype" w:hint="cs"/>
          <w:rtl/>
          <w:lang w:bidi="ar-EG"/>
        </w:rPr>
        <w:t>ويهدف هذا البحث إلى تقويم الخدمات التشغيلية للنقل الجماعي في المدينة المنورة خلال الأيام العادية ورمضان والحج، وسوف يتناول هذا التقويم ما يلي:</w:t>
      </w:r>
    </w:p>
    <w:p w:rsidR="00EA08F4" w:rsidRDefault="00EA08F4" w:rsidP="00EA08F4">
      <w:pPr>
        <w:pStyle w:val="ListParagraph"/>
        <w:numPr>
          <w:ilvl w:val="0"/>
          <w:numId w:val="27"/>
        </w:numPr>
        <w:bidi/>
        <w:rPr>
          <w:rFonts w:ascii="Lotus Linotype" w:hAnsi="Lotus Linotype" w:cs="Lotus Linotype" w:hint="cs"/>
          <w:lang w:bidi="ar-EG"/>
        </w:rPr>
      </w:pPr>
      <w:r>
        <w:rPr>
          <w:rFonts w:ascii="Lotus Linotype" w:hAnsi="Lotus Linotype" w:cs="Lotus Linotype" w:hint="cs"/>
          <w:rtl/>
          <w:lang w:bidi="ar-EG"/>
        </w:rPr>
        <w:t>التعرف على خصائص رحلات النقل الجماعي.</w:t>
      </w:r>
    </w:p>
    <w:p w:rsidR="00EA08F4" w:rsidRDefault="00EA08F4" w:rsidP="00EA08F4">
      <w:pPr>
        <w:pStyle w:val="ListParagraph"/>
        <w:numPr>
          <w:ilvl w:val="0"/>
          <w:numId w:val="27"/>
        </w:numPr>
        <w:bidi/>
        <w:rPr>
          <w:rFonts w:ascii="Lotus Linotype" w:hAnsi="Lotus Linotype" w:cs="Lotus Linotype" w:hint="cs"/>
          <w:lang w:bidi="ar-EG"/>
        </w:rPr>
      </w:pPr>
      <w:r>
        <w:rPr>
          <w:rFonts w:ascii="Lotus Linotype" w:hAnsi="Lotus Linotype" w:cs="Lotus Linotype" w:hint="cs"/>
          <w:rtl/>
          <w:lang w:bidi="ar-EG"/>
        </w:rPr>
        <w:t>حجم الإركاب الذي تقوم به الشركة على الخطوط المحلية.</w:t>
      </w:r>
    </w:p>
    <w:p w:rsidR="00EA08F4" w:rsidRPr="00EA08F4" w:rsidRDefault="00EA08F4" w:rsidP="00EA08F4">
      <w:pPr>
        <w:pStyle w:val="ListParagraph"/>
        <w:numPr>
          <w:ilvl w:val="0"/>
          <w:numId w:val="27"/>
        </w:numPr>
        <w:bidi/>
        <w:rPr>
          <w:rFonts w:ascii="Lotus Linotype" w:hAnsi="Lotus Linotype" w:cs="Lotus Linotype" w:hint="cs"/>
          <w:rtl/>
          <w:lang w:bidi="ar-EG"/>
        </w:rPr>
      </w:pPr>
      <w:r>
        <w:rPr>
          <w:rFonts w:ascii="Lotus Linotype" w:hAnsi="Lotus Linotype" w:cs="Lotus Linotype" w:hint="cs"/>
          <w:rtl/>
          <w:lang w:bidi="ar-EG"/>
        </w:rPr>
        <w:t>تقاطر ومشغولية الحافلات.</w:t>
      </w:r>
    </w:p>
    <w:p w:rsidR="00EA08F4" w:rsidRPr="00EA08F4" w:rsidRDefault="00EA08F4" w:rsidP="00EA08F4">
      <w:pPr>
        <w:bidi/>
        <w:ind w:firstLine="567"/>
        <w:rPr>
          <w:rFonts w:ascii="Lotus Linotype" w:hAnsi="Lotus Linotype" w:cs="Lotus Linotype" w:hint="cs"/>
          <w:rtl/>
          <w:lang w:bidi="ar-EG"/>
        </w:rPr>
      </w:pPr>
      <w:r w:rsidRPr="00EA08F4">
        <w:rPr>
          <w:rFonts w:ascii="Lotus Linotype" w:hAnsi="Lotus Linotype" w:cs="Lotus Linotype" w:hint="cs"/>
          <w:rtl/>
          <w:lang w:bidi="ar-EG"/>
        </w:rPr>
        <w:t>وتشير</w:t>
      </w:r>
      <w:r w:rsidR="00D7721E">
        <w:rPr>
          <w:rFonts w:ascii="Lotus Linotype" w:hAnsi="Lotus Linotype" w:cs="Lotus Linotype" w:hint="cs"/>
          <w:rtl/>
          <w:lang w:bidi="ar-EG"/>
        </w:rPr>
        <w:t xml:space="preserve"> النتائج إلى تدني مستوى خدمة حافلات النقل الجماعي في المدينة المنورة مما يجعل من الضروري دراسة المعوقات التي تحول دون تقديم الخدمة المناسبة.</w:t>
      </w:r>
      <w:bookmarkStart w:id="0" w:name="_GoBack"/>
      <w:bookmarkEnd w:id="0"/>
    </w:p>
    <w:sectPr w:rsidR="00EA08F4" w:rsidRPr="00EA08F4"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9F" w:rsidRDefault="006A7E9F" w:rsidP="006F5073">
      <w:r>
        <w:separator/>
      </w:r>
    </w:p>
  </w:endnote>
  <w:endnote w:type="continuationSeparator" w:id="0">
    <w:p w:rsidR="006A7E9F" w:rsidRDefault="006A7E9F"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9F" w:rsidRDefault="006A7E9F" w:rsidP="00DF5A09">
      <w:pPr>
        <w:bidi/>
        <w:ind w:firstLine="0"/>
      </w:pPr>
      <w:r>
        <w:separator/>
      </w:r>
    </w:p>
  </w:footnote>
  <w:footnote w:type="continuationSeparator" w:id="0">
    <w:p w:rsidR="006A7E9F" w:rsidRDefault="006A7E9F"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8"/>
  </w:num>
  <w:num w:numId="5">
    <w:abstractNumId w:val="16"/>
  </w:num>
  <w:num w:numId="6">
    <w:abstractNumId w:val="4"/>
  </w:num>
  <w:num w:numId="7">
    <w:abstractNumId w:val="0"/>
  </w:num>
  <w:num w:numId="8">
    <w:abstractNumId w:val="1"/>
  </w:num>
  <w:num w:numId="9">
    <w:abstractNumId w:val="18"/>
  </w:num>
  <w:num w:numId="10">
    <w:abstractNumId w:val="21"/>
  </w:num>
  <w:num w:numId="11">
    <w:abstractNumId w:val="7"/>
  </w:num>
  <w:num w:numId="12">
    <w:abstractNumId w:val="26"/>
  </w:num>
  <w:num w:numId="13">
    <w:abstractNumId w:val="13"/>
  </w:num>
  <w:num w:numId="14">
    <w:abstractNumId w:val="17"/>
  </w:num>
  <w:num w:numId="15">
    <w:abstractNumId w:val="14"/>
  </w:num>
  <w:num w:numId="16">
    <w:abstractNumId w:val="23"/>
  </w:num>
  <w:num w:numId="17">
    <w:abstractNumId w:val="5"/>
  </w:num>
  <w:num w:numId="18">
    <w:abstractNumId w:val="2"/>
  </w:num>
  <w:num w:numId="19">
    <w:abstractNumId w:val="25"/>
  </w:num>
  <w:num w:numId="20">
    <w:abstractNumId w:val="20"/>
  </w:num>
  <w:num w:numId="21">
    <w:abstractNumId w:val="10"/>
  </w:num>
  <w:num w:numId="22">
    <w:abstractNumId w:val="9"/>
  </w:num>
  <w:num w:numId="23">
    <w:abstractNumId w:val="19"/>
  </w:num>
  <w:num w:numId="24">
    <w:abstractNumId w:val="6"/>
  </w:num>
  <w:num w:numId="25">
    <w:abstractNumId w:val="22"/>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70004"/>
    <w:rsid w:val="000759C9"/>
    <w:rsid w:val="00076DB4"/>
    <w:rsid w:val="000864A1"/>
    <w:rsid w:val="00090A00"/>
    <w:rsid w:val="00095E39"/>
    <w:rsid w:val="000968AA"/>
    <w:rsid w:val="000A0ED2"/>
    <w:rsid w:val="000B7D56"/>
    <w:rsid w:val="000C0F84"/>
    <w:rsid w:val="000C356D"/>
    <w:rsid w:val="000C73A7"/>
    <w:rsid w:val="000D2F57"/>
    <w:rsid w:val="000D37D7"/>
    <w:rsid w:val="000D3E9F"/>
    <w:rsid w:val="000E1215"/>
    <w:rsid w:val="000E383C"/>
    <w:rsid w:val="000E385C"/>
    <w:rsid w:val="000F3CE6"/>
    <w:rsid w:val="000F66DD"/>
    <w:rsid w:val="000F754A"/>
    <w:rsid w:val="00101E6B"/>
    <w:rsid w:val="00103270"/>
    <w:rsid w:val="0010743E"/>
    <w:rsid w:val="00120A54"/>
    <w:rsid w:val="00125567"/>
    <w:rsid w:val="00142555"/>
    <w:rsid w:val="0014736F"/>
    <w:rsid w:val="00151911"/>
    <w:rsid w:val="00154A84"/>
    <w:rsid w:val="0016072D"/>
    <w:rsid w:val="00161765"/>
    <w:rsid w:val="00161E21"/>
    <w:rsid w:val="00170C55"/>
    <w:rsid w:val="001712E6"/>
    <w:rsid w:val="00171E9B"/>
    <w:rsid w:val="00172A83"/>
    <w:rsid w:val="00181891"/>
    <w:rsid w:val="00181A1A"/>
    <w:rsid w:val="001837E8"/>
    <w:rsid w:val="001924BB"/>
    <w:rsid w:val="0019287C"/>
    <w:rsid w:val="001942A3"/>
    <w:rsid w:val="0019433C"/>
    <w:rsid w:val="001A256B"/>
    <w:rsid w:val="001A78A2"/>
    <w:rsid w:val="001B41B0"/>
    <w:rsid w:val="001B658C"/>
    <w:rsid w:val="001B7BC8"/>
    <w:rsid w:val="001C0596"/>
    <w:rsid w:val="001C1400"/>
    <w:rsid w:val="001C4EF8"/>
    <w:rsid w:val="001C5CAE"/>
    <w:rsid w:val="001D03CD"/>
    <w:rsid w:val="001D08A5"/>
    <w:rsid w:val="001D659D"/>
    <w:rsid w:val="001D65E2"/>
    <w:rsid w:val="001D6B92"/>
    <w:rsid w:val="001D754C"/>
    <w:rsid w:val="001E5659"/>
    <w:rsid w:val="001F6542"/>
    <w:rsid w:val="00212509"/>
    <w:rsid w:val="002200CA"/>
    <w:rsid w:val="00231F03"/>
    <w:rsid w:val="0023429A"/>
    <w:rsid w:val="002442B9"/>
    <w:rsid w:val="00247106"/>
    <w:rsid w:val="0025109A"/>
    <w:rsid w:val="00251157"/>
    <w:rsid w:val="0025421B"/>
    <w:rsid w:val="00257A4D"/>
    <w:rsid w:val="00262643"/>
    <w:rsid w:val="00264BBB"/>
    <w:rsid w:val="00270774"/>
    <w:rsid w:val="00275591"/>
    <w:rsid w:val="00277859"/>
    <w:rsid w:val="002915A1"/>
    <w:rsid w:val="00291B79"/>
    <w:rsid w:val="00291EE7"/>
    <w:rsid w:val="0029382A"/>
    <w:rsid w:val="002949EB"/>
    <w:rsid w:val="002A232E"/>
    <w:rsid w:val="002B53E3"/>
    <w:rsid w:val="002B786F"/>
    <w:rsid w:val="002C0AF9"/>
    <w:rsid w:val="002C26DF"/>
    <w:rsid w:val="002C2944"/>
    <w:rsid w:val="002C2CBB"/>
    <w:rsid w:val="002C469D"/>
    <w:rsid w:val="002C4D6D"/>
    <w:rsid w:val="002E085E"/>
    <w:rsid w:val="002E0CFF"/>
    <w:rsid w:val="002E1594"/>
    <w:rsid w:val="002E22EE"/>
    <w:rsid w:val="002E39A0"/>
    <w:rsid w:val="002E6BBF"/>
    <w:rsid w:val="003011B4"/>
    <w:rsid w:val="003029F0"/>
    <w:rsid w:val="003112DF"/>
    <w:rsid w:val="00311869"/>
    <w:rsid w:val="00314DFD"/>
    <w:rsid w:val="00315CEE"/>
    <w:rsid w:val="00316FB5"/>
    <w:rsid w:val="0032058F"/>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8230C"/>
    <w:rsid w:val="004825FC"/>
    <w:rsid w:val="00492E11"/>
    <w:rsid w:val="004A39A7"/>
    <w:rsid w:val="004A5125"/>
    <w:rsid w:val="004A6BE4"/>
    <w:rsid w:val="004B02BA"/>
    <w:rsid w:val="004B3F4A"/>
    <w:rsid w:val="004B42B4"/>
    <w:rsid w:val="004B4F6E"/>
    <w:rsid w:val="004B5D55"/>
    <w:rsid w:val="004B614A"/>
    <w:rsid w:val="004C11FB"/>
    <w:rsid w:val="004C6E50"/>
    <w:rsid w:val="004C7DA9"/>
    <w:rsid w:val="004D0CDF"/>
    <w:rsid w:val="004D4F11"/>
    <w:rsid w:val="004D4F29"/>
    <w:rsid w:val="004E24B5"/>
    <w:rsid w:val="004E39C0"/>
    <w:rsid w:val="004E518A"/>
    <w:rsid w:val="004E73EA"/>
    <w:rsid w:val="004F1115"/>
    <w:rsid w:val="004F661C"/>
    <w:rsid w:val="004F7C30"/>
    <w:rsid w:val="00500B60"/>
    <w:rsid w:val="00503ED6"/>
    <w:rsid w:val="00511261"/>
    <w:rsid w:val="00515924"/>
    <w:rsid w:val="005172A8"/>
    <w:rsid w:val="00527C8F"/>
    <w:rsid w:val="005327F7"/>
    <w:rsid w:val="005343DA"/>
    <w:rsid w:val="00536C82"/>
    <w:rsid w:val="00541D71"/>
    <w:rsid w:val="00543239"/>
    <w:rsid w:val="00553181"/>
    <w:rsid w:val="00553ED8"/>
    <w:rsid w:val="00554F0B"/>
    <w:rsid w:val="00560B3C"/>
    <w:rsid w:val="00563F87"/>
    <w:rsid w:val="00564352"/>
    <w:rsid w:val="00564D1D"/>
    <w:rsid w:val="005703B4"/>
    <w:rsid w:val="00576DDC"/>
    <w:rsid w:val="00581A61"/>
    <w:rsid w:val="005841D8"/>
    <w:rsid w:val="005853A5"/>
    <w:rsid w:val="00585CFA"/>
    <w:rsid w:val="005A0960"/>
    <w:rsid w:val="005A4745"/>
    <w:rsid w:val="005A5CF7"/>
    <w:rsid w:val="005B1A57"/>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21452"/>
    <w:rsid w:val="00625072"/>
    <w:rsid w:val="0063652F"/>
    <w:rsid w:val="00637A9E"/>
    <w:rsid w:val="00642E26"/>
    <w:rsid w:val="00643534"/>
    <w:rsid w:val="00645DDE"/>
    <w:rsid w:val="00652CA4"/>
    <w:rsid w:val="006555C6"/>
    <w:rsid w:val="00681151"/>
    <w:rsid w:val="00681CB5"/>
    <w:rsid w:val="00686557"/>
    <w:rsid w:val="00690E9C"/>
    <w:rsid w:val="00692190"/>
    <w:rsid w:val="00695B2F"/>
    <w:rsid w:val="006A0029"/>
    <w:rsid w:val="006A027D"/>
    <w:rsid w:val="006A5649"/>
    <w:rsid w:val="006A7E9F"/>
    <w:rsid w:val="006B08C6"/>
    <w:rsid w:val="006B32E9"/>
    <w:rsid w:val="006B33CE"/>
    <w:rsid w:val="006B5615"/>
    <w:rsid w:val="006B7799"/>
    <w:rsid w:val="006C4934"/>
    <w:rsid w:val="006D3334"/>
    <w:rsid w:val="006D4C70"/>
    <w:rsid w:val="006D59F4"/>
    <w:rsid w:val="006D609E"/>
    <w:rsid w:val="006D6F42"/>
    <w:rsid w:val="006F3623"/>
    <w:rsid w:val="006F5073"/>
    <w:rsid w:val="006F744B"/>
    <w:rsid w:val="006F76A3"/>
    <w:rsid w:val="007002E7"/>
    <w:rsid w:val="00702A12"/>
    <w:rsid w:val="00723B26"/>
    <w:rsid w:val="00730369"/>
    <w:rsid w:val="0073515E"/>
    <w:rsid w:val="00740BF4"/>
    <w:rsid w:val="00741F6A"/>
    <w:rsid w:val="0074326D"/>
    <w:rsid w:val="00747CB4"/>
    <w:rsid w:val="00752BF2"/>
    <w:rsid w:val="0075521C"/>
    <w:rsid w:val="00762DF6"/>
    <w:rsid w:val="007714E0"/>
    <w:rsid w:val="00773730"/>
    <w:rsid w:val="00774DCF"/>
    <w:rsid w:val="00785B60"/>
    <w:rsid w:val="00785F39"/>
    <w:rsid w:val="00790001"/>
    <w:rsid w:val="007935EF"/>
    <w:rsid w:val="00793AB6"/>
    <w:rsid w:val="007A182A"/>
    <w:rsid w:val="007A2538"/>
    <w:rsid w:val="007B1924"/>
    <w:rsid w:val="007B23E7"/>
    <w:rsid w:val="007B45E7"/>
    <w:rsid w:val="007C14D8"/>
    <w:rsid w:val="007C2ACF"/>
    <w:rsid w:val="007D3A96"/>
    <w:rsid w:val="007D3BDB"/>
    <w:rsid w:val="007D658C"/>
    <w:rsid w:val="007D6FD7"/>
    <w:rsid w:val="007D7A14"/>
    <w:rsid w:val="007E03F7"/>
    <w:rsid w:val="007E1CED"/>
    <w:rsid w:val="007E4EF6"/>
    <w:rsid w:val="007E5616"/>
    <w:rsid w:val="007F1DAD"/>
    <w:rsid w:val="008019F8"/>
    <w:rsid w:val="00801E7D"/>
    <w:rsid w:val="008048D0"/>
    <w:rsid w:val="00813578"/>
    <w:rsid w:val="0081691B"/>
    <w:rsid w:val="00825522"/>
    <w:rsid w:val="00825645"/>
    <w:rsid w:val="008269D7"/>
    <w:rsid w:val="00832A84"/>
    <w:rsid w:val="0083590F"/>
    <w:rsid w:val="00843F29"/>
    <w:rsid w:val="00847110"/>
    <w:rsid w:val="00851568"/>
    <w:rsid w:val="008518CF"/>
    <w:rsid w:val="00851AD6"/>
    <w:rsid w:val="008540D7"/>
    <w:rsid w:val="008554BA"/>
    <w:rsid w:val="008554F3"/>
    <w:rsid w:val="0085733A"/>
    <w:rsid w:val="0086020E"/>
    <w:rsid w:val="008627AE"/>
    <w:rsid w:val="00863AD1"/>
    <w:rsid w:val="00863B32"/>
    <w:rsid w:val="00883291"/>
    <w:rsid w:val="00884EBC"/>
    <w:rsid w:val="00885028"/>
    <w:rsid w:val="00887C52"/>
    <w:rsid w:val="00894FEC"/>
    <w:rsid w:val="008B26AF"/>
    <w:rsid w:val="008B2B97"/>
    <w:rsid w:val="008B3466"/>
    <w:rsid w:val="008B3BB1"/>
    <w:rsid w:val="008C271C"/>
    <w:rsid w:val="008C370A"/>
    <w:rsid w:val="008D2879"/>
    <w:rsid w:val="008D68EE"/>
    <w:rsid w:val="008D79AA"/>
    <w:rsid w:val="008F68D8"/>
    <w:rsid w:val="008F7453"/>
    <w:rsid w:val="00905619"/>
    <w:rsid w:val="00905702"/>
    <w:rsid w:val="00905D46"/>
    <w:rsid w:val="0091131F"/>
    <w:rsid w:val="0091320B"/>
    <w:rsid w:val="00920A40"/>
    <w:rsid w:val="009307CD"/>
    <w:rsid w:val="00934C14"/>
    <w:rsid w:val="009350B6"/>
    <w:rsid w:val="00941CC1"/>
    <w:rsid w:val="00945E6D"/>
    <w:rsid w:val="0095033D"/>
    <w:rsid w:val="00954D60"/>
    <w:rsid w:val="00955E76"/>
    <w:rsid w:val="00955F34"/>
    <w:rsid w:val="009764D4"/>
    <w:rsid w:val="00980B64"/>
    <w:rsid w:val="00982BD3"/>
    <w:rsid w:val="009904F3"/>
    <w:rsid w:val="00990A19"/>
    <w:rsid w:val="00990BF6"/>
    <w:rsid w:val="00991550"/>
    <w:rsid w:val="00992389"/>
    <w:rsid w:val="009929A1"/>
    <w:rsid w:val="00993BB1"/>
    <w:rsid w:val="00994099"/>
    <w:rsid w:val="009A0309"/>
    <w:rsid w:val="009A107B"/>
    <w:rsid w:val="009A3FB5"/>
    <w:rsid w:val="009A4A44"/>
    <w:rsid w:val="009A5A62"/>
    <w:rsid w:val="009B1C18"/>
    <w:rsid w:val="009B2B12"/>
    <w:rsid w:val="009B5EE0"/>
    <w:rsid w:val="009C0DF6"/>
    <w:rsid w:val="009C3DE1"/>
    <w:rsid w:val="009C609C"/>
    <w:rsid w:val="009D3B73"/>
    <w:rsid w:val="009E0B56"/>
    <w:rsid w:val="009E51B0"/>
    <w:rsid w:val="00A002A9"/>
    <w:rsid w:val="00A161C9"/>
    <w:rsid w:val="00A1715B"/>
    <w:rsid w:val="00A20099"/>
    <w:rsid w:val="00A20440"/>
    <w:rsid w:val="00A21D9E"/>
    <w:rsid w:val="00A24F5A"/>
    <w:rsid w:val="00A265CA"/>
    <w:rsid w:val="00A30BD5"/>
    <w:rsid w:val="00A33FBC"/>
    <w:rsid w:val="00A42C4F"/>
    <w:rsid w:val="00A45C6C"/>
    <w:rsid w:val="00A47DDA"/>
    <w:rsid w:val="00A508B5"/>
    <w:rsid w:val="00A5467E"/>
    <w:rsid w:val="00A60CAD"/>
    <w:rsid w:val="00A8237A"/>
    <w:rsid w:val="00A8372F"/>
    <w:rsid w:val="00A951A4"/>
    <w:rsid w:val="00A974F0"/>
    <w:rsid w:val="00A97F7A"/>
    <w:rsid w:val="00AA1D62"/>
    <w:rsid w:val="00AA35F5"/>
    <w:rsid w:val="00AA6F3E"/>
    <w:rsid w:val="00AB27F0"/>
    <w:rsid w:val="00AB304A"/>
    <w:rsid w:val="00AC305F"/>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57B2"/>
    <w:rsid w:val="00B64F88"/>
    <w:rsid w:val="00B70AC6"/>
    <w:rsid w:val="00B74F3A"/>
    <w:rsid w:val="00B755BA"/>
    <w:rsid w:val="00B77B4A"/>
    <w:rsid w:val="00B835C2"/>
    <w:rsid w:val="00B83D47"/>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544D"/>
    <w:rsid w:val="00BE7CA3"/>
    <w:rsid w:val="00BF03BA"/>
    <w:rsid w:val="00BF44F0"/>
    <w:rsid w:val="00BF7FA0"/>
    <w:rsid w:val="00C10E3A"/>
    <w:rsid w:val="00C10F2E"/>
    <w:rsid w:val="00C1182F"/>
    <w:rsid w:val="00C24976"/>
    <w:rsid w:val="00C2698E"/>
    <w:rsid w:val="00C34118"/>
    <w:rsid w:val="00C341C2"/>
    <w:rsid w:val="00C3440E"/>
    <w:rsid w:val="00C4315E"/>
    <w:rsid w:val="00C46DA8"/>
    <w:rsid w:val="00C50265"/>
    <w:rsid w:val="00C60334"/>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144F"/>
    <w:rsid w:val="00CB1E03"/>
    <w:rsid w:val="00CB2573"/>
    <w:rsid w:val="00CB2C60"/>
    <w:rsid w:val="00CB5CAD"/>
    <w:rsid w:val="00CC133F"/>
    <w:rsid w:val="00CC3A48"/>
    <w:rsid w:val="00CC4E06"/>
    <w:rsid w:val="00CC780B"/>
    <w:rsid w:val="00CC7D06"/>
    <w:rsid w:val="00CE1F97"/>
    <w:rsid w:val="00CE30F1"/>
    <w:rsid w:val="00CE5790"/>
    <w:rsid w:val="00CE5B85"/>
    <w:rsid w:val="00CE69EB"/>
    <w:rsid w:val="00CF4B80"/>
    <w:rsid w:val="00CF6CDF"/>
    <w:rsid w:val="00CF7C7B"/>
    <w:rsid w:val="00CF7E82"/>
    <w:rsid w:val="00D1224B"/>
    <w:rsid w:val="00D12C36"/>
    <w:rsid w:val="00D20959"/>
    <w:rsid w:val="00D20D4B"/>
    <w:rsid w:val="00D22C78"/>
    <w:rsid w:val="00D24A7B"/>
    <w:rsid w:val="00D26041"/>
    <w:rsid w:val="00D33F86"/>
    <w:rsid w:val="00D414F7"/>
    <w:rsid w:val="00D45523"/>
    <w:rsid w:val="00D750A3"/>
    <w:rsid w:val="00D7721E"/>
    <w:rsid w:val="00D80736"/>
    <w:rsid w:val="00D840BA"/>
    <w:rsid w:val="00D901B0"/>
    <w:rsid w:val="00D90AB1"/>
    <w:rsid w:val="00D936FA"/>
    <w:rsid w:val="00D943AF"/>
    <w:rsid w:val="00DA0903"/>
    <w:rsid w:val="00DA14EF"/>
    <w:rsid w:val="00DA3CCB"/>
    <w:rsid w:val="00DB2ED8"/>
    <w:rsid w:val="00DB3D85"/>
    <w:rsid w:val="00DD329E"/>
    <w:rsid w:val="00DD5D29"/>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75E8F"/>
    <w:rsid w:val="00E76348"/>
    <w:rsid w:val="00E860C1"/>
    <w:rsid w:val="00E86C0A"/>
    <w:rsid w:val="00E90453"/>
    <w:rsid w:val="00E93ECA"/>
    <w:rsid w:val="00E97265"/>
    <w:rsid w:val="00EA08F4"/>
    <w:rsid w:val="00EA2514"/>
    <w:rsid w:val="00EB0F7F"/>
    <w:rsid w:val="00EC19BB"/>
    <w:rsid w:val="00EC6B1F"/>
    <w:rsid w:val="00EE05B4"/>
    <w:rsid w:val="00EE1828"/>
    <w:rsid w:val="00EE1C2B"/>
    <w:rsid w:val="00EE39E9"/>
    <w:rsid w:val="00EE5737"/>
    <w:rsid w:val="00EE6E37"/>
    <w:rsid w:val="00EF04E0"/>
    <w:rsid w:val="00EF6C23"/>
    <w:rsid w:val="00F11011"/>
    <w:rsid w:val="00F2357A"/>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3082"/>
    <w:rsid w:val="00FA3ACF"/>
    <w:rsid w:val="00FA4633"/>
    <w:rsid w:val="00FA64A3"/>
    <w:rsid w:val="00FB0B2E"/>
    <w:rsid w:val="00FB0F80"/>
    <w:rsid w:val="00FB4D66"/>
    <w:rsid w:val="00FB73D0"/>
    <w:rsid w:val="00FC14FB"/>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D931-AC58-41D9-866F-66358134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6</cp:revision>
  <dcterms:created xsi:type="dcterms:W3CDTF">2020-01-26T12:01:00Z</dcterms:created>
  <dcterms:modified xsi:type="dcterms:W3CDTF">2020-01-26T12:08:00Z</dcterms:modified>
</cp:coreProperties>
</file>