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70864" w:rsidRPr="00492D96" w:rsidTr="00770864">
        <w:tc>
          <w:tcPr>
            <w:tcW w:w="4261" w:type="dxa"/>
          </w:tcPr>
          <w:p w:rsidR="00770864" w:rsidRPr="00492D96" w:rsidRDefault="00770864"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المملكة العربية السعودية</w:t>
            </w:r>
          </w:p>
          <w:p w:rsidR="00770864" w:rsidRPr="00492D96" w:rsidRDefault="00770864"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وزارة التعليم العالي</w:t>
            </w:r>
          </w:p>
          <w:p w:rsidR="00770864" w:rsidRPr="00492D96" w:rsidRDefault="00770864"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جامعة أم القرى</w:t>
            </w:r>
          </w:p>
          <w:p w:rsidR="00770864" w:rsidRPr="00492D96" w:rsidRDefault="00770864"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معهد خادم الحرمين الشريفين لأبحاث الحج</w:t>
            </w:r>
          </w:p>
        </w:tc>
        <w:tc>
          <w:tcPr>
            <w:tcW w:w="4261" w:type="dxa"/>
          </w:tcPr>
          <w:p w:rsidR="00770864" w:rsidRPr="00492D96" w:rsidRDefault="00770864" w:rsidP="00492D96">
            <w:pPr>
              <w:spacing w:before="120" w:after="120"/>
              <w:jc w:val="right"/>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3E900D19" wp14:editId="3753519F">
                  <wp:extent cx="981075" cy="1485900"/>
                  <wp:effectExtent l="19050" t="0" r="9525" b="0"/>
                  <wp:docPr id="1" name="صورة 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Badr\Desktop\Capture.PNG"/>
                          <pic:cNvPicPr>
                            <a:picLocks noChangeAspect="1" noChangeArrowheads="1"/>
                          </pic:cNvPicPr>
                        </pic:nvPicPr>
                        <pic:blipFill>
                          <a:blip r:embed="rId6"/>
                          <a:srcRect/>
                          <a:stretch>
                            <a:fillRect/>
                          </a:stretch>
                        </pic:blipFill>
                        <pic:spPr bwMode="auto">
                          <a:xfrm>
                            <a:off x="0" y="0"/>
                            <a:ext cx="981075" cy="1485900"/>
                          </a:xfrm>
                          <a:prstGeom prst="rect">
                            <a:avLst/>
                          </a:prstGeom>
                          <a:noFill/>
                          <a:ln w="9525">
                            <a:noFill/>
                            <a:miter lim="800000"/>
                            <a:headEnd/>
                            <a:tailEnd/>
                          </a:ln>
                        </pic:spPr>
                      </pic:pic>
                    </a:graphicData>
                  </a:graphic>
                </wp:inline>
              </w:drawing>
            </w:r>
          </w:p>
        </w:tc>
      </w:tr>
    </w:tbl>
    <w:p w:rsidR="00620FF8" w:rsidRPr="00492D96" w:rsidRDefault="00492D96" w:rsidP="00492D96">
      <w:pPr>
        <w:spacing w:before="120" w:after="120" w:line="240" w:lineRule="auto"/>
        <w:jc w:val="center"/>
        <w:rPr>
          <w:rFonts w:ascii="Traditional Arabic" w:hAnsi="Traditional Arabic" w:cs="Traditional Arabic"/>
          <w:sz w:val="36"/>
          <w:szCs w:val="36"/>
          <w:rtl/>
          <w:lang w:bidi="ar-EG"/>
        </w:rPr>
      </w:pPr>
    </w:p>
    <w:p w:rsidR="00BA020A" w:rsidRPr="00492D96" w:rsidRDefault="00BA020A" w:rsidP="00492D96">
      <w:pPr>
        <w:spacing w:before="120" w:after="120" w:line="240" w:lineRule="auto"/>
        <w:jc w:val="center"/>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126F1CED" wp14:editId="4BB5739C">
            <wp:extent cx="4162425" cy="4181475"/>
            <wp:effectExtent l="19050" t="0" r="9525" b="0"/>
            <wp:docPr id="2" name="صورة 2" descr="C:\Users\Al Badr\Desktop\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Badr\Desktop\Capture11.PNG"/>
                    <pic:cNvPicPr>
                      <a:picLocks noChangeAspect="1" noChangeArrowheads="1"/>
                    </pic:cNvPicPr>
                  </pic:nvPicPr>
                  <pic:blipFill>
                    <a:blip r:embed="rId7"/>
                    <a:srcRect/>
                    <a:stretch>
                      <a:fillRect/>
                    </a:stretch>
                  </pic:blipFill>
                  <pic:spPr bwMode="auto">
                    <a:xfrm>
                      <a:off x="0" y="0"/>
                      <a:ext cx="4162425" cy="4181475"/>
                    </a:xfrm>
                    <a:prstGeom prst="rect">
                      <a:avLst/>
                    </a:prstGeom>
                    <a:noFill/>
                    <a:ln w="9525">
                      <a:noFill/>
                      <a:miter lim="800000"/>
                      <a:headEnd/>
                      <a:tailEnd/>
                    </a:ln>
                  </pic:spPr>
                </pic:pic>
              </a:graphicData>
            </a:graphic>
          </wp:inline>
        </w:drawing>
      </w:r>
    </w:p>
    <w:p w:rsidR="00BA020A" w:rsidRPr="00492D96" w:rsidRDefault="00BA020A" w:rsidP="00492D96">
      <w:pPr>
        <w:spacing w:before="120" w:after="120" w:line="240" w:lineRule="auto"/>
        <w:jc w:val="center"/>
        <w:rPr>
          <w:rFonts w:ascii="Traditional Arabic" w:hAnsi="Traditional Arabic" w:cs="Traditional Arabic"/>
          <w:b/>
          <w:bCs/>
          <w:sz w:val="44"/>
          <w:szCs w:val="44"/>
          <w:rtl/>
          <w:lang w:bidi="ar-EG"/>
        </w:rPr>
      </w:pPr>
      <w:r w:rsidRPr="00492D96">
        <w:rPr>
          <w:rFonts w:ascii="Traditional Arabic" w:hAnsi="Traditional Arabic" w:cs="Traditional Arabic"/>
          <w:b/>
          <w:bCs/>
          <w:sz w:val="44"/>
          <w:szCs w:val="44"/>
          <w:rtl/>
          <w:lang w:bidi="ar-EG"/>
        </w:rPr>
        <w:t>تجربة تطوير خدمات الحجاج والمعتمرين</w:t>
      </w:r>
    </w:p>
    <w:p w:rsidR="00BA020A" w:rsidRPr="00492D96" w:rsidRDefault="00BA020A"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في المدينة المنورة</w:t>
      </w:r>
    </w:p>
    <w:p w:rsidR="003C3507" w:rsidRPr="00492D96" w:rsidRDefault="00BA020A" w:rsidP="00492D96">
      <w:pPr>
        <w:spacing w:before="120" w:after="120" w:line="240" w:lineRule="auto"/>
        <w:jc w:val="center"/>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t>الدكتور/ مروان فهمي – اللجنة التنفيذية لتطوير المنطقة المركزية بالمدينة المنورة</w:t>
      </w:r>
    </w:p>
    <w:p w:rsidR="003C3507" w:rsidRPr="00492D96" w:rsidRDefault="003C3507"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lang w:bidi="ar-EG"/>
        </w:rPr>
        <w:br w:type="page"/>
      </w:r>
    </w:p>
    <w:p w:rsidR="00BA020A"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تجربة تطوير خدمات الحجاج والمعتمرين</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في المنطقة المركزية</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المدينة المنورة</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0B20F467" wp14:editId="0A4CC6E6">
            <wp:extent cx="4991100" cy="3057525"/>
            <wp:effectExtent l="19050" t="0" r="0" b="0"/>
            <wp:docPr id="3" name="صورة 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Badr\Desktop\Capture.PNG"/>
                    <pic:cNvPicPr>
                      <a:picLocks noChangeAspect="1" noChangeArrowheads="1"/>
                    </pic:cNvPicPr>
                  </pic:nvPicPr>
                  <pic:blipFill>
                    <a:blip r:embed="rId8"/>
                    <a:srcRect/>
                    <a:stretch>
                      <a:fillRect/>
                    </a:stretch>
                  </pic:blipFill>
                  <pic:spPr bwMode="auto">
                    <a:xfrm>
                      <a:off x="0" y="0"/>
                      <a:ext cx="4991100" cy="3057525"/>
                    </a:xfrm>
                    <a:prstGeom prst="rect">
                      <a:avLst/>
                    </a:prstGeom>
                    <a:noFill/>
                    <a:ln w="9525">
                      <a:noFill/>
                      <a:miter lim="800000"/>
                      <a:headEnd/>
                      <a:tailEnd/>
                    </a:ln>
                  </pic:spPr>
                </pic:pic>
              </a:graphicData>
            </a:graphic>
          </wp:inline>
        </w:drawing>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ورقة عمل مقدمة من</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اللجنة التنفيذية لتطوير المنطقة المركزية</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إعداد</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د. مروان محمد فهمي</w:t>
      </w:r>
    </w:p>
    <w:p w:rsidR="003C3507" w:rsidRPr="00492D96" w:rsidRDefault="003C3507" w:rsidP="00492D96">
      <w:pPr>
        <w:spacing w:before="120" w:after="120" w:line="240" w:lineRule="auto"/>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د. محمد خيري أمين</w:t>
      </w:r>
    </w:p>
    <w:p w:rsidR="003C3507" w:rsidRPr="00492D96" w:rsidRDefault="003C3507"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3C3507" w:rsidRPr="00492D96" w:rsidRDefault="003C350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فهرس المحتويات</w:t>
      </w:r>
    </w:p>
    <w:p w:rsidR="003C3507" w:rsidRPr="00492D96" w:rsidRDefault="003C350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lang w:bidi="ar-EG"/>
        </w:rPr>
        <w:sym w:font="Symbol" w:char="F0B7"/>
      </w:r>
      <w:r w:rsidRPr="00492D96">
        <w:rPr>
          <w:rFonts w:ascii="Traditional Arabic" w:hAnsi="Traditional Arabic" w:cs="Traditional Arabic"/>
          <w:b/>
          <w:bCs/>
          <w:sz w:val="36"/>
          <w:szCs w:val="36"/>
          <w:rtl/>
          <w:lang w:bidi="ar-EG"/>
        </w:rPr>
        <w:t xml:space="preserve"> المسجد النبوي الشريف</w:t>
      </w:r>
    </w:p>
    <w:p w:rsidR="003C3507" w:rsidRPr="00492D96" w:rsidRDefault="003C350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مراحل تطور المسجد النبوي الشريف</w:t>
      </w:r>
    </w:p>
    <w:p w:rsidR="003C3507" w:rsidRPr="00492D96" w:rsidRDefault="003C350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ازدياد السكان وأعداد الحجاج والمعتمرين</w:t>
      </w:r>
    </w:p>
    <w:p w:rsidR="003C3507" w:rsidRPr="00492D96" w:rsidRDefault="003C350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مشروع خادم الحرمين الشريفين لتوسعة المسجد النبوي الشريف</w:t>
      </w:r>
    </w:p>
    <w:p w:rsidR="003C3507" w:rsidRPr="00492D96" w:rsidRDefault="003C3507"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أ- الخدمات داخل المسجد النبوي الشريف</w:t>
      </w:r>
    </w:p>
    <w:p w:rsidR="003C3507" w:rsidRPr="00492D96" w:rsidRDefault="003C3507"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ب- الخدمات خلال ساحات المسجد النبوي الشريف</w:t>
      </w:r>
    </w:p>
    <w:p w:rsidR="003C3507" w:rsidRPr="00492D96" w:rsidRDefault="00525454"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جدول بيان مساحات المسجد بعد توسعة خادم الحرمين الشريفين</w:t>
      </w:r>
    </w:p>
    <w:p w:rsidR="00525454" w:rsidRPr="00492D96" w:rsidRDefault="00525454"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lang w:bidi="ar-EG"/>
        </w:rPr>
        <w:sym w:font="Symbol" w:char="F0B7"/>
      </w:r>
      <w:r w:rsidRPr="00492D96">
        <w:rPr>
          <w:rFonts w:ascii="Traditional Arabic" w:hAnsi="Traditional Arabic" w:cs="Traditional Arabic"/>
          <w:b/>
          <w:bCs/>
          <w:sz w:val="36"/>
          <w:szCs w:val="36"/>
          <w:rtl/>
          <w:lang w:bidi="ar-EG"/>
        </w:rPr>
        <w:t xml:space="preserve"> </w:t>
      </w:r>
      <w:r w:rsidR="00A42FC5" w:rsidRPr="00492D96">
        <w:rPr>
          <w:rFonts w:ascii="Traditional Arabic" w:hAnsi="Traditional Arabic" w:cs="Traditional Arabic"/>
          <w:b/>
          <w:bCs/>
          <w:sz w:val="36"/>
          <w:szCs w:val="36"/>
          <w:rtl/>
          <w:lang w:bidi="ar-EG"/>
        </w:rPr>
        <w:t>المنطقة المركزية</w:t>
      </w:r>
    </w:p>
    <w:p w:rsidR="00A42FC5" w:rsidRPr="00492D96" w:rsidRDefault="00A42FC5"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التكوين العمراني القديم قبل مشروع توسعة المسجد النبوي الشريف</w:t>
      </w:r>
    </w:p>
    <w:p w:rsidR="00A42FC5" w:rsidRPr="00492D96" w:rsidRDefault="00A42FC5"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التكوين العمراني للمدينة المنورة بعد مشروع توسعة المسجد النبوي الشريف</w:t>
      </w:r>
    </w:p>
    <w:p w:rsidR="00A42FC5" w:rsidRPr="00492D96" w:rsidRDefault="00A42FC5"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مشروع خادم الحرمين الشريفين لتطوير المنطقة المركزية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1- خدمات الإسكان</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2- شبكة الطرق</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3- شبكة المشاة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4- المستوى العمراني</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5- خدمات المرافق التحتية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6- الخدمات التجارية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7- الخدمات الترفيهية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8- الخدمات الثقافية</w:t>
      </w:r>
    </w:p>
    <w:p w:rsidR="00A42FC5" w:rsidRPr="00492D96" w:rsidRDefault="00A42FC5" w:rsidP="00492D96">
      <w:pPr>
        <w:spacing w:before="120" w:after="120" w:line="240" w:lineRule="auto"/>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9- خدمات أخرى</w:t>
      </w:r>
    </w:p>
    <w:p w:rsidR="00A42FC5" w:rsidRPr="00492D96" w:rsidRDefault="002B22F8"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مراحل تطور المسجد النبوي الشريف</w:t>
      </w:r>
    </w:p>
    <w:tbl>
      <w:tblPr>
        <w:tblStyle w:val="a3"/>
        <w:bidiVisual/>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820"/>
      </w:tblGrid>
      <w:tr w:rsidR="00A94EEB" w:rsidRPr="00492D96" w:rsidTr="00D81C1A">
        <w:trPr>
          <w:trHeight w:val="3248"/>
        </w:trPr>
        <w:tc>
          <w:tcPr>
            <w:tcW w:w="5012" w:type="dxa"/>
            <w:vMerge w:val="restart"/>
          </w:tcPr>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بنى الرسول </w:t>
            </w:r>
            <w:r w:rsidRPr="00492D96">
              <w:rPr>
                <w:rFonts w:ascii="Traditional Arabic" w:hAnsi="Traditional Arabic" w:cs="Traditional Arabic"/>
                <w:sz w:val="36"/>
                <w:szCs w:val="36"/>
                <w:lang w:bidi="ar-EG"/>
              </w:rPr>
              <w:sym w:font="AGA Arabesque" w:char="F072"/>
            </w:r>
            <w:r w:rsidRPr="00492D96">
              <w:rPr>
                <w:rFonts w:ascii="Traditional Arabic" w:hAnsi="Traditional Arabic" w:cs="Traditional Arabic"/>
                <w:sz w:val="36"/>
                <w:szCs w:val="36"/>
                <w:rtl/>
                <w:lang w:bidi="ar-EG"/>
              </w:rPr>
              <w:t xml:space="preserve"> مسجده وجعله 100×100 ذراعًا، ولقد زاد سيدنا عمر (رضي الله عنه) في مساحة المسجد، وأكمل الزيادة سيدنا عثمان بن عفان (رضي الله عنه)، وبهذا أصبح المسجد في الصورة النموذجية لجميع المساجد الإسلامية بعد ذلك، وهو الصحن المكشوف تحيط به أروقة من كل جانب وأهمها وأوسعها رواق القبلة، واستمرت عملية زيادة مساحات المسجد في عهد الوليد بن عبد الملك، المهدي العباسي، الأشرف </w:t>
            </w:r>
            <w:proofErr w:type="spellStart"/>
            <w:r w:rsidRPr="00492D96">
              <w:rPr>
                <w:rFonts w:ascii="Traditional Arabic" w:hAnsi="Traditional Arabic" w:cs="Traditional Arabic"/>
                <w:sz w:val="36"/>
                <w:szCs w:val="36"/>
                <w:rtl/>
                <w:lang w:bidi="ar-EG"/>
              </w:rPr>
              <w:t>قايتباي</w:t>
            </w:r>
            <w:proofErr w:type="spellEnd"/>
            <w:r w:rsidRPr="00492D96">
              <w:rPr>
                <w:rFonts w:ascii="Traditional Arabic" w:hAnsi="Traditional Arabic" w:cs="Traditional Arabic"/>
                <w:sz w:val="36"/>
                <w:szCs w:val="36"/>
                <w:rtl/>
                <w:lang w:bidi="ar-EG"/>
              </w:rPr>
              <w:t xml:space="preserve"> ومن ثم السلطان عبد المجيد العثماني، وهذه العمارة العثمانية لازالت باقية كما هي في الجزء الجنوبي. وانتهت تلك الزيادة بالتوسعة السعودية في عهد الملك عبد العزيز آل سعود، وهي العمارة التي نشاهدها في الجزء الشمالي من المسجد المتصلة بالمتبقي من العمارة العثمانية</w:t>
            </w:r>
          </w:p>
        </w:tc>
        <w:tc>
          <w:tcPr>
            <w:tcW w:w="4820" w:type="dxa"/>
          </w:tcPr>
          <w:p w:rsidR="00A94EEB" w:rsidRPr="00492D96" w:rsidRDefault="00A94EEB"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3E7710DD" wp14:editId="78CEC7AC">
                  <wp:extent cx="1619250" cy="2152650"/>
                  <wp:effectExtent l="19050" t="0" r="0" b="0"/>
                  <wp:docPr id="5" name="صورة 2"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Badr\Desktop\Capture.PNG"/>
                          <pic:cNvPicPr>
                            <a:picLocks noChangeAspect="1" noChangeArrowheads="1"/>
                          </pic:cNvPicPr>
                        </pic:nvPicPr>
                        <pic:blipFill>
                          <a:blip r:embed="rId9"/>
                          <a:srcRect/>
                          <a:stretch>
                            <a:fillRect/>
                          </a:stretch>
                        </pic:blipFill>
                        <pic:spPr bwMode="auto">
                          <a:xfrm>
                            <a:off x="0" y="0"/>
                            <a:ext cx="1619250" cy="2152650"/>
                          </a:xfrm>
                          <a:prstGeom prst="rect">
                            <a:avLst/>
                          </a:prstGeom>
                          <a:noFill/>
                          <a:ln w="9525">
                            <a:noFill/>
                            <a:miter lim="800000"/>
                            <a:headEnd/>
                            <a:tailEnd/>
                          </a:ln>
                        </pic:spPr>
                      </pic:pic>
                    </a:graphicData>
                  </a:graphic>
                </wp:inline>
              </w:drawing>
            </w:r>
          </w:p>
        </w:tc>
      </w:tr>
      <w:tr w:rsidR="00A94EEB" w:rsidRPr="00492D96" w:rsidTr="00D81C1A">
        <w:trPr>
          <w:trHeight w:val="3247"/>
        </w:trPr>
        <w:tc>
          <w:tcPr>
            <w:tcW w:w="5012" w:type="dxa"/>
            <w:vMerge/>
          </w:tcPr>
          <w:p w:rsidR="00A94EEB" w:rsidRPr="00492D96" w:rsidRDefault="00A94EEB" w:rsidP="00492D96">
            <w:pPr>
              <w:spacing w:before="120" w:after="120"/>
              <w:jc w:val="both"/>
              <w:rPr>
                <w:rFonts w:ascii="Traditional Arabic" w:hAnsi="Traditional Arabic" w:cs="Traditional Arabic"/>
                <w:sz w:val="36"/>
                <w:szCs w:val="36"/>
                <w:rtl/>
                <w:lang w:bidi="ar-EG"/>
              </w:rPr>
            </w:pPr>
          </w:p>
        </w:tc>
        <w:tc>
          <w:tcPr>
            <w:tcW w:w="4820" w:type="dxa"/>
          </w:tcPr>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1. بناء الرسول صلى الله عليه وسلم (2475) م2</w:t>
            </w:r>
          </w:p>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2. زيادة عمر بن الخطاب (1100) م2</w:t>
            </w:r>
          </w:p>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3. زيادة عثمان بن عفان (496) م2</w:t>
            </w:r>
          </w:p>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4. زيادة الوليد بن عبد الملك (2369) م2</w:t>
            </w:r>
          </w:p>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5. زيادة المهدي العباسي (2450) م2</w:t>
            </w:r>
          </w:p>
          <w:p w:rsidR="00A94EEB" w:rsidRPr="00492D96" w:rsidRDefault="00A94EEB"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6. </w:t>
            </w:r>
            <w:r w:rsidR="00D81C1A" w:rsidRPr="00492D96">
              <w:rPr>
                <w:rFonts w:ascii="Traditional Arabic" w:hAnsi="Traditional Arabic" w:cs="Traditional Arabic"/>
                <w:sz w:val="36"/>
                <w:szCs w:val="36"/>
                <w:rtl/>
                <w:lang w:bidi="ar-EG"/>
              </w:rPr>
              <w:t>زيادة السلطان أشرف قايتباي (120) م2</w:t>
            </w:r>
          </w:p>
          <w:p w:rsidR="00D81C1A" w:rsidRPr="00492D96" w:rsidRDefault="00D81C1A"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7. زيادة السلطان عبد المجيد العثماني (1293) م2</w:t>
            </w:r>
          </w:p>
          <w:p w:rsidR="00D81C1A" w:rsidRPr="00492D96" w:rsidRDefault="00D81C1A"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8. زيادة الملك عبد العزيز آل سعود (6024) م2</w:t>
            </w:r>
          </w:p>
        </w:tc>
      </w:tr>
    </w:tbl>
    <w:p w:rsidR="00D81C1A" w:rsidRPr="00492D96" w:rsidRDefault="00D81C1A" w:rsidP="00492D96">
      <w:pPr>
        <w:spacing w:before="120" w:after="120" w:line="240" w:lineRule="auto"/>
        <w:rPr>
          <w:rFonts w:ascii="Traditional Arabic" w:hAnsi="Traditional Arabic" w:cs="Traditional Arabic"/>
          <w:b/>
          <w:bCs/>
          <w:sz w:val="36"/>
          <w:szCs w:val="36"/>
          <w:rtl/>
          <w:lang w:bidi="ar-EG"/>
        </w:rPr>
      </w:pPr>
    </w:p>
    <w:p w:rsidR="00D81C1A" w:rsidRPr="00492D96" w:rsidRDefault="00D81C1A"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2B22F8" w:rsidRPr="00492D96" w:rsidRDefault="00526E0F"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ازدياد السكان وأعداد الحجاج والمعتمرين</w:t>
      </w:r>
    </w:p>
    <w:tbl>
      <w:tblPr>
        <w:tblStyle w:val="a3"/>
        <w:bidiVisual/>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4896"/>
      </w:tblGrid>
      <w:tr w:rsidR="00A073A9" w:rsidRPr="00492D96" w:rsidTr="00E10E37">
        <w:trPr>
          <w:trHeight w:val="3644"/>
        </w:trPr>
        <w:tc>
          <w:tcPr>
            <w:tcW w:w="5078" w:type="dxa"/>
            <w:vMerge w:val="restart"/>
          </w:tcPr>
          <w:p w:rsidR="00A073A9" w:rsidRPr="00492D96" w:rsidRDefault="00A073A9"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ازدادت مع بداية العهد السعودي مظاهر الأمن والاستقرار في المنطقة، وتواكب ذلك مع تحسن الأحوال الاقتصادية في المملكة وأغلب المدن العربية الإسلامية، إضافة إلى تحسن طرق ووسائل المواصلات، ومن ثم فقد ازدادت أعداد الحجاج والمعتمرين الوافدين إلى الأراضي المقدسة في كل من مكة المكرمة والمدينة المنورة، ولقد صاحبت تلك الزيادة تضاعف أعداد السكان في كل من المدينتين في المباني. ونتيجة لذلك تضاربت مساحة المسجد النبوي مع احتياجات تلك الأعداد المتزايدة، وتبلورت المشكلة خاصة في مواسم الحج ورمضان نتيجة عدم وجود امتدادات فراغية حول المسجد، وأصبح تكدس الزوار في الشوارع المحيطة ظاهرة تعيق سهولة الوصول إلى المسجد النبوي. كما أنه لم يتوفر الظروف المناخية الملائمة للأفراد أسفل المظلات الغربية الخارجية</w:t>
            </w:r>
          </w:p>
        </w:tc>
        <w:tc>
          <w:tcPr>
            <w:tcW w:w="4896" w:type="dxa"/>
          </w:tcPr>
          <w:p w:rsidR="00A073A9" w:rsidRPr="00492D96" w:rsidRDefault="00A073A9" w:rsidP="00492D96">
            <w:pPr>
              <w:spacing w:before="120" w:after="120"/>
              <w:rPr>
                <w:rFonts w:ascii="Traditional Arabic" w:hAnsi="Traditional Arabic" w:cs="Traditional Arabic"/>
                <w:sz w:val="36"/>
                <w:szCs w:val="36"/>
                <w:rtl/>
                <w:lang w:bidi="ar-EG"/>
              </w:rPr>
            </w:pPr>
          </w:p>
          <w:p w:rsidR="00A073A9" w:rsidRPr="00492D96" w:rsidRDefault="00A073A9"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2FCF0613" wp14:editId="3428D2A8">
                  <wp:extent cx="2943225" cy="1885950"/>
                  <wp:effectExtent l="19050" t="0" r="9525" b="0"/>
                  <wp:docPr id="6" name="صورة 3"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 Badr\Desktop\Capture.PNG"/>
                          <pic:cNvPicPr>
                            <a:picLocks noChangeAspect="1" noChangeArrowheads="1"/>
                          </pic:cNvPicPr>
                        </pic:nvPicPr>
                        <pic:blipFill>
                          <a:blip r:embed="rId10"/>
                          <a:srcRect/>
                          <a:stretch>
                            <a:fillRect/>
                          </a:stretch>
                        </pic:blipFill>
                        <pic:spPr bwMode="auto">
                          <a:xfrm>
                            <a:off x="0" y="0"/>
                            <a:ext cx="2943225" cy="1885950"/>
                          </a:xfrm>
                          <a:prstGeom prst="rect">
                            <a:avLst/>
                          </a:prstGeom>
                          <a:noFill/>
                          <a:ln w="9525">
                            <a:noFill/>
                            <a:miter lim="800000"/>
                            <a:headEnd/>
                            <a:tailEnd/>
                          </a:ln>
                        </pic:spPr>
                      </pic:pic>
                    </a:graphicData>
                  </a:graphic>
                </wp:inline>
              </w:drawing>
            </w:r>
          </w:p>
          <w:p w:rsidR="00A073A9" w:rsidRPr="00492D96" w:rsidRDefault="00E10E37"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معدل النمو السكاني بالمدينة المنورة</w:t>
            </w:r>
          </w:p>
        </w:tc>
      </w:tr>
      <w:tr w:rsidR="00A073A9" w:rsidRPr="00492D96" w:rsidTr="00E10E37">
        <w:trPr>
          <w:trHeight w:val="2785"/>
        </w:trPr>
        <w:tc>
          <w:tcPr>
            <w:tcW w:w="5078" w:type="dxa"/>
            <w:vMerge/>
          </w:tcPr>
          <w:p w:rsidR="00A073A9" w:rsidRPr="00492D96" w:rsidRDefault="00A073A9" w:rsidP="00492D96">
            <w:pPr>
              <w:spacing w:before="120" w:after="120"/>
              <w:jc w:val="both"/>
              <w:rPr>
                <w:rFonts w:ascii="Traditional Arabic" w:hAnsi="Traditional Arabic" w:cs="Traditional Arabic"/>
                <w:sz w:val="36"/>
                <w:szCs w:val="36"/>
                <w:rtl/>
                <w:lang w:bidi="ar-EG"/>
              </w:rPr>
            </w:pPr>
          </w:p>
        </w:tc>
        <w:tc>
          <w:tcPr>
            <w:tcW w:w="4896" w:type="dxa"/>
          </w:tcPr>
          <w:p w:rsidR="00A073A9" w:rsidRPr="00492D96" w:rsidRDefault="00E10E37"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1D264303" wp14:editId="5FE5849B">
                  <wp:extent cx="2752725" cy="1809750"/>
                  <wp:effectExtent l="19050" t="0" r="9525" b="0"/>
                  <wp:docPr id="7" name="صورة 4"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 Badr\Desktop\Capture.PNG"/>
                          <pic:cNvPicPr>
                            <a:picLocks noChangeAspect="1" noChangeArrowheads="1"/>
                          </pic:cNvPicPr>
                        </pic:nvPicPr>
                        <pic:blipFill>
                          <a:blip r:embed="rId11"/>
                          <a:srcRect/>
                          <a:stretch>
                            <a:fillRect/>
                          </a:stretch>
                        </pic:blipFill>
                        <pic:spPr bwMode="auto">
                          <a:xfrm>
                            <a:off x="0" y="0"/>
                            <a:ext cx="2752725" cy="1809750"/>
                          </a:xfrm>
                          <a:prstGeom prst="rect">
                            <a:avLst/>
                          </a:prstGeom>
                          <a:noFill/>
                          <a:ln w="9525">
                            <a:noFill/>
                            <a:miter lim="800000"/>
                            <a:headEnd/>
                            <a:tailEnd/>
                          </a:ln>
                        </pic:spPr>
                      </pic:pic>
                    </a:graphicData>
                  </a:graphic>
                </wp:inline>
              </w:drawing>
            </w:r>
          </w:p>
          <w:p w:rsidR="00E10E37" w:rsidRPr="00492D96" w:rsidRDefault="00E10E37"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تطور أعداد الحجاج من خارج المملكة</w:t>
            </w:r>
          </w:p>
        </w:tc>
      </w:tr>
      <w:tr w:rsidR="00A073A9" w:rsidRPr="00492D96" w:rsidTr="00E10E37">
        <w:trPr>
          <w:trHeight w:val="2785"/>
        </w:trPr>
        <w:tc>
          <w:tcPr>
            <w:tcW w:w="5078" w:type="dxa"/>
            <w:vMerge/>
          </w:tcPr>
          <w:p w:rsidR="00A073A9" w:rsidRPr="00492D96" w:rsidRDefault="00A073A9" w:rsidP="00492D96">
            <w:pPr>
              <w:spacing w:before="120" w:after="120"/>
              <w:jc w:val="both"/>
              <w:rPr>
                <w:rFonts w:ascii="Traditional Arabic" w:hAnsi="Traditional Arabic" w:cs="Traditional Arabic"/>
                <w:sz w:val="36"/>
                <w:szCs w:val="36"/>
                <w:rtl/>
                <w:lang w:bidi="ar-EG"/>
              </w:rPr>
            </w:pPr>
          </w:p>
        </w:tc>
        <w:tc>
          <w:tcPr>
            <w:tcW w:w="4896" w:type="dxa"/>
          </w:tcPr>
          <w:p w:rsidR="00A073A9" w:rsidRPr="00492D96" w:rsidRDefault="00E10E37"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031D2932" wp14:editId="10C21272">
                  <wp:extent cx="2924175" cy="2028825"/>
                  <wp:effectExtent l="19050" t="0" r="9525" b="0"/>
                  <wp:docPr id="8" name="صورة 5"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 Badr\Desktop\Capture.PNG"/>
                          <pic:cNvPicPr>
                            <a:picLocks noChangeAspect="1" noChangeArrowheads="1"/>
                          </pic:cNvPicPr>
                        </pic:nvPicPr>
                        <pic:blipFill>
                          <a:blip r:embed="rId12"/>
                          <a:srcRect/>
                          <a:stretch>
                            <a:fillRect/>
                          </a:stretch>
                        </pic:blipFill>
                        <pic:spPr bwMode="auto">
                          <a:xfrm>
                            <a:off x="0" y="0"/>
                            <a:ext cx="2924175" cy="2028825"/>
                          </a:xfrm>
                          <a:prstGeom prst="rect">
                            <a:avLst/>
                          </a:prstGeom>
                          <a:noFill/>
                          <a:ln w="9525">
                            <a:noFill/>
                            <a:miter lim="800000"/>
                            <a:headEnd/>
                            <a:tailEnd/>
                          </a:ln>
                        </pic:spPr>
                      </pic:pic>
                    </a:graphicData>
                  </a:graphic>
                </wp:inline>
              </w:drawing>
            </w:r>
          </w:p>
          <w:p w:rsidR="00E10E37" w:rsidRPr="00492D96" w:rsidRDefault="00E10E37"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المسجد النبوي الشريف قبل التطوير</w:t>
            </w:r>
          </w:p>
        </w:tc>
      </w:tr>
    </w:tbl>
    <w:p w:rsidR="00E10E37" w:rsidRPr="00492D96" w:rsidRDefault="00E10E37" w:rsidP="00492D96">
      <w:pPr>
        <w:spacing w:before="120" w:after="120" w:line="240" w:lineRule="auto"/>
        <w:rPr>
          <w:rFonts w:ascii="Traditional Arabic" w:hAnsi="Traditional Arabic" w:cs="Traditional Arabic"/>
          <w:sz w:val="36"/>
          <w:szCs w:val="36"/>
          <w:rtl/>
          <w:lang w:bidi="ar-EG"/>
        </w:rPr>
      </w:pPr>
    </w:p>
    <w:p w:rsidR="00526E0F" w:rsidRPr="00492D96" w:rsidRDefault="00BF614C"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مشروع خادم الحرمين الشريفين لتوسعة المسجد النبوي الشريف</w:t>
      </w:r>
    </w:p>
    <w:tbl>
      <w:tblPr>
        <w:tblStyle w:val="a3"/>
        <w:bidiVisual/>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256"/>
      </w:tblGrid>
      <w:tr w:rsidR="00037665" w:rsidRPr="00492D96" w:rsidTr="00F42B6F">
        <w:trPr>
          <w:trHeight w:val="3785"/>
        </w:trPr>
        <w:tc>
          <w:tcPr>
            <w:tcW w:w="4728" w:type="dxa"/>
            <w:vMerge w:val="restart"/>
          </w:tcPr>
          <w:p w:rsidR="00037665" w:rsidRPr="00492D96" w:rsidRDefault="00037665"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شهد المسجد النبوي أضخم توسعة في عهد خادم الحرمين الشريفين الملك فهد بن عبد العزيز آل سعود، حيث وضع في التاسع من شهر صفر عام 1405هـ/3 نوفمبر 1984م حجر الأساس للتوسعة الجديدة لكل من المسجد النبوي الشريف والمساحات المحيطة به ومواقف السيارات والمرافق الملحقة به، وذلك بهدف زيادة الطاقة الاستيعابية للمسجد وتوفير كافة الخدمات والتسهيلات التي يحتاجها الزوار ليؤدوا مناسكهم وزياراتهم في راحة وطمأنينة. ولقد قدم المسجد النبوي الشريف بعد التوسعة نموذجًا لأفضل ما يمكن تقديمه لزوار المسجد من خدمات وذلك من خلال تصميم المسجد (الطابق الأرضي والعلوي للصلاة وطاقم البدروم للخدمات) وكذلك من خلال تصميم الساحات (طابقي مواقف السيارات وطوابق الخدمات). ويمكن التعرف على تلك الخدمات من خلال المحورين التاليين:</w:t>
            </w:r>
          </w:p>
        </w:tc>
        <w:tc>
          <w:tcPr>
            <w:tcW w:w="5104" w:type="dxa"/>
          </w:tcPr>
          <w:p w:rsidR="00037665" w:rsidRPr="00492D96" w:rsidRDefault="00037665"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004A6A80" wp14:editId="41E454C4">
                  <wp:extent cx="3171825" cy="2152650"/>
                  <wp:effectExtent l="19050" t="0" r="9525" b="0"/>
                  <wp:docPr id="9" name="صورة 6"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 Badr\Desktop\Capture.PNG"/>
                          <pic:cNvPicPr>
                            <a:picLocks noChangeAspect="1" noChangeArrowheads="1"/>
                          </pic:cNvPicPr>
                        </pic:nvPicPr>
                        <pic:blipFill>
                          <a:blip r:embed="rId13"/>
                          <a:srcRect/>
                          <a:stretch>
                            <a:fillRect/>
                          </a:stretch>
                        </pic:blipFill>
                        <pic:spPr bwMode="auto">
                          <a:xfrm>
                            <a:off x="0" y="0"/>
                            <a:ext cx="3171825" cy="2152650"/>
                          </a:xfrm>
                          <a:prstGeom prst="rect">
                            <a:avLst/>
                          </a:prstGeom>
                          <a:noFill/>
                          <a:ln w="9525">
                            <a:noFill/>
                            <a:miter lim="800000"/>
                            <a:headEnd/>
                            <a:tailEnd/>
                          </a:ln>
                        </pic:spPr>
                      </pic:pic>
                    </a:graphicData>
                  </a:graphic>
                </wp:inline>
              </w:drawing>
            </w:r>
          </w:p>
          <w:p w:rsidR="00037665" w:rsidRPr="00492D96" w:rsidRDefault="00037665"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مساحة توسعة المسجد النبوي الشريف</w:t>
            </w:r>
          </w:p>
        </w:tc>
      </w:tr>
      <w:tr w:rsidR="00037665" w:rsidRPr="00492D96" w:rsidTr="00F42B6F">
        <w:trPr>
          <w:trHeight w:val="4177"/>
        </w:trPr>
        <w:tc>
          <w:tcPr>
            <w:tcW w:w="4728" w:type="dxa"/>
            <w:vMerge/>
          </w:tcPr>
          <w:p w:rsidR="00037665" w:rsidRPr="00492D96" w:rsidRDefault="00037665" w:rsidP="00492D96">
            <w:pPr>
              <w:spacing w:before="120" w:after="120"/>
              <w:jc w:val="both"/>
              <w:rPr>
                <w:rFonts w:ascii="Traditional Arabic" w:hAnsi="Traditional Arabic" w:cs="Traditional Arabic"/>
                <w:sz w:val="36"/>
                <w:szCs w:val="36"/>
                <w:rtl/>
                <w:lang w:bidi="ar-EG"/>
              </w:rPr>
            </w:pPr>
          </w:p>
        </w:tc>
        <w:tc>
          <w:tcPr>
            <w:tcW w:w="5104" w:type="dxa"/>
          </w:tcPr>
          <w:p w:rsidR="00037665" w:rsidRPr="00492D96" w:rsidRDefault="00F42B6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6F94B9BF" wp14:editId="37A6B4BF">
                  <wp:extent cx="2295525" cy="1790700"/>
                  <wp:effectExtent l="19050" t="0" r="9525" b="0"/>
                  <wp:docPr id="10" name="صورة 7"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 Badr\Desktop\Capture.PNG"/>
                          <pic:cNvPicPr>
                            <a:picLocks noChangeAspect="1" noChangeArrowheads="1"/>
                          </pic:cNvPicPr>
                        </pic:nvPicPr>
                        <pic:blipFill>
                          <a:blip r:embed="rId14"/>
                          <a:srcRect/>
                          <a:stretch>
                            <a:fillRect/>
                          </a:stretch>
                        </pic:blipFill>
                        <pic:spPr bwMode="auto">
                          <a:xfrm>
                            <a:off x="0" y="0"/>
                            <a:ext cx="2295525" cy="1790700"/>
                          </a:xfrm>
                          <a:prstGeom prst="rect">
                            <a:avLst/>
                          </a:prstGeom>
                          <a:noFill/>
                          <a:ln w="9525">
                            <a:noFill/>
                            <a:miter lim="800000"/>
                            <a:headEnd/>
                            <a:tailEnd/>
                          </a:ln>
                        </pic:spPr>
                      </pic:pic>
                    </a:graphicData>
                  </a:graphic>
                </wp:inline>
              </w:drawing>
            </w:r>
          </w:p>
          <w:p w:rsidR="00F42B6F" w:rsidRPr="00492D96" w:rsidRDefault="00F42B6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المسجد النبوي الشريف وساحته بعد التطوير</w:t>
            </w:r>
          </w:p>
        </w:tc>
      </w:tr>
    </w:tbl>
    <w:p w:rsidR="00F42B6F" w:rsidRPr="00492D96" w:rsidRDefault="00F42B6F" w:rsidP="00492D96">
      <w:pPr>
        <w:spacing w:before="120" w:after="120" w:line="240" w:lineRule="auto"/>
        <w:rPr>
          <w:rFonts w:ascii="Traditional Arabic" w:hAnsi="Traditional Arabic" w:cs="Traditional Arabic"/>
          <w:sz w:val="36"/>
          <w:szCs w:val="36"/>
          <w:rtl/>
          <w:lang w:bidi="ar-EG"/>
        </w:rPr>
      </w:pPr>
    </w:p>
    <w:p w:rsidR="00F42B6F" w:rsidRPr="00492D96" w:rsidRDefault="00F42B6F"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p w:rsidR="00BF614C" w:rsidRPr="00492D96" w:rsidRDefault="009300B7"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أ- الخدمات داخل المسجد النبوي الشريف</w:t>
      </w:r>
    </w:p>
    <w:tbl>
      <w:tblPr>
        <w:tblStyle w:val="a3"/>
        <w:bidiVisual/>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5387"/>
      </w:tblGrid>
      <w:tr w:rsidR="006352AF" w:rsidRPr="00492D96" w:rsidTr="006352AF">
        <w:trPr>
          <w:trHeight w:val="3713"/>
        </w:trPr>
        <w:tc>
          <w:tcPr>
            <w:tcW w:w="4728" w:type="dxa"/>
            <w:vMerge w:val="restart"/>
          </w:tcPr>
          <w:p w:rsidR="006352AF" w:rsidRPr="00492D96" w:rsidRDefault="006352A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الطاقة الاستيعابية: </w:t>
            </w:r>
            <w:r w:rsidRPr="00492D96">
              <w:rPr>
                <w:rFonts w:ascii="Traditional Arabic" w:hAnsi="Traditional Arabic" w:cs="Traditional Arabic"/>
                <w:sz w:val="36"/>
                <w:szCs w:val="36"/>
                <w:rtl/>
                <w:lang w:bidi="ar-EG"/>
              </w:rPr>
              <w:t>بلغ مسطح المسجد (82000) متر2 بما يوفر مكانًا لعدد (167000) مصل وبلغ مسطح سطح المسجد (67000) متر2 بما يوفر مكانًا لعدد (90000) مصل مع إمكانية زيادة طابق علوي في المستقبل.</w:t>
            </w:r>
          </w:p>
          <w:p w:rsidR="006352AF" w:rsidRPr="00492D96" w:rsidRDefault="006352A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سهولة حركة الدخول والخروج: </w:t>
            </w:r>
            <w:r w:rsidRPr="00492D96">
              <w:rPr>
                <w:rFonts w:ascii="Traditional Arabic" w:hAnsi="Traditional Arabic" w:cs="Traditional Arabic"/>
                <w:sz w:val="36"/>
                <w:szCs w:val="36"/>
                <w:rtl/>
                <w:lang w:bidi="ar-EG"/>
              </w:rPr>
              <w:t>تم توزيع عدد كبير من المداخل على كامل محيط التوسعة (86) باب.</w:t>
            </w:r>
          </w:p>
          <w:p w:rsidR="006352AF" w:rsidRPr="00492D96" w:rsidRDefault="006352A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سهولة الحركة الرأسمالية للسطح: </w:t>
            </w:r>
            <w:r w:rsidRPr="00492D96">
              <w:rPr>
                <w:rFonts w:ascii="Traditional Arabic" w:hAnsi="Traditional Arabic" w:cs="Traditional Arabic"/>
                <w:sz w:val="36"/>
                <w:szCs w:val="36"/>
                <w:rtl/>
                <w:lang w:bidi="ar-EG"/>
              </w:rPr>
              <w:t>تم توزيع عدد مناسب من السلالم الكهربائية (24) سلم وكذلك السلالم الاعتيادية ارتباطًا بالمداخل الرئيسية ليصبح عدد السلالم الإجمالية الموصلة للسطح (42) سلم.</w:t>
            </w:r>
          </w:p>
          <w:p w:rsidR="006352AF" w:rsidRPr="00492D96" w:rsidRDefault="006352A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مياه زمزم: </w:t>
            </w:r>
            <w:r w:rsidRPr="00492D96">
              <w:rPr>
                <w:rFonts w:ascii="Traditional Arabic" w:hAnsi="Traditional Arabic" w:cs="Traditional Arabic"/>
                <w:sz w:val="36"/>
                <w:szCs w:val="36"/>
                <w:rtl/>
                <w:lang w:bidi="ar-EG"/>
              </w:rPr>
              <w:t>تم توزيع مصادر متنقلة لمياه زمزم على كافة أنحاء المسجد.</w:t>
            </w:r>
          </w:p>
        </w:tc>
        <w:tc>
          <w:tcPr>
            <w:tcW w:w="5387" w:type="dxa"/>
          </w:tcPr>
          <w:p w:rsidR="006352AF" w:rsidRPr="00492D96" w:rsidRDefault="006352AF"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1170CDA5" wp14:editId="2F8DE6A5">
                  <wp:extent cx="3943350" cy="2695575"/>
                  <wp:effectExtent l="19050" t="0" r="0" b="0"/>
                  <wp:docPr id="4" name="صورة 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Badr\Desktop\Capture.PNG"/>
                          <pic:cNvPicPr>
                            <a:picLocks noChangeAspect="1" noChangeArrowheads="1"/>
                          </pic:cNvPicPr>
                        </pic:nvPicPr>
                        <pic:blipFill>
                          <a:blip r:embed="rId15"/>
                          <a:srcRect/>
                          <a:stretch>
                            <a:fillRect/>
                          </a:stretch>
                        </pic:blipFill>
                        <pic:spPr bwMode="auto">
                          <a:xfrm>
                            <a:off x="0" y="0"/>
                            <a:ext cx="3943350" cy="2695575"/>
                          </a:xfrm>
                          <a:prstGeom prst="rect">
                            <a:avLst/>
                          </a:prstGeom>
                          <a:noFill/>
                          <a:ln w="9525">
                            <a:noFill/>
                            <a:miter lim="800000"/>
                            <a:headEnd/>
                            <a:tailEnd/>
                          </a:ln>
                        </pic:spPr>
                      </pic:pic>
                    </a:graphicData>
                  </a:graphic>
                </wp:inline>
              </w:drawing>
            </w:r>
          </w:p>
          <w:p w:rsidR="006352AF" w:rsidRPr="00492D96" w:rsidRDefault="006352AF"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الصلاة أعلى سطح المسجد النبوي الشريف</w:t>
            </w:r>
          </w:p>
        </w:tc>
      </w:tr>
      <w:tr w:rsidR="006352AF" w:rsidRPr="00492D96" w:rsidTr="006352AF">
        <w:trPr>
          <w:trHeight w:val="3712"/>
        </w:trPr>
        <w:tc>
          <w:tcPr>
            <w:tcW w:w="4728" w:type="dxa"/>
            <w:vMerge/>
          </w:tcPr>
          <w:p w:rsidR="006352AF" w:rsidRPr="00492D96" w:rsidRDefault="006352AF" w:rsidP="00492D96">
            <w:pPr>
              <w:spacing w:before="120" w:after="120"/>
              <w:jc w:val="both"/>
              <w:rPr>
                <w:rFonts w:ascii="Traditional Arabic" w:hAnsi="Traditional Arabic" w:cs="Traditional Arabic"/>
                <w:b/>
                <w:bCs/>
                <w:sz w:val="36"/>
                <w:szCs w:val="36"/>
                <w:rtl/>
                <w:lang w:bidi="ar-EG"/>
              </w:rPr>
            </w:pPr>
          </w:p>
        </w:tc>
        <w:tc>
          <w:tcPr>
            <w:tcW w:w="5387" w:type="dxa"/>
          </w:tcPr>
          <w:p w:rsidR="006352AF" w:rsidRPr="00492D96" w:rsidRDefault="006352AF"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71D60827" wp14:editId="3B03B38F">
                  <wp:extent cx="3905250" cy="2705100"/>
                  <wp:effectExtent l="19050" t="0" r="0" b="0"/>
                  <wp:docPr id="11" name="صورة 2"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Badr\Desktop\Capture.PNG"/>
                          <pic:cNvPicPr>
                            <a:picLocks noChangeAspect="1" noChangeArrowheads="1"/>
                          </pic:cNvPicPr>
                        </pic:nvPicPr>
                        <pic:blipFill>
                          <a:blip r:embed="rId16"/>
                          <a:srcRect/>
                          <a:stretch>
                            <a:fillRect/>
                          </a:stretch>
                        </pic:blipFill>
                        <pic:spPr bwMode="auto">
                          <a:xfrm>
                            <a:off x="0" y="0"/>
                            <a:ext cx="3905250" cy="2705100"/>
                          </a:xfrm>
                          <a:prstGeom prst="rect">
                            <a:avLst/>
                          </a:prstGeom>
                          <a:noFill/>
                          <a:ln w="9525">
                            <a:noFill/>
                            <a:miter lim="800000"/>
                            <a:headEnd/>
                            <a:tailEnd/>
                          </a:ln>
                        </pic:spPr>
                      </pic:pic>
                    </a:graphicData>
                  </a:graphic>
                </wp:inline>
              </w:drawing>
            </w:r>
          </w:p>
          <w:p w:rsidR="006352AF" w:rsidRPr="00492D96" w:rsidRDefault="006352AF"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الأفنية الداخلية، والسلالم الكهربائية لخدمة المصلين</w:t>
            </w:r>
          </w:p>
        </w:tc>
      </w:tr>
    </w:tbl>
    <w:p w:rsidR="006352AF" w:rsidRPr="00492D96" w:rsidRDefault="006352AF" w:rsidP="00492D96">
      <w:pPr>
        <w:spacing w:before="120" w:after="120" w:line="240" w:lineRule="auto"/>
        <w:rPr>
          <w:rFonts w:ascii="Traditional Arabic" w:hAnsi="Traditional Arabic" w:cs="Traditional Arabic"/>
          <w:b/>
          <w:bCs/>
          <w:sz w:val="36"/>
          <w:szCs w:val="36"/>
          <w:rtl/>
          <w:lang w:bidi="ar-EG"/>
        </w:rPr>
      </w:pPr>
    </w:p>
    <w:p w:rsidR="006352AF" w:rsidRPr="00492D96" w:rsidRDefault="006352AF"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9300B7" w:rsidRPr="00492D96" w:rsidRDefault="006352AF"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أ- الخدمات داخل المسجد النبوي الشريف</w:t>
      </w:r>
    </w:p>
    <w:tbl>
      <w:tblPr>
        <w:tblStyle w:val="a3"/>
        <w:bidiVisual/>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5"/>
        <w:gridCol w:w="5245"/>
      </w:tblGrid>
      <w:tr w:rsidR="00B05636" w:rsidRPr="00492D96" w:rsidTr="002162BA">
        <w:trPr>
          <w:trHeight w:val="3713"/>
        </w:trPr>
        <w:tc>
          <w:tcPr>
            <w:tcW w:w="4445" w:type="dxa"/>
            <w:vMerge w:val="restart"/>
          </w:tcPr>
          <w:p w:rsidR="00B05636" w:rsidRPr="00492D96" w:rsidRDefault="00B05636"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التهوية الطبيعية: </w:t>
            </w:r>
            <w:r w:rsidRPr="00492D96">
              <w:rPr>
                <w:rFonts w:ascii="Traditional Arabic" w:hAnsi="Traditional Arabic" w:cs="Traditional Arabic"/>
                <w:sz w:val="36"/>
                <w:szCs w:val="36"/>
                <w:rtl/>
                <w:lang w:bidi="ar-EG"/>
              </w:rPr>
              <w:t>تم الاستفادة القصوى من التهوية الطبيعية باستخدام قباب متحركة أعلى منطقة المصلين بالطابق الأرضي (27 قبة). كما تم استخدام مظلات تفتح ميكانيكيًا (12 مظلة) لتظليل الأفنية الداخلية للمسجد القديم.</w:t>
            </w:r>
          </w:p>
          <w:p w:rsidR="00B05636" w:rsidRPr="00492D96" w:rsidRDefault="00B05636"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التهوية الصناعية: </w:t>
            </w:r>
            <w:r w:rsidRPr="00492D96">
              <w:rPr>
                <w:rFonts w:ascii="Traditional Arabic" w:hAnsi="Traditional Arabic" w:cs="Traditional Arabic"/>
                <w:sz w:val="36"/>
                <w:szCs w:val="36"/>
                <w:rtl/>
                <w:lang w:bidi="ar-EG"/>
              </w:rPr>
              <w:t>تم تأمين نظام هواء بارد لتكييف فراغ المسجد من خلال واحدة من أكبر المحطات المركزية لتبريد الهواء على بعد 7 كيلومترات غرب المسجد.</w:t>
            </w:r>
          </w:p>
          <w:p w:rsidR="00B05636" w:rsidRPr="00492D96" w:rsidRDefault="00B05636"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نظم الكهرباء والأعمال الصوتية والتلفزيونية: </w:t>
            </w:r>
            <w:r w:rsidRPr="00492D96">
              <w:rPr>
                <w:rFonts w:ascii="Traditional Arabic" w:hAnsi="Traditional Arabic" w:cs="Traditional Arabic"/>
                <w:sz w:val="36"/>
                <w:szCs w:val="36"/>
                <w:rtl/>
                <w:lang w:bidi="ar-EG"/>
              </w:rPr>
              <w:t>توفير نظم نداء صوتي تضمن وضوح الأصوات وعدم تداخلها وكذلك أنظمة دوائر تلفزيونية مغلقة للمراقبة.</w:t>
            </w:r>
          </w:p>
          <w:p w:rsidR="00B05636" w:rsidRPr="00492D96" w:rsidRDefault="00B05636"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b/>
                <w:bCs/>
                <w:sz w:val="36"/>
                <w:szCs w:val="36"/>
                <w:rtl/>
                <w:lang w:bidi="ar-EG"/>
              </w:rPr>
              <w:t xml:space="preserve">نظم التشغيل والمتابعة: </w:t>
            </w:r>
            <w:r w:rsidRPr="00492D96">
              <w:rPr>
                <w:rFonts w:ascii="Traditional Arabic" w:hAnsi="Traditional Arabic" w:cs="Traditional Arabic"/>
                <w:sz w:val="36"/>
                <w:szCs w:val="36"/>
                <w:rtl/>
                <w:lang w:bidi="ar-EG"/>
              </w:rPr>
              <w:t>استخدم نظام للتحكم في تشغيل كافة الأنظمة لضمان التحكم في أدائها.</w:t>
            </w:r>
          </w:p>
        </w:tc>
        <w:tc>
          <w:tcPr>
            <w:tcW w:w="5245" w:type="dxa"/>
          </w:tcPr>
          <w:p w:rsidR="00B05636" w:rsidRPr="00492D96" w:rsidRDefault="00492D96" w:rsidP="00492D96">
            <w:pPr>
              <w:spacing w:before="120" w:after="120"/>
              <w:rPr>
                <w:rFonts w:ascii="Traditional Arabic" w:hAnsi="Traditional Arabic" w:cs="Traditional Arabic"/>
                <w:sz w:val="28"/>
                <w:szCs w:val="28"/>
                <w:rtl/>
              </w:rPr>
            </w:pPr>
            <w:r w:rsidRPr="00492D96">
              <w:rPr>
                <w:rFonts w:ascii="Traditional Arabic" w:eastAsia="Times New Roman" w:hAnsi="Traditional Arabic" w:cs="Traditional Arabic"/>
                <w:snapToGrid w:val="0"/>
                <w:color w:val="000000"/>
                <w:w w:val="0"/>
                <w:sz w:val="4"/>
                <w:szCs w:val="4"/>
                <w:u w:color="000000"/>
                <w:bdr w:val="none" w:sz="0" w:space="0" w:color="000000"/>
                <w:shd w:val="clear" w:color="000000" w:fil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98pt">
                  <v:imagedata r:id="rId17" o:title="Capture"/>
                </v:shape>
              </w:pict>
            </w:r>
          </w:p>
          <w:p w:rsidR="00B05636" w:rsidRPr="00492D96" w:rsidRDefault="00B05636" w:rsidP="00492D96">
            <w:pPr>
              <w:spacing w:before="120" w:after="120"/>
              <w:rPr>
                <w:rFonts w:ascii="Traditional Arabic" w:hAnsi="Traditional Arabic" w:cs="Traditional Arabic"/>
                <w:sz w:val="36"/>
                <w:szCs w:val="36"/>
              </w:rPr>
            </w:pPr>
            <w:r w:rsidRPr="00492D96">
              <w:rPr>
                <w:rFonts w:ascii="Traditional Arabic" w:hAnsi="Traditional Arabic" w:cs="Traditional Arabic"/>
                <w:sz w:val="36"/>
                <w:szCs w:val="36"/>
                <w:rtl/>
              </w:rPr>
              <w:t>القباب والمظلات للتحكم في الإضاءة ودرجات الحرارة الداخلية بالمسجد</w:t>
            </w:r>
          </w:p>
        </w:tc>
      </w:tr>
      <w:tr w:rsidR="00B05636" w:rsidRPr="00492D96" w:rsidTr="002162BA">
        <w:trPr>
          <w:trHeight w:val="3712"/>
        </w:trPr>
        <w:tc>
          <w:tcPr>
            <w:tcW w:w="4445" w:type="dxa"/>
            <w:vMerge/>
          </w:tcPr>
          <w:p w:rsidR="00B05636" w:rsidRPr="00492D96" w:rsidRDefault="00B05636" w:rsidP="00492D96">
            <w:pPr>
              <w:spacing w:before="120" w:after="120"/>
              <w:jc w:val="both"/>
              <w:rPr>
                <w:rFonts w:ascii="Traditional Arabic" w:hAnsi="Traditional Arabic" w:cs="Traditional Arabic"/>
                <w:b/>
                <w:bCs/>
                <w:sz w:val="36"/>
                <w:szCs w:val="36"/>
                <w:rtl/>
                <w:lang w:bidi="ar-EG"/>
              </w:rPr>
            </w:pPr>
          </w:p>
        </w:tc>
        <w:tc>
          <w:tcPr>
            <w:tcW w:w="5245" w:type="dxa"/>
          </w:tcPr>
          <w:p w:rsidR="00B05636" w:rsidRPr="00492D96" w:rsidRDefault="00B05636" w:rsidP="00492D96">
            <w:pPr>
              <w:spacing w:before="120" w:after="120"/>
              <w:rPr>
                <w:rFonts w:ascii="Traditional Arabic" w:hAnsi="Traditional Arabic" w:cs="Traditional Arabic"/>
                <w:sz w:val="28"/>
                <w:szCs w:val="28"/>
                <w:rtl/>
                <w:lang w:bidi="ar-EG"/>
              </w:rPr>
            </w:pPr>
            <w:r w:rsidRPr="00492D96">
              <w:rPr>
                <w:rFonts w:ascii="Traditional Arabic" w:eastAsia="Times New Roman" w:hAnsi="Traditional Arabic" w:cs="Traditional Arabic"/>
                <w:snapToGrid w:val="0"/>
                <w:color w:val="000000"/>
                <w:w w:val="0"/>
                <w:sz w:val="4"/>
                <w:szCs w:val="4"/>
                <w:u w:color="000000"/>
                <w:bdr w:val="none" w:sz="0" w:space="0" w:color="000000"/>
                <w:shd w:val="clear" w:color="000000" w:fill="000000"/>
                <w:rtl/>
                <w:lang w:bidi="ar-EG"/>
              </w:rPr>
              <w:t>.</w:t>
            </w:r>
            <w:r w:rsidR="008577A4" w:rsidRPr="00492D96">
              <w:rPr>
                <w:rFonts w:ascii="Traditional Arabic" w:eastAsia="Times New Roman" w:hAnsi="Traditional Arabic" w:cs="Traditional Arabic"/>
                <w:snapToGrid w:val="0"/>
                <w:color w:val="000000"/>
                <w:w w:val="0"/>
                <w:sz w:val="4"/>
                <w:szCs w:val="4"/>
                <w:u w:color="000000"/>
                <w:bdr w:val="none" w:sz="0" w:space="0" w:color="000000"/>
                <w:shd w:val="clear" w:color="000000" w:fill="000000"/>
              </w:rPr>
              <w:t xml:space="preserve"> </w:t>
            </w:r>
            <w:r w:rsidR="008577A4" w:rsidRPr="00492D96">
              <w:rPr>
                <w:rFonts w:ascii="Traditional Arabic" w:hAnsi="Traditional Arabic" w:cs="Traditional Arabic"/>
                <w:noProof/>
                <w:sz w:val="28"/>
                <w:szCs w:val="28"/>
              </w:rPr>
              <w:drawing>
                <wp:inline distT="0" distB="0" distL="0" distR="0" wp14:anchorId="180C444D" wp14:editId="29A4FF29">
                  <wp:extent cx="3409950" cy="2324100"/>
                  <wp:effectExtent l="19050" t="0" r="0" b="0"/>
                  <wp:docPr id="13" name="صورة 8"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 Badr\Desktop\Capture.PNG"/>
                          <pic:cNvPicPr>
                            <a:picLocks noChangeAspect="1" noChangeArrowheads="1"/>
                          </pic:cNvPicPr>
                        </pic:nvPicPr>
                        <pic:blipFill>
                          <a:blip r:embed="rId18"/>
                          <a:srcRect/>
                          <a:stretch>
                            <a:fillRect/>
                          </a:stretch>
                        </pic:blipFill>
                        <pic:spPr bwMode="auto">
                          <a:xfrm>
                            <a:off x="0" y="0"/>
                            <a:ext cx="3409950" cy="2324100"/>
                          </a:xfrm>
                          <a:prstGeom prst="rect">
                            <a:avLst/>
                          </a:prstGeom>
                          <a:noFill/>
                          <a:ln w="9525">
                            <a:noFill/>
                            <a:miter lim="800000"/>
                            <a:headEnd/>
                            <a:tailEnd/>
                          </a:ln>
                        </pic:spPr>
                      </pic:pic>
                    </a:graphicData>
                  </a:graphic>
                </wp:inline>
              </w:drawing>
            </w:r>
          </w:p>
          <w:p w:rsidR="008577A4" w:rsidRPr="00492D96" w:rsidRDefault="002162BA" w:rsidP="00492D96">
            <w:pPr>
              <w:spacing w:before="120" w:after="120"/>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t>أحدث نظم السمعيات والمرئيات والتحكم الآلي</w:t>
            </w:r>
          </w:p>
        </w:tc>
      </w:tr>
    </w:tbl>
    <w:p w:rsidR="002162BA" w:rsidRPr="00492D96" w:rsidRDefault="002162BA" w:rsidP="00492D96">
      <w:pPr>
        <w:spacing w:before="120" w:after="120" w:line="240" w:lineRule="auto"/>
        <w:rPr>
          <w:rFonts w:ascii="Traditional Arabic" w:hAnsi="Traditional Arabic" w:cs="Traditional Arabic"/>
          <w:b/>
          <w:bCs/>
          <w:sz w:val="36"/>
          <w:szCs w:val="36"/>
          <w:rtl/>
          <w:lang w:bidi="ar-EG"/>
        </w:rPr>
      </w:pPr>
    </w:p>
    <w:p w:rsidR="002162BA" w:rsidRPr="00492D96" w:rsidRDefault="002162BA"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6352AF" w:rsidRPr="00492D96" w:rsidRDefault="00BA169C"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ب- الخدمات خلال ساحات المسجد النبوي الشريف</w:t>
      </w:r>
    </w:p>
    <w:tbl>
      <w:tblPr>
        <w:tblStyle w:val="a3"/>
        <w:bidiVisual/>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0"/>
        <w:gridCol w:w="5104"/>
      </w:tblGrid>
      <w:tr w:rsidR="00451291" w:rsidRPr="00492D96" w:rsidTr="004E7A68">
        <w:trPr>
          <w:trHeight w:val="2475"/>
        </w:trPr>
        <w:tc>
          <w:tcPr>
            <w:tcW w:w="4870" w:type="dxa"/>
            <w:vMerge w:val="restart"/>
          </w:tcPr>
          <w:p w:rsidR="00451291" w:rsidRPr="00492D96" w:rsidRDefault="0045129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تم تحقيق مساحة صلاة خارجية بغرض زيادة الطاقة الاستيعابية أوقات الذروة، حيث بلغت تلك المساحة (235000 متر2) وبمساحة للصلاة تبلغ (135000 متر2) بما يوفر مكانًا لعدد (250000) مصل.</w:t>
            </w:r>
          </w:p>
          <w:p w:rsidR="00451291" w:rsidRPr="00492D96" w:rsidRDefault="0045129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تم إضاءة الساحات من خلال استخدام متميز لعدد (151) عمود إضاءة مغطى بالجرانيت.</w:t>
            </w:r>
          </w:p>
          <w:p w:rsidR="00451291" w:rsidRPr="00492D96" w:rsidRDefault="0045129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تم استغلال أسفل الساحات بعمل طابقين لمواقف سيارات مجمعة سفلية بطاقة استيعابية تصل إلى 4500 سيارة.</w:t>
            </w:r>
          </w:p>
          <w:p w:rsidR="00451291" w:rsidRPr="00492D96" w:rsidRDefault="0045129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تم استغلال أسفل الساحات بتوفير الأعداد اللازمة من دورات المياه </w:t>
            </w:r>
            <w:proofErr w:type="spellStart"/>
            <w:r w:rsidRPr="00492D96">
              <w:rPr>
                <w:rFonts w:ascii="Traditional Arabic" w:hAnsi="Traditional Arabic" w:cs="Traditional Arabic"/>
                <w:sz w:val="36"/>
                <w:szCs w:val="36"/>
                <w:rtl/>
                <w:lang w:bidi="ar-EG"/>
              </w:rPr>
              <w:t>والمواضئ</w:t>
            </w:r>
            <w:proofErr w:type="spellEnd"/>
            <w:r w:rsidRPr="00492D96">
              <w:rPr>
                <w:rFonts w:ascii="Traditional Arabic" w:hAnsi="Traditional Arabic" w:cs="Traditional Arabic"/>
                <w:sz w:val="36"/>
                <w:szCs w:val="36"/>
                <w:rtl/>
                <w:lang w:bidi="ar-EG"/>
              </w:rPr>
              <w:t xml:space="preserve"> لخدمة المصلين موزعة على أربعة طوابق.</w:t>
            </w:r>
          </w:p>
          <w:p w:rsidR="00451291" w:rsidRPr="00492D96" w:rsidRDefault="0045129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تم استغلال أسفل الساحات لتوفير المرافق الخدمية اللازمة كمراكز الإطفاء والخدمات </w:t>
            </w:r>
            <w:proofErr w:type="spellStart"/>
            <w:r w:rsidRPr="00492D96">
              <w:rPr>
                <w:rFonts w:ascii="Traditional Arabic" w:hAnsi="Traditional Arabic" w:cs="Traditional Arabic"/>
                <w:sz w:val="36"/>
                <w:szCs w:val="36"/>
                <w:rtl/>
                <w:lang w:bidi="ar-EG"/>
              </w:rPr>
              <w:t>الكهروميكانيكية</w:t>
            </w:r>
            <w:proofErr w:type="spellEnd"/>
            <w:r w:rsidRPr="00492D96">
              <w:rPr>
                <w:rFonts w:ascii="Traditional Arabic" w:hAnsi="Traditional Arabic" w:cs="Traditional Arabic"/>
                <w:sz w:val="36"/>
                <w:szCs w:val="36"/>
                <w:rtl/>
                <w:lang w:bidi="ar-EG"/>
              </w:rPr>
              <w:t xml:space="preserve"> للمسجد النبوي الشريف.</w:t>
            </w:r>
          </w:p>
        </w:tc>
        <w:tc>
          <w:tcPr>
            <w:tcW w:w="5104" w:type="dxa"/>
          </w:tcPr>
          <w:p w:rsidR="00451291" w:rsidRPr="00492D96" w:rsidRDefault="00451291"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39DDA2C9" wp14:editId="06BAB929">
                  <wp:extent cx="2743200" cy="1885950"/>
                  <wp:effectExtent l="19050" t="0" r="0" b="0"/>
                  <wp:docPr id="14" name="صورة 13"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 Badr\Desktop\Capture.PNG"/>
                          <pic:cNvPicPr>
                            <a:picLocks noChangeAspect="1" noChangeArrowheads="1"/>
                          </pic:cNvPicPr>
                        </pic:nvPicPr>
                        <pic:blipFill>
                          <a:blip r:embed="rId19"/>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451291" w:rsidRPr="00492D96" w:rsidRDefault="00451291"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مواقف السيارات والخدمات أسفل الساحات</w:t>
            </w:r>
          </w:p>
        </w:tc>
      </w:tr>
      <w:tr w:rsidR="00451291" w:rsidRPr="00492D96" w:rsidTr="004E7A68">
        <w:trPr>
          <w:trHeight w:val="2475"/>
        </w:trPr>
        <w:tc>
          <w:tcPr>
            <w:tcW w:w="4870" w:type="dxa"/>
            <w:vMerge/>
          </w:tcPr>
          <w:p w:rsidR="00451291" w:rsidRPr="00492D96" w:rsidRDefault="00451291" w:rsidP="00492D96">
            <w:pPr>
              <w:spacing w:before="120" w:after="120"/>
              <w:jc w:val="both"/>
              <w:rPr>
                <w:rFonts w:ascii="Traditional Arabic" w:hAnsi="Traditional Arabic" w:cs="Traditional Arabic"/>
                <w:sz w:val="36"/>
                <w:szCs w:val="36"/>
                <w:rtl/>
                <w:lang w:bidi="ar-EG"/>
              </w:rPr>
            </w:pPr>
          </w:p>
        </w:tc>
        <w:tc>
          <w:tcPr>
            <w:tcW w:w="5104" w:type="dxa"/>
          </w:tcPr>
          <w:p w:rsidR="00451291" w:rsidRPr="00492D96" w:rsidRDefault="004E7A68"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445E1FF4" wp14:editId="69FCA71C">
                  <wp:extent cx="2800350" cy="1581150"/>
                  <wp:effectExtent l="19050" t="0" r="0" b="0"/>
                  <wp:docPr id="15" name="صورة 14"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 Badr\Desktop\Capture.PNG"/>
                          <pic:cNvPicPr>
                            <a:picLocks noChangeAspect="1" noChangeArrowheads="1"/>
                          </pic:cNvPicPr>
                        </pic:nvPicPr>
                        <pic:blipFill>
                          <a:blip r:embed="rId20"/>
                          <a:srcRect/>
                          <a:stretch>
                            <a:fillRect/>
                          </a:stretch>
                        </pic:blipFill>
                        <pic:spPr bwMode="auto">
                          <a:xfrm>
                            <a:off x="0" y="0"/>
                            <a:ext cx="2800350" cy="1581150"/>
                          </a:xfrm>
                          <a:prstGeom prst="rect">
                            <a:avLst/>
                          </a:prstGeom>
                          <a:noFill/>
                          <a:ln w="9525">
                            <a:noFill/>
                            <a:miter lim="800000"/>
                            <a:headEnd/>
                            <a:tailEnd/>
                          </a:ln>
                        </pic:spPr>
                      </pic:pic>
                    </a:graphicData>
                  </a:graphic>
                </wp:inline>
              </w:drawing>
            </w:r>
          </w:p>
          <w:p w:rsidR="004E7A68" w:rsidRPr="00492D96" w:rsidRDefault="004E7A68"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إضاءة الساحات الخارجية</w:t>
            </w:r>
          </w:p>
        </w:tc>
      </w:tr>
      <w:tr w:rsidR="00451291" w:rsidRPr="00492D96" w:rsidTr="004E7A68">
        <w:trPr>
          <w:trHeight w:val="2475"/>
        </w:trPr>
        <w:tc>
          <w:tcPr>
            <w:tcW w:w="4870" w:type="dxa"/>
            <w:vMerge/>
          </w:tcPr>
          <w:p w:rsidR="00451291" w:rsidRPr="00492D96" w:rsidRDefault="00451291" w:rsidP="00492D96">
            <w:pPr>
              <w:spacing w:before="120" w:after="120"/>
              <w:jc w:val="both"/>
              <w:rPr>
                <w:rFonts w:ascii="Traditional Arabic" w:hAnsi="Traditional Arabic" w:cs="Traditional Arabic"/>
                <w:sz w:val="36"/>
                <w:szCs w:val="36"/>
                <w:rtl/>
                <w:lang w:bidi="ar-EG"/>
              </w:rPr>
            </w:pPr>
          </w:p>
        </w:tc>
        <w:tc>
          <w:tcPr>
            <w:tcW w:w="5104" w:type="dxa"/>
          </w:tcPr>
          <w:p w:rsidR="00451291" w:rsidRPr="00492D96" w:rsidRDefault="004E7A68"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1CA3C45A" wp14:editId="51B068BE">
                  <wp:extent cx="3505200" cy="1628775"/>
                  <wp:effectExtent l="19050" t="0" r="0" b="0"/>
                  <wp:docPr id="16" name="صورة 15"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 Badr\Desktop\Capture.PNG"/>
                          <pic:cNvPicPr>
                            <a:picLocks noChangeAspect="1" noChangeArrowheads="1"/>
                          </pic:cNvPicPr>
                        </pic:nvPicPr>
                        <pic:blipFill>
                          <a:blip r:embed="rId21"/>
                          <a:srcRect/>
                          <a:stretch>
                            <a:fillRect/>
                          </a:stretch>
                        </pic:blipFill>
                        <pic:spPr bwMode="auto">
                          <a:xfrm>
                            <a:off x="0" y="0"/>
                            <a:ext cx="3505200" cy="1628775"/>
                          </a:xfrm>
                          <a:prstGeom prst="rect">
                            <a:avLst/>
                          </a:prstGeom>
                          <a:noFill/>
                          <a:ln w="9525">
                            <a:noFill/>
                            <a:miter lim="800000"/>
                            <a:headEnd/>
                            <a:tailEnd/>
                          </a:ln>
                        </pic:spPr>
                      </pic:pic>
                    </a:graphicData>
                  </a:graphic>
                </wp:inline>
              </w:drawing>
            </w:r>
          </w:p>
          <w:p w:rsidR="004E7A68" w:rsidRPr="00492D96" w:rsidRDefault="004E7A68"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 xml:space="preserve">مواقف السيارات، دورات المياه </w:t>
            </w:r>
            <w:proofErr w:type="spellStart"/>
            <w:r w:rsidRPr="00492D96">
              <w:rPr>
                <w:rFonts w:ascii="Traditional Arabic" w:hAnsi="Traditional Arabic" w:cs="Traditional Arabic"/>
                <w:b/>
                <w:bCs/>
                <w:sz w:val="36"/>
                <w:szCs w:val="36"/>
                <w:rtl/>
                <w:lang w:bidi="ar-EG"/>
              </w:rPr>
              <w:t>والمواضئ</w:t>
            </w:r>
            <w:proofErr w:type="spellEnd"/>
          </w:p>
        </w:tc>
      </w:tr>
    </w:tbl>
    <w:p w:rsidR="004E7A68" w:rsidRPr="00492D96" w:rsidRDefault="004E7A68" w:rsidP="00492D96">
      <w:pPr>
        <w:spacing w:before="120" w:after="120" w:line="240" w:lineRule="auto"/>
        <w:rPr>
          <w:rFonts w:ascii="Traditional Arabic" w:hAnsi="Traditional Arabic" w:cs="Traditional Arabic"/>
          <w:b/>
          <w:bCs/>
          <w:sz w:val="36"/>
          <w:szCs w:val="36"/>
          <w:rtl/>
          <w:lang w:bidi="ar-EG"/>
        </w:rPr>
      </w:pPr>
    </w:p>
    <w:p w:rsidR="004E7A68" w:rsidRPr="00492D96" w:rsidRDefault="004E7A68"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BA169C" w:rsidRPr="00492D96" w:rsidRDefault="004E7A68"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جدول بيان مساحات المسجد بعد توسعة خادم الحرمين الشريفين</w:t>
      </w:r>
    </w:p>
    <w:tbl>
      <w:tblPr>
        <w:tblStyle w:val="a3"/>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3027"/>
        <w:gridCol w:w="3119"/>
        <w:gridCol w:w="2376"/>
      </w:tblGrid>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البيان</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المساحة (م2)</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الاستيعاب</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مساحة التوسعة</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82.000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167.000 مصل</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مساحة السطح المعد للصلاة</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67.000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90.000 مصل</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المساحة الإجمالية للحرم</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165.500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257.000 مصل</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مساحات الساحات المحيطة بالمسجد</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235.000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مساحات الساحات المستغلة للصلاة</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135.000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250.000 مصل</w:t>
            </w:r>
          </w:p>
        </w:tc>
      </w:tr>
      <w:tr w:rsidR="004E7A68" w:rsidRPr="00492D96" w:rsidTr="004E7A68">
        <w:tc>
          <w:tcPr>
            <w:tcW w:w="3027"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مساحة المسجد شاملة الساحات</w:t>
            </w:r>
          </w:p>
          <w:p w:rsidR="004E7A68" w:rsidRPr="00492D96" w:rsidRDefault="004E7A68" w:rsidP="00492D96">
            <w:pPr>
              <w:spacing w:before="120" w:after="120"/>
              <w:jc w:val="center"/>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(وهي تعادل ما يقارب مساحة المدينة داخل السور الأول)</w:t>
            </w:r>
          </w:p>
        </w:tc>
        <w:tc>
          <w:tcPr>
            <w:tcW w:w="3119"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400.500</w:t>
            </w:r>
          </w:p>
        </w:tc>
        <w:tc>
          <w:tcPr>
            <w:tcW w:w="2376" w:type="dxa"/>
          </w:tcPr>
          <w:p w:rsidR="004E7A68" w:rsidRPr="00492D96" w:rsidRDefault="004E7A68"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650.000 مصل تصل إلى مليون في أوقات المواسم</w:t>
            </w:r>
          </w:p>
        </w:tc>
      </w:tr>
    </w:tbl>
    <w:p w:rsidR="004E7A68" w:rsidRPr="00492D96" w:rsidRDefault="004E7A68" w:rsidP="00492D96">
      <w:pPr>
        <w:spacing w:before="120" w:after="120" w:line="240" w:lineRule="auto"/>
        <w:rPr>
          <w:rFonts w:ascii="Traditional Arabic" w:hAnsi="Traditional Arabic" w:cs="Traditional Arabic"/>
          <w:b/>
          <w:bCs/>
          <w:sz w:val="36"/>
          <w:szCs w:val="36"/>
          <w:rtl/>
          <w:lang w:bidi="ar-EG"/>
        </w:rPr>
      </w:pPr>
    </w:p>
    <w:p w:rsidR="004E7A68" w:rsidRPr="00492D96" w:rsidRDefault="004E7A68"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4E7A68" w:rsidRPr="00492D96" w:rsidRDefault="003B5060"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التكوين العمراني القديم قبل مشروع توسعة المسجد النبوي الشريف</w:t>
      </w:r>
    </w:p>
    <w:tbl>
      <w:tblPr>
        <w:tblStyle w:val="a3"/>
        <w:bidiVisual/>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6"/>
        <w:gridCol w:w="5246"/>
      </w:tblGrid>
      <w:tr w:rsidR="000D058A" w:rsidRPr="00492D96" w:rsidTr="000D058A">
        <w:trPr>
          <w:trHeight w:val="2935"/>
        </w:trPr>
        <w:tc>
          <w:tcPr>
            <w:tcW w:w="4586" w:type="dxa"/>
            <w:vMerge w:val="restart"/>
          </w:tcPr>
          <w:p w:rsidR="000D058A" w:rsidRPr="00492D96" w:rsidRDefault="000D058A"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تميز التكوين العمراني للمدينة المنورة منذ بداية النشأة بكونه كتلة واحدة –ذات سور خارجي- تحيط بالمسجد النبوي الشريف الذي يحتل مركزها ويمثل لها بؤرة الحياة. وتشّكل ذلك التكوين من خلال ثلاثة عناصر رئيسية كالتالي: المنطقة المحاطة بالسور الأول والتي تميزت بوجود الحارات كسمة رئيسية بعروضها الضيقة التي لا تتجاوز أربعة أمتار وتراوحت ارتفاعات المباني ما بين دورين إلى أربعة أدوار، والمنطقة الثانية والتي تميزت بوجود الأحواش التي تتباين مساحتها تبعًا لأعداد الوحدات السكنية بها، والمنطقة الثالثة هي منطقة سوق </w:t>
            </w:r>
            <w:proofErr w:type="spellStart"/>
            <w:r w:rsidRPr="00492D96">
              <w:rPr>
                <w:rFonts w:ascii="Traditional Arabic" w:hAnsi="Traditional Arabic" w:cs="Traditional Arabic"/>
                <w:sz w:val="36"/>
                <w:szCs w:val="36"/>
                <w:rtl/>
                <w:lang w:bidi="ar-EG"/>
              </w:rPr>
              <w:t>المناخة</w:t>
            </w:r>
            <w:proofErr w:type="spellEnd"/>
            <w:r w:rsidRPr="00492D96">
              <w:rPr>
                <w:rFonts w:ascii="Traditional Arabic" w:hAnsi="Traditional Arabic" w:cs="Traditional Arabic"/>
                <w:sz w:val="36"/>
                <w:szCs w:val="36"/>
                <w:rtl/>
                <w:lang w:bidi="ar-EG"/>
              </w:rPr>
              <w:t xml:space="preserve"> المحصورة ما بين الكتلتين البنائيتين السابقتين. ولقد سيطر المسجد النبوي الشريف ومآذنه على توجيه طرق وممرات النسيج العمراني للمدينة القديمة بشكل عام.</w:t>
            </w:r>
          </w:p>
        </w:tc>
        <w:tc>
          <w:tcPr>
            <w:tcW w:w="5246" w:type="dxa"/>
          </w:tcPr>
          <w:p w:rsidR="000D058A" w:rsidRPr="00492D96" w:rsidRDefault="000D058A"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77AF15C4" wp14:editId="12E2EAC1">
                  <wp:extent cx="3162300" cy="2085975"/>
                  <wp:effectExtent l="19050" t="0" r="0" b="0"/>
                  <wp:docPr id="17" name="صورة 16"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 Badr\Desktop\Capture.PNG"/>
                          <pic:cNvPicPr>
                            <a:picLocks noChangeAspect="1" noChangeArrowheads="1"/>
                          </pic:cNvPicPr>
                        </pic:nvPicPr>
                        <pic:blipFill>
                          <a:blip r:embed="rId22"/>
                          <a:srcRect/>
                          <a:stretch>
                            <a:fillRect/>
                          </a:stretch>
                        </pic:blipFill>
                        <pic:spPr bwMode="auto">
                          <a:xfrm>
                            <a:off x="0" y="0"/>
                            <a:ext cx="3162300" cy="2085975"/>
                          </a:xfrm>
                          <a:prstGeom prst="rect">
                            <a:avLst/>
                          </a:prstGeom>
                          <a:noFill/>
                          <a:ln w="9525">
                            <a:noFill/>
                            <a:miter lim="800000"/>
                            <a:headEnd/>
                            <a:tailEnd/>
                          </a:ln>
                        </pic:spPr>
                      </pic:pic>
                    </a:graphicData>
                  </a:graphic>
                </wp:inline>
              </w:drawing>
            </w:r>
          </w:p>
          <w:p w:rsidR="000D058A" w:rsidRPr="00492D96" w:rsidRDefault="000D058A"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أسوار المدينة القديمة</w:t>
            </w:r>
          </w:p>
        </w:tc>
      </w:tr>
      <w:tr w:rsidR="000D058A" w:rsidRPr="00492D96" w:rsidTr="000D058A">
        <w:trPr>
          <w:trHeight w:val="3044"/>
        </w:trPr>
        <w:tc>
          <w:tcPr>
            <w:tcW w:w="4586" w:type="dxa"/>
            <w:vMerge/>
          </w:tcPr>
          <w:p w:rsidR="000D058A" w:rsidRPr="00492D96" w:rsidRDefault="000D058A" w:rsidP="00492D96">
            <w:pPr>
              <w:spacing w:before="120" w:after="120"/>
              <w:jc w:val="both"/>
              <w:rPr>
                <w:rFonts w:ascii="Traditional Arabic" w:hAnsi="Traditional Arabic" w:cs="Traditional Arabic"/>
                <w:sz w:val="36"/>
                <w:szCs w:val="36"/>
                <w:rtl/>
                <w:lang w:bidi="ar-EG"/>
              </w:rPr>
            </w:pPr>
          </w:p>
        </w:tc>
        <w:tc>
          <w:tcPr>
            <w:tcW w:w="5246" w:type="dxa"/>
          </w:tcPr>
          <w:p w:rsidR="000D058A" w:rsidRPr="00492D96" w:rsidRDefault="000D058A"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2654ACFB" wp14:editId="197CDBDF">
                  <wp:extent cx="3286125" cy="2019300"/>
                  <wp:effectExtent l="19050" t="0" r="9525" b="0"/>
                  <wp:docPr id="18" name="صورة 17"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 Badr\Desktop\Capture.PNG"/>
                          <pic:cNvPicPr>
                            <a:picLocks noChangeAspect="1" noChangeArrowheads="1"/>
                          </pic:cNvPicPr>
                        </pic:nvPicPr>
                        <pic:blipFill>
                          <a:blip r:embed="rId23"/>
                          <a:srcRect/>
                          <a:stretch>
                            <a:fillRect/>
                          </a:stretch>
                        </pic:blipFill>
                        <pic:spPr bwMode="auto">
                          <a:xfrm>
                            <a:off x="0" y="0"/>
                            <a:ext cx="3286125" cy="2019300"/>
                          </a:xfrm>
                          <a:prstGeom prst="rect">
                            <a:avLst/>
                          </a:prstGeom>
                          <a:noFill/>
                          <a:ln w="9525">
                            <a:noFill/>
                            <a:miter lim="800000"/>
                            <a:headEnd/>
                            <a:tailEnd/>
                          </a:ln>
                        </pic:spPr>
                      </pic:pic>
                    </a:graphicData>
                  </a:graphic>
                </wp:inline>
              </w:drawing>
            </w:r>
          </w:p>
          <w:p w:rsidR="000D058A" w:rsidRPr="00492D96" w:rsidRDefault="000D058A"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حارات وأحواش الكتلة السكنية بالمدينة القديمة</w:t>
            </w:r>
          </w:p>
        </w:tc>
      </w:tr>
    </w:tbl>
    <w:p w:rsidR="000D058A" w:rsidRPr="00492D96" w:rsidRDefault="000D058A" w:rsidP="00492D96">
      <w:pPr>
        <w:spacing w:before="120" w:after="120" w:line="240" w:lineRule="auto"/>
        <w:rPr>
          <w:rFonts w:ascii="Traditional Arabic" w:hAnsi="Traditional Arabic" w:cs="Traditional Arabic"/>
          <w:b/>
          <w:bCs/>
          <w:sz w:val="36"/>
          <w:szCs w:val="36"/>
          <w:rtl/>
          <w:lang w:bidi="ar-EG"/>
        </w:rPr>
      </w:pPr>
    </w:p>
    <w:p w:rsidR="000D058A" w:rsidRPr="00492D96" w:rsidRDefault="000D058A"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3B5060" w:rsidRPr="00492D96" w:rsidRDefault="00F46D8B"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التكوين العمراني للمدينة المنورة بعد مشروع توسعة المسجد النبوي الشريف</w:t>
      </w:r>
    </w:p>
    <w:tbl>
      <w:tblPr>
        <w:tblStyle w:val="a3"/>
        <w:bidiVisual/>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6"/>
        <w:gridCol w:w="4962"/>
      </w:tblGrid>
      <w:tr w:rsidR="00EA61D9" w:rsidRPr="00492D96" w:rsidTr="00EA61D9">
        <w:trPr>
          <w:trHeight w:val="3945"/>
        </w:trPr>
        <w:tc>
          <w:tcPr>
            <w:tcW w:w="4586" w:type="dxa"/>
            <w:vMerge w:val="restart"/>
          </w:tcPr>
          <w:p w:rsidR="00EA61D9" w:rsidRPr="00492D96" w:rsidRDefault="00EA61D9"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تأثر التكوين العمراني للمدينة المنورة مع بداية العهد السعودي نتيجة لما تم إنجازه من توسعات للمسجد النبوي الشريف المختلفة تلبية لتوفير المساحات اللازمة لأعداد الحجاج والمعتمرين المتزايدة، وبعد الانتهاء من مشروع خادم الحرمين الشريفين الملك فهد بن عبد العزيز لتوسعة وعمارة المسجد النبوي الشريف فقد أصبح الوضع العمراني للجزء المتبقي من المنطقة المركزية لا يتلا</w:t>
            </w:r>
            <w:r w:rsidR="00492D96">
              <w:rPr>
                <w:rFonts w:ascii="Traditional Arabic" w:hAnsi="Traditional Arabic" w:cs="Traditional Arabic" w:hint="cs"/>
                <w:sz w:val="36"/>
                <w:szCs w:val="36"/>
                <w:rtl/>
                <w:lang w:bidi="ar-EG"/>
              </w:rPr>
              <w:t>ء</w:t>
            </w:r>
            <w:r w:rsidRPr="00492D96">
              <w:rPr>
                <w:rFonts w:ascii="Traditional Arabic" w:hAnsi="Traditional Arabic" w:cs="Traditional Arabic"/>
                <w:sz w:val="36"/>
                <w:szCs w:val="36"/>
                <w:rtl/>
                <w:lang w:bidi="ar-EG"/>
              </w:rPr>
              <w:t>م مع مستويات الخدمات الواجب توفرها لزوار المنطقة، حيث أصبح غالبية ذلك الجزء المتبقي عبارة عن مباني شعبية أو متهالكة أو سكنًا للعمالة ذات الدخل المحدود، ومثلت الشوارع الضيقة عائقًا أمام متطلبات الدفاع المدني إضافة إلى تهالك شبكات المرافق وعدم مواكبتها للطاقة الاستيعابية الجديدة للمنطقة ومتطلباتها المستقبلية.</w:t>
            </w:r>
          </w:p>
        </w:tc>
        <w:tc>
          <w:tcPr>
            <w:tcW w:w="4962" w:type="dxa"/>
          </w:tcPr>
          <w:p w:rsidR="00EA61D9" w:rsidRPr="00492D96" w:rsidRDefault="00EA61D9"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660BC6D0" wp14:editId="6CD6FA5E">
                  <wp:extent cx="3238500" cy="2266950"/>
                  <wp:effectExtent l="19050" t="0" r="0" b="0"/>
                  <wp:docPr id="19" name="صورة 18"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 Badr\Desktop\Capture.PNG"/>
                          <pic:cNvPicPr>
                            <a:picLocks noChangeAspect="1" noChangeArrowheads="1"/>
                          </pic:cNvPicPr>
                        </pic:nvPicPr>
                        <pic:blipFill>
                          <a:blip r:embed="rId24"/>
                          <a:srcRect/>
                          <a:stretch>
                            <a:fillRect/>
                          </a:stretch>
                        </pic:blipFill>
                        <pic:spPr bwMode="auto">
                          <a:xfrm>
                            <a:off x="0" y="0"/>
                            <a:ext cx="3238500" cy="2266950"/>
                          </a:xfrm>
                          <a:prstGeom prst="rect">
                            <a:avLst/>
                          </a:prstGeom>
                          <a:noFill/>
                          <a:ln w="9525">
                            <a:noFill/>
                            <a:miter lim="800000"/>
                            <a:headEnd/>
                            <a:tailEnd/>
                          </a:ln>
                        </pic:spPr>
                      </pic:pic>
                    </a:graphicData>
                  </a:graphic>
                </wp:inline>
              </w:drawing>
            </w:r>
          </w:p>
          <w:p w:rsidR="00EA61D9" w:rsidRPr="00492D96" w:rsidRDefault="00EA61D9"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علاقة مساحة المسجد وساحاته بعد التوسعة مع مساحة المدينة القديمة داخل السور الأول</w:t>
            </w:r>
          </w:p>
        </w:tc>
      </w:tr>
      <w:tr w:rsidR="00EA61D9" w:rsidRPr="00492D96" w:rsidTr="00EA61D9">
        <w:trPr>
          <w:trHeight w:val="3945"/>
        </w:trPr>
        <w:tc>
          <w:tcPr>
            <w:tcW w:w="4586" w:type="dxa"/>
            <w:vMerge/>
          </w:tcPr>
          <w:p w:rsidR="00EA61D9" w:rsidRPr="00492D96" w:rsidRDefault="00EA61D9" w:rsidP="00492D96">
            <w:pPr>
              <w:spacing w:before="120" w:after="120"/>
              <w:jc w:val="both"/>
              <w:rPr>
                <w:rFonts w:ascii="Traditional Arabic" w:hAnsi="Traditional Arabic" w:cs="Traditional Arabic"/>
                <w:sz w:val="36"/>
                <w:szCs w:val="36"/>
                <w:rtl/>
                <w:lang w:bidi="ar-EG"/>
              </w:rPr>
            </w:pPr>
          </w:p>
        </w:tc>
        <w:tc>
          <w:tcPr>
            <w:tcW w:w="4962" w:type="dxa"/>
          </w:tcPr>
          <w:p w:rsidR="00EA61D9" w:rsidRPr="00492D96" w:rsidRDefault="00EA61D9"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0E4FDC11" wp14:editId="28BA2BA7">
                  <wp:extent cx="3095625" cy="1962150"/>
                  <wp:effectExtent l="19050" t="0" r="9525" b="0"/>
                  <wp:docPr id="20" name="صورة 19"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 Badr\Desktop\Capture.PNG"/>
                          <pic:cNvPicPr>
                            <a:picLocks noChangeAspect="1" noChangeArrowheads="1"/>
                          </pic:cNvPicPr>
                        </pic:nvPicPr>
                        <pic:blipFill>
                          <a:blip r:embed="rId25"/>
                          <a:srcRect/>
                          <a:stretch>
                            <a:fillRect/>
                          </a:stretch>
                        </pic:blipFill>
                        <pic:spPr bwMode="auto">
                          <a:xfrm>
                            <a:off x="0" y="0"/>
                            <a:ext cx="3095625" cy="1962150"/>
                          </a:xfrm>
                          <a:prstGeom prst="rect">
                            <a:avLst/>
                          </a:prstGeom>
                          <a:noFill/>
                          <a:ln w="9525">
                            <a:noFill/>
                            <a:miter lim="800000"/>
                            <a:headEnd/>
                            <a:tailEnd/>
                          </a:ln>
                        </pic:spPr>
                      </pic:pic>
                    </a:graphicData>
                  </a:graphic>
                </wp:inline>
              </w:drawing>
            </w:r>
          </w:p>
          <w:p w:rsidR="00EA61D9" w:rsidRPr="00492D96" w:rsidRDefault="00EA61D9"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الحالة العمرانية لمباني المدينة القديمة</w:t>
            </w:r>
          </w:p>
        </w:tc>
      </w:tr>
    </w:tbl>
    <w:p w:rsidR="00EA61D9" w:rsidRPr="00492D96" w:rsidRDefault="00EA61D9" w:rsidP="00492D96">
      <w:pPr>
        <w:spacing w:before="120" w:after="120" w:line="240" w:lineRule="auto"/>
        <w:rPr>
          <w:rFonts w:ascii="Traditional Arabic" w:hAnsi="Traditional Arabic" w:cs="Traditional Arabic"/>
          <w:b/>
          <w:bCs/>
          <w:sz w:val="36"/>
          <w:szCs w:val="36"/>
          <w:rtl/>
          <w:lang w:bidi="ar-EG"/>
        </w:rPr>
      </w:pPr>
    </w:p>
    <w:p w:rsidR="00EA61D9" w:rsidRPr="00492D96" w:rsidRDefault="00EA61D9"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F46D8B" w:rsidRPr="00492D96" w:rsidRDefault="002A372F"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مشروع خادم الحرمين الشريفين لتطوير المنطقة المركزية</w:t>
      </w:r>
    </w:p>
    <w:tbl>
      <w:tblPr>
        <w:tblStyle w:val="a3"/>
        <w:bidiVisual/>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0"/>
        <w:gridCol w:w="4820"/>
      </w:tblGrid>
      <w:tr w:rsidR="009A6E61" w:rsidRPr="00492D96" w:rsidTr="00C23AF0">
        <w:trPr>
          <w:trHeight w:val="3713"/>
        </w:trPr>
        <w:tc>
          <w:tcPr>
            <w:tcW w:w="4870" w:type="dxa"/>
            <w:vMerge w:val="restart"/>
          </w:tcPr>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صدر القرار السامي من خادم الحرمين الشريفين في تاريخ 27/12/1410هـ للبدء في أعمال تطوير المنطقة المركزية بغرض تحقيق الأهداف التالية:</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زيادة الطاقة الاستيعابية لإسكان الحجاج والمعتمرين.</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رفع كفاءة شبكة طرق حركة المركبات وسهولة الاتصال ما بين المنطقة المركزية وباقي أنحاء المدينة.</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تحقيق مسافات سير مناسبة للأفراد وصولًا للمسجد النبوي الشريف.</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تطوير شبكات المرافق من خلال شبكة من العبارات التحتية.</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إيجاد طابع عمراني مميز للمنطقة وبما يتلا</w:t>
            </w:r>
            <w:r w:rsidR="00492D96">
              <w:rPr>
                <w:rFonts w:ascii="Traditional Arabic" w:hAnsi="Traditional Arabic" w:cs="Traditional Arabic" w:hint="cs"/>
                <w:sz w:val="36"/>
                <w:szCs w:val="36"/>
                <w:rtl/>
                <w:lang w:bidi="ar-EG"/>
              </w:rPr>
              <w:t>ء</w:t>
            </w:r>
            <w:r w:rsidRPr="00492D96">
              <w:rPr>
                <w:rFonts w:ascii="Traditional Arabic" w:hAnsi="Traditional Arabic" w:cs="Traditional Arabic"/>
                <w:sz w:val="36"/>
                <w:szCs w:val="36"/>
                <w:rtl/>
                <w:lang w:bidi="ar-EG"/>
              </w:rPr>
              <w:t>م مع عمارة المسجد النبوي الشريف.</w:t>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توفير مشروعات المباني الخدمية اللازمة.</w:t>
            </w:r>
          </w:p>
        </w:tc>
        <w:tc>
          <w:tcPr>
            <w:tcW w:w="4820" w:type="dxa"/>
          </w:tcPr>
          <w:p w:rsidR="009A6E61" w:rsidRPr="00492D96" w:rsidRDefault="009A6E61"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09297758" wp14:editId="16D41DFF">
                  <wp:extent cx="3057525" cy="2247900"/>
                  <wp:effectExtent l="19050" t="0" r="9525" b="0"/>
                  <wp:docPr id="21" name="صورة 20"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 Badr\Desktop\Capture.PNG"/>
                          <pic:cNvPicPr>
                            <a:picLocks noChangeAspect="1" noChangeArrowheads="1"/>
                          </pic:cNvPicPr>
                        </pic:nvPicPr>
                        <pic:blipFill>
                          <a:blip r:embed="rId26"/>
                          <a:srcRect/>
                          <a:stretch>
                            <a:fillRect/>
                          </a:stretch>
                        </pic:blipFill>
                        <pic:spPr bwMode="auto">
                          <a:xfrm>
                            <a:off x="0" y="0"/>
                            <a:ext cx="3057525" cy="2247900"/>
                          </a:xfrm>
                          <a:prstGeom prst="rect">
                            <a:avLst/>
                          </a:prstGeom>
                          <a:noFill/>
                          <a:ln w="9525">
                            <a:noFill/>
                            <a:miter lim="800000"/>
                            <a:headEnd/>
                            <a:tailEnd/>
                          </a:ln>
                        </pic:spPr>
                      </pic:pic>
                    </a:graphicData>
                  </a:graphic>
                </wp:inline>
              </w:drawing>
            </w:r>
          </w:p>
          <w:p w:rsidR="009A6E61" w:rsidRPr="00492D96" w:rsidRDefault="009A6E6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المخطط التطويري العام للمنطقة المركزية</w:t>
            </w:r>
          </w:p>
        </w:tc>
      </w:tr>
      <w:tr w:rsidR="009A6E61" w:rsidRPr="00492D96" w:rsidTr="00C23AF0">
        <w:trPr>
          <w:trHeight w:val="3186"/>
        </w:trPr>
        <w:tc>
          <w:tcPr>
            <w:tcW w:w="4870" w:type="dxa"/>
            <w:vMerge/>
          </w:tcPr>
          <w:p w:rsidR="009A6E61" w:rsidRPr="00492D96" w:rsidRDefault="009A6E61" w:rsidP="00492D96">
            <w:pPr>
              <w:spacing w:before="120" w:after="120"/>
              <w:jc w:val="both"/>
              <w:rPr>
                <w:rFonts w:ascii="Traditional Arabic" w:hAnsi="Traditional Arabic" w:cs="Traditional Arabic"/>
                <w:sz w:val="36"/>
                <w:szCs w:val="36"/>
                <w:rtl/>
                <w:lang w:bidi="ar-EG"/>
              </w:rPr>
            </w:pPr>
          </w:p>
        </w:tc>
        <w:tc>
          <w:tcPr>
            <w:tcW w:w="4820" w:type="dxa"/>
          </w:tcPr>
          <w:p w:rsidR="009A6E61" w:rsidRPr="00492D96" w:rsidRDefault="009A6E61"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628F8DDC" wp14:editId="3842230A">
                  <wp:extent cx="3133725" cy="2343150"/>
                  <wp:effectExtent l="19050" t="0" r="9525" b="0"/>
                  <wp:docPr id="22" name="صورة 2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 Badr\Desktop\Capture.PNG"/>
                          <pic:cNvPicPr>
                            <a:picLocks noChangeAspect="1" noChangeArrowheads="1"/>
                          </pic:cNvPicPr>
                        </pic:nvPicPr>
                        <pic:blipFill>
                          <a:blip r:embed="rId27"/>
                          <a:srcRect/>
                          <a:stretch>
                            <a:fillRect/>
                          </a:stretch>
                        </pic:blipFill>
                        <pic:spPr bwMode="auto">
                          <a:xfrm>
                            <a:off x="0" y="0"/>
                            <a:ext cx="3133725" cy="2343150"/>
                          </a:xfrm>
                          <a:prstGeom prst="rect">
                            <a:avLst/>
                          </a:prstGeom>
                          <a:noFill/>
                          <a:ln w="9525">
                            <a:noFill/>
                            <a:miter lim="800000"/>
                            <a:headEnd/>
                            <a:tailEnd/>
                          </a:ln>
                        </pic:spPr>
                      </pic:pic>
                    </a:graphicData>
                  </a:graphic>
                </wp:inline>
              </w:drawing>
            </w:r>
          </w:p>
          <w:p w:rsidR="00C23AF0" w:rsidRPr="00492D96" w:rsidRDefault="00C23AF0"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صورة جوية للمنطقة المركزية 1421هـ</w:t>
            </w:r>
          </w:p>
        </w:tc>
      </w:tr>
    </w:tbl>
    <w:p w:rsidR="00C23AF0" w:rsidRPr="00492D96" w:rsidRDefault="00C23AF0" w:rsidP="00492D96">
      <w:pPr>
        <w:spacing w:before="120" w:after="120" w:line="240" w:lineRule="auto"/>
        <w:rPr>
          <w:rFonts w:ascii="Traditional Arabic" w:hAnsi="Traditional Arabic" w:cs="Traditional Arabic"/>
          <w:b/>
          <w:bCs/>
          <w:sz w:val="36"/>
          <w:szCs w:val="36"/>
          <w:rtl/>
          <w:lang w:bidi="ar-EG"/>
        </w:rPr>
      </w:pPr>
    </w:p>
    <w:p w:rsidR="00C23AF0" w:rsidRPr="00492D96" w:rsidRDefault="00C23AF0"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p w:rsidR="002A372F" w:rsidRPr="00492D96" w:rsidRDefault="00DC5B72"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1- خدمات الإسكان</w:t>
      </w:r>
    </w:p>
    <w:tbl>
      <w:tblPr>
        <w:tblStyle w:val="a3"/>
        <w:bidiVisual/>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0"/>
        <w:gridCol w:w="4820"/>
      </w:tblGrid>
      <w:tr w:rsidR="00046CCE" w:rsidRPr="00492D96" w:rsidTr="00135D39">
        <w:trPr>
          <w:trHeight w:val="3713"/>
        </w:trPr>
        <w:tc>
          <w:tcPr>
            <w:tcW w:w="4870" w:type="dxa"/>
            <w:vMerge w:val="restart"/>
          </w:tcPr>
          <w:p w:rsidR="00046CCE" w:rsidRPr="00492D96" w:rsidRDefault="00046CC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مثلت المناطق السكنية في المخطط العام العنصر الرئيسي له، وقد تم تقسيم المنطقة إلى خمسة أحياء رئيسية، وتم تقسيم قطع الأراضي بتلك المناطق إلى عدد (514) قطعة تختلف في مساحتها طبقًا لنسق توزيع الاستعمالات في المنطقة وبحيث تبلغ ارتفاعاتها في المناطق الشمالية (16) طابقًا وفي باقي المناطق (12) طابقًا، ويستهدف إنشاء المباني والمشاريع الاستثمارية فوق تلك الأراضي توفير مجموعة متنوعة ومتكاملة من الخدمات الإسكانية تتلا</w:t>
            </w:r>
            <w:r w:rsidR="00492D96">
              <w:rPr>
                <w:rFonts w:ascii="Traditional Arabic" w:hAnsi="Traditional Arabic" w:cs="Traditional Arabic" w:hint="cs"/>
                <w:sz w:val="36"/>
                <w:szCs w:val="36"/>
                <w:rtl/>
                <w:lang w:bidi="ar-EG"/>
              </w:rPr>
              <w:t>ء</w:t>
            </w:r>
            <w:r w:rsidRPr="00492D96">
              <w:rPr>
                <w:rFonts w:ascii="Traditional Arabic" w:hAnsi="Traditional Arabic" w:cs="Traditional Arabic"/>
                <w:sz w:val="36"/>
                <w:szCs w:val="36"/>
                <w:rtl/>
                <w:lang w:bidi="ar-EG"/>
              </w:rPr>
              <w:t>م مع الاحتياجات المختلفة لزوار المنطقة وذلك بهدف إيجاد فنادق فاخرة (خمسة نجوم) في مواقع متميزة بإطلالة مباشرة على المسجد النبوي الشريف، وكذلك فنادق (أربعة / ثلاثة نجوم) مع دور للزائرين في باقي المناطق بما يرتبط بالموقع ومساحة قطعة الأرض.</w:t>
            </w:r>
          </w:p>
        </w:tc>
        <w:tc>
          <w:tcPr>
            <w:tcW w:w="4820" w:type="dxa"/>
          </w:tcPr>
          <w:p w:rsidR="00046CCE" w:rsidRPr="00492D96" w:rsidRDefault="00046CC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5C47029C" wp14:editId="2B3BFB8E">
                  <wp:extent cx="3448050" cy="2095500"/>
                  <wp:effectExtent l="19050" t="0" r="0" b="0"/>
                  <wp:docPr id="23" name="صورة 22"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 Badr\Desktop\Capture.PNG"/>
                          <pic:cNvPicPr>
                            <a:picLocks noChangeAspect="1" noChangeArrowheads="1"/>
                          </pic:cNvPicPr>
                        </pic:nvPicPr>
                        <pic:blipFill>
                          <a:blip r:embed="rId28"/>
                          <a:srcRect/>
                          <a:stretch>
                            <a:fillRect/>
                          </a:stretch>
                        </pic:blipFill>
                        <pic:spPr bwMode="auto">
                          <a:xfrm>
                            <a:off x="0" y="0"/>
                            <a:ext cx="3448050" cy="2095500"/>
                          </a:xfrm>
                          <a:prstGeom prst="rect">
                            <a:avLst/>
                          </a:prstGeom>
                          <a:noFill/>
                          <a:ln w="9525">
                            <a:noFill/>
                            <a:miter lim="800000"/>
                            <a:headEnd/>
                            <a:tailEnd/>
                          </a:ln>
                        </pic:spPr>
                      </pic:pic>
                    </a:graphicData>
                  </a:graphic>
                </wp:inline>
              </w:drawing>
            </w:r>
          </w:p>
          <w:p w:rsidR="00046CCE" w:rsidRPr="00492D96" w:rsidRDefault="00046CC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توافر الفنادق الفاخرة على ساحات المسجد النبوي</w:t>
            </w:r>
          </w:p>
        </w:tc>
      </w:tr>
      <w:tr w:rsidR="00046CCE" w:rsidRPr="00492D96" w:rsidTr="00135D39">
        <w:trPr>
          <w:trHeight w:val="3712"/>
        </w:trPr>
        <w:tc>
          <w:tcPr>
            <w:tcW w:w="4870" w:type="dxa"/>
            <w:vMerge/>
          </w:tcPr>
          <w:p w:rsidR="00046CCE" w:rsidRPr="00492D96" w:rsidRDefault="00046CCE" w:rsidP="00492D96">
            <w:pPr>
              <w:spacing w:before="120" w:after="120"/>
              <w:rPr>
                <w:rFonts w:ascii="Traditional Arabic" w:hAnsi="Traditional Arabic" w:cs="Traditional Arabic"/>
                <w:sz w:val="36"/>
                <w:szCs w:val="36"/>
                <w:rtl/>
                <w:lang w:bidi="ar-EG"/>
              </w:rPr>
            </w:pPr>
          </w:p>
        </w:tc>
        <w:tc>
          <w:tcPr>
            <w:tcW w:w="4820" w:type="dxa"/>
          </w:tcPr>
          <w:p w:rsidR="00046CCE" w:rsidRPr="00492D96" w:rsidRDefault="00046CC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372E4B1B" wp14:editId="06042075">
                  <wp:extent cx="3333750" cy="2200275"/>
                  <wp:effectExtent l="19050" t="0" r="0" b="0"/>
                  <wp:docPr id="24" name="صورة 23"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 Badr\Desktop\Capture.PNG"/>
                          <pic:cNvPicPr>
                            <a:picLocks noChangeAspect="1" noChangeArrowheads="1"/>
                          </pic:cNvPicPr>
                        </pic:nvPicPr>
                        <pic:blipFill>
                          <a:blip r:embed="rId29"/>
                          <a:srcRect/>
                          <a:stretch>
                            <a:fillRect/>
                          </a:stretch>
                        </pic:blipFill>
                        <pic:spPr bwMode="auto">
                          <a:xfrm>
                            <a:off x="0" y="0"/>
                            <a:ext cx="3333750" cy="2200275"/>
                          </a:xfrm>
                          <a:prstGeom prst="rect">
                            <a:avLst/>
                          </a:prstGeom>
                          <a:noFill/>
                          <a:ln w="9525">
                            <a:noFill/>
                            <a:miter lim="800000"/>
                            <a:headEnd/>
                            <a:tailEnd/>
                          </a:ln>
                        </pic:spPr>
                      </pic:pic>
                    </a:graphicData>
                  </a:graphic>
                </wp:inline>
              </w:drawing>
            </w:r>
          </w:p>
          <w:p w:rsidR="00135D39" w:rsidRPr="00492D96" w:rsidRDefault="00135D39"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تنوع نوعيات الفنادق تبعًا لموقعها ومساحاتها</w:t>
            </w:r>
          </w:p>
        </w:tc>
      </w:tr>
    </w:tbl>
    <w:p w:rsidR="00135D39" w:rsidRPr="00492D96" w:rsidRDefault="00135D39" w:rsidP="00492D96">
      <w:pPr>
        <w:spacing w:before="120" w:after="120" w:line="240" w:lineRule="auto"/>
        <w:rPr>
          <w:rFonts w:ascii="Traditional Arabic" w:hAnsi="Traditional Arabic" w:cs="Traditional Arabic"/>
          <w:sz w:val="36"/>
          <w:szCs w:val="36"/>
          <w:rtl/>
          <w:lang w:bidi="ar-EG"/>
        </w:rPr>
      </w:pPr>
    </w:p>
    <w:p w:rsidR="00135D39" w:rsidRPr="00492D96" w:rsidRDefault="00135D39"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p w:rsidR="00DC5B72" w:rsidRPr="00492D96" w:rsidRDefault="007B32C9"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2- شبكة الطرق</w:t>
      </w:r>
    </w:p>
    <w:tbl>
      <w:tblPr>
        <w:tblStyle w:val="a3"/>
        <w:bidiVisual/>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0"/>
        <w:gridCol w:w="4820"/>
      </w:tblGrid>
      <w:tr w:rsidR="00AD6523" w:rsidRPr="00492D96" w:rsidTr="00BA529E">
        <w:trPr>
          <w:trHeight w:val="3713"/>
        </w:trPr>
        <w:tc>
          <w:tcPr>
            <w:tcW w:w="4870" w:type="dxa"/>
            <w:vMerge w:val="restart"/>
          </w:tcPr>
          <w:p w:rsidR="00AD6523" w:rsidRPr="00492D96" w:rsidRDefault="00AD6523"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تم الاهتمام بشبكة الطرق داخل المنطقة المركزية بحيث تمثل خدمة مباشرة إلى جميع قطع الأراضي، وتم التعامل مع الأعداد الكبيرة المتوقعة للسيارات من خلال ثلاثة محاور: الأولى إيجاد مواقف سيارات مجمعة أسفل ساحات المسجد النبوي الشريف (4500) سيارة، والثانية مواقف السيارات أسفل كافة مباني المنطقة طبقًا لمعدلات محددة باللائحة التنظيمية للبناء بالمنطقة، والثالثة في المواقف الطولية المنتشر على شرايين الحركة الآلية بالمنطقة. وكما يجري العمل حاليًا على دراسة تصميم الطريق الدائري المحيط بالمنطقة المركزية بغرض تيسير حركة دخول وخروج المركبات من المنطقة، ويرتبط ذلك المشروع بنقل مخارج مواقف السيارات أسفل ساحات الحرم لخارج المنطقة المركزية مباشرة.</w:t>
            </w:r>
          </w:p>
        </w:tc>
        <w:tc>
          <w:tcPr>
            <w:tcW w:w="4820" w:type="dxa"/>
          </w:tcPr>
          <w:p w:rsidR="00AD6523" w:rsidRPr="00492D96" w:rsidRDefault="00AD6523"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675DCD37" wp14:editId="1496B756">
                  <wp:extent cx="3124200" cy="2305050"/>
                  <wp:effectExtent l="19050" t="0" r="0" b="0"/>
                  <wp:docPr id="25" name="صورة 24"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 Badr\Desktop\Capture.PNG"/>
                          <pic:cNvPicPr>
                            <a:picLocks noChangeAspect="1" noChangeArrowheads="1"/>
                          </pic:cNvPicPr>
                        </pic:nvPicPr>
                        <pic:blipFill>
                          <a:blip r:embed="rId30"/>
                          <a:srcRect/>
                          <a:stretch>
                            <a:fillRect/>
                          </a:stretch>
                        </pic:blipFill>
                        <pic:spPr bwMode="auto">
                          <a:xfrm>
                            <a:off x="0" y="0"/>
                            <a:ext cx="3124200" cy="2305050"/>
                          </a:xfrm>
                          <a:prstGeom prst="rect">
                            <a:avLst/>
                          </a:prstGeom>
                          <a:noFill/>
                          <a:ln w="9525">
                            <a:noFill/>
                            <a:miter lim="800000"/>
                            <a:headEnd/>
                            <a:tailEnd/>
                          </a:ln>
                        </pic:spPr>
                      </pic:pic>
                    </a:graphicData>
                  </a:graphic>
                </wp:inline>
              </w:drawing>
            </w:r>
          </w:p>
          <w:p w:rsidR="00AD6523" w:rsidRPr="00492D96" w:rsidRDefault="0010621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الطريق الدائري وحلول التقاطعات الرئيسية</w:t>
            </w:r>
          </w:p>
        </w:tc>
      </w:tr>
      <w:tr w:rsidR="00AD6523" w:rsidRPr="00492D96" w:rsidTr="00BA529E">
        <w:trPr>
          <w:trHeight w:val="3712"/>
        </w:trPr>
        <w:tc>
          <w:tcPr>
            <w:tcW w:w="4870" w:type="dxa"/>
            <w:vMerge/>
          </w:tcPr>
          <w:p w:rsidR="00AD6523" w:rsidRPr="00492D96" w:rsidRDefault="00AD6523" w:rsidP="00492D96">
            <w:pPr>
              <w:spacing w:before="120" w:after="120"/>
              <w:jc w:val="both"/>
              <w:rPr>
                <w:rFonts w:ascii="Traditional Arabic" w:hAnsi="Traditional Arabic" w:cs="Traditional Arabic"/>
                <w:sz w:val="36"/>
                <w:szCs w:val="36"/>
                <w:rtl/>
                <w:lang w:bidi="ar-EG"/>
              </w:rPr>
            </w:pPr>
          </w:p>
        </w:tc>
        <w:tc>
          <w:tcPr>
            <w:tcW w:w="4820" w:type="dxa"/>
          </w:tcPr>
          <w:p w:rsidR="00AD6523" w:rsidRPr="00492D96" w:rsidRDefault="0010621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7504177C" wp14:editId="3905E78F">
                  <wp:extent cx="3276600" cy="2457450"/>
                  <wp:effectExtent l="19050" t="0" r="0" b="0"/>
                  <wp:docPr id="26" name="صورة 25"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 Badr\Desktop\Capture.PNG"/>
                          <pic:cNvPicPr>
                            <a:picLocks noChangeAspect="1" noChangeArrowheads="1"/>
                          </pic:cNvPicPr>
                        </pic:nvPicPr>
                        <pic:blipFill>
                          <a:blip r:embed="rId31"/>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rsidR="0010621E" w:rsidRPr="00492D96" w:rsidRDefault="0010621E"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سهولة عمليات التفويج وخدمة الحافلات</w:t>
            </w:r>
          </w:p>
        </w:tc>
      </w:tr>
    </w:tbl>
    <w:p w:rsidR="00BA529E" w:rsidRPr="00492D96" w:rsidRDefault="00BA529E" w:rsidP="00492D96">
      <w:pPr>
        <w:spacing w:before="120" w:after="120" w:line="240" w:lineRule="auto"/>
        <w:rPr>
          <w:rFonts w:ascii="Traditional Arabic" w:hAnsi="Traditional Arabic" w:cs="Traditional Arabic"/>
          <w:sz w:val="36"/>
          <w:szCs w:val="36"/>
          <w:rtl/>
          <w:lang w:bidi="ar-EG"/>
        </w:rPr>
      </w:pPr>
    </w:p>
    <w:p w:rsidR="00BA529E" w:rsidRPr="00492D96" w:rsidRDefault="00BA529E"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p w:rsidR="007B32C9" w:rsidRPr="00492D96" w:rsidRDefault="005C0831"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3- شبكة المشاة</w:t>
      </w:r>
    </w:p>
    <w:tbl>
      <w:tblPr>
        <w:tblStyle w:val="a3"/>
        <w:bidiVisual/>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9"/>
        <w:gridCol w:w="4536"/>
      </w:tblGrid>
      <w:tr w:rsidR="00622F33" w:rsidRPr="00492D96" w:rsidTr="003E76F3">
        <w:trPr>
          <w:trHeight w:val="3015"/>
        </w:trPr>
        <w:tc>
          <w:tcPr>
            <w:tcW w:w="5579" w:type="dxa"/>
            <w:vMerge w:val="restart"/>
          </w:tcPr>
          <w:p w:rsidR="00622F33" w:rsidRPr="00492D96" w:rsidRDefault="00622F33"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مثلت حركة المشاة أحد العناصر الرئيسية لخدمة زوار المنطقة، حيث تم مراعاة أن لا تزيد مسافات السير عن الأطوال المقبولة والممكنة للزوار باختلاف أعمارهم. وبهدف تيسير تلك الحركة فقد تم ربط المنطقة بخارجها من خلال أنفاق سفلية لتأمين عبور الطريق الدائري السريع. ولقد تم عمل منطقة بواكي أسفل جميع المباني بالمنطقة على امتداد كافة الطرق لإيجاد مناطق مظللة للحركة. كما تم التأكيد على أفضلية حركة المشاة من خلال استخدام نوعيات خاصة من الأرضيات لممرات المشاة مع الاستخدام المميز لبعض عناصر تأثيث الطريق على طول تلك الممرات.</w:t>
            </w:r>
          </w:p>
        </w:tc>
        <w:tc>
          <w:tcPr>
            <w:tcW w:w="4536" w:type="dxa"/>
          </w:tcPr>
          <w:p w:rsidR="00622F33" w:rsidRPr="00492D96" w:rsidRDefault="00622F33"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32912800" wp14:editId="05B853AE">
                  <wp:extent cx="2390775" cy="2819400"/>
                  <wp:effectExtent l="19050" t="0" r="9525" b="0"/>
                  <wp:docPr id="27" name="صورة 26"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 Badr\Desktop\Capture.PNG"/>
                          <pic:cNvPicPr>
                            <a:picLocks noChangeAspect="1" noChangeArrowheads="1"/>
                          </pic:cNvPicPr>
                        </pic:nvPicPr>
                        <pic:blipFill>
                          <a:blip r:embed="rId32"/>
                          <a:srcRect/>
                          <a:stretch>
                            <a:fillRect/>
                          </a:stretch>
                        </pic:blipFill>
                        <pic:spPr bwMode="auto">
                          <a:xfrm>
                            <a:off x="0" y="0"/>
                            <a:ext cx="2390775" cy="2819400"/>
                          </a:xfrm>
                          <a:prstGeom prst="rect">
                            <a:avLst/>
                          </a:prstGeom>
                          <a:noFill/>
                          <a:ln w="9525">
                            <a:noFill/>
                            <a:miter lim="800000"/>
                            <a:headEnd/>
                            <a:tailEnd/>
                          </a:ln>
                        </pic:spPr>
                      </pic:pic>
                    </a:graphicData>
                  </a:graphic>
                </wp:inline>
              </w:drawing>
            </w:r>
          </w:p>
          <w:p w:rsidR="00622F33" w:rsidRPr="00492D96" w:rsidRDefault="00622F33"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منظور لفراغ ممرات المشاة</w:t>
            </w:r>
          </w:p>
        </w:tc>
      </w:tr>
      <w:tr w:rsidR="00622F33" w:rsidRPr="00492D96" w:rsidTr="003E76F3">
        <w:trPr>
          <w:trHeight w:val="3015"/>
        </w:trPr>
        <w:tc>
          <w:tcPr>
            <w:tcW w:w="5579" w:type="dxa"/>
            <w:vMerge/>
          </w:tcPr>
          <w:p w:rsidR="00622F33" w:rsidRPr="00492D96" w:rsidRDefault="00622F33" w:rsidP="00492D96">
            <w:pPr>
              <w:spacing w:before="120" w:after="120"/>
              <w:jc w:val="both"/>
              <w:rPr>
                <w:rFonts w:ascii="Traditional Arabic" w:hAnsi="Traditional Arabic" w:cs="Traditional Arabic"/>
                <w:sz w:val="36"/>
                <w:szCs w:val="36"/>
                <w:rtl/>
                <w:lang w:bidi="ar-EG"/>
              </w:rPr>
            </w:pPr>
          </w:p>
        </w:tc>
        <w:tc>
          <w:tcPr>
            <w:tcW w:w="4536" w:type="dxa"/>
          </w:tcPr>
          <w:p w:rsidR="00622F33" w:rsidRPr="00492D96" w:rsidRDefault="00622F33"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0B6EFF39" wp14:editId="3C41EC59">
                  <wp:extent cx="2752725" cy="2124075"/>
                  <wp:effectExtent l="19050" t="0" r="9525" b="0"/>
                  <wp:docPr id="28" name="صورة 27"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 Badr\Desktop\Capture.PNG"/>
                          <pic:cNvPicPr>
                            <a:picLocks noChangeAspect="1" noChangeArrowheads="1"/>
                          </pic:cNvPicPr>
                        </pic:nvPicPr>
                        <pic:blipFill>
                          <a:blip r:embed="rId33"/>
                          <a:srcRect/>
                          <a:stretch>
                            <a:fillRect/>
                          </a:stretch>
                        </pic:blipFill>
                        <pic:spPr bwMode="auto">
                          <a:xfrm>
                            <a:off x="0" y="0"/>
                            <a:ext cx="2752725" cy="2124075"/>
                          </a:xfrm>
                          <a:prstGeom prst="rect">
                            <a:avLst/>
                          </a:prstGeom>
                          <a:noFill/>
                          <a:ln w="9525">
                            <a:noFill/>
                            <a:miter lim="800000"/>
                            <a:headEnd/>
                            <a:tailEnd/>
                          </a:ln>
                        </pic:spPr>
                      </pic:pic>
                    </a:graphicData>
                  </a:graphic>
                </wp:inline>
              </w:drawing>
            </w:r>
          </w:p>
          <w:p w:rsidR="00622F33" w:rsidRPr="00492D96" w:rsidRDefault="00622F33"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مسقط أفقي وقطاع رأسي لنفق المشاة</w:t>
            </w:r>
          </w:p>
        </w:tc>
      </w:tr>
    </w:tbl>
    <w:p w:rsidR="003E76F3" w:rsidRPr="00492D96" w:rsidRDefault="003E76F3" w:rsidP="00492D96">
      <w:pPr>
        <w:spacing w:before="120" w:after="120" w:line="240" w:lineRule="auto"/>
        <w:rPr>
          <w:rFonts w:ascii="Traditional Arabic" w:hAnsi="Traditional Arabic" w:cs="Traditional Arabic"/>
          <w:sz w:val="36"/>
          <w:szCs w:val="36"/>
          <w:rtl/>
          <w:lang w:bidi="ar-EG"/>
        </w:rPr>
      </w:pPr>
    </w:p>
    <w:p w:rsidR="003E76F3" w:rsidRPr="00492D96" w:rsidRDefault="003E76F3"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p w:rsidR="005C0831" w:rsidRPr="00492D96" w:rsidRDefault="003E76F3"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4- المستوى العمراني</w:t>
      </w:r>
    </w:p>
    <w:tbl>
      <w:tblPr>
        <w:tblStyle w:val="a3"/>
        <w:bidiVisual/>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7"/>
        <w:gridCol w:w="4537"/>
      </w:tblGrid>
      <w:tr w:rsidR="00F50331" w:rsidRPr="00492D96" w:rsidTr="004725E8">
        <w:trPr>
          <w:trHeight w:val="3945"/>
        </w:trPr>
        <w:tc>
          <w:tcPr>
            <w:tcW w:w="5437" w:type="dxa"/>
            <w:vMerge w:val="restart"/>
          </w:tcPr>
          <w:p w:rsidR="00F50331" w:rsidRPr="00492D96" w:rsidRDefault="00F5033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كان النسيج العمراني أحد العناصر التي استحوذت على اهتمام خاص في مشروع تطوير وتنمية المنطقة المركزية، ونتيجة لارتباط ذلك النسيج ارتباطًا وثيقًا بعمارة المسجد النبوي الشريف، وحيث أن تلك العمارة تميزت باحترام مقومات ومفردات العمارة المحلية الذاتية من ناحية، مع استخدام الوسائل التقنية المتقدمة من ناحية أخرى، فقد كان لتصميم المشاريع السكنية نفس المنهج الذي يعتمد على الأصالة والمعاصرة، وذلك المنهج الذي يشعر فيه الزائر بالراحة النفسية وعدم الاغتراب عن المكان نتيجة تواصل تاريخه مع حاضره. وبهدف الارتقاء بالكفاءة الوظيفية ومستوى الخدمات داخل تلك المباني فقد تم وضع لائحة تنظيمية للمباني تحدد العناصر المعمارية الواجب توافرها وكذلك شروطها ومحدداتها.</w:t>
            </w:r>
          </w:p>
        </w:tc>
        <w:tc>
          <w:tcPr>
            <w:tcW w:w="4537" w:type="dxa"/>
          </w:tcPr>
          <w:p w:rsidR="004725E8" w:rsidRPr="00492D96" w:rsidRDefault="004725E8"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4814E67A" wp14:editId="64DAAF7C">
                  <wp:extent cx="3619500" cy="2371725"/>
                  <wp:effectExtent l="19050" t="0" r="0" b="0"/>
                  <wp:docPr id="29" name="صورة 28"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 Badr\Desktop\Capture.PNG"/>
                          <pic:cNvPicPr>
                            <a:picLocks noChangeAspect="1" noChangeArrowheads="1"/>
                          </pic:cNvPicPr>
                        </pic:nvPicPr>
                        <pic:blipFill>
                          <a:blip r:embed="rId34"/>
                          <a:srcRect/>
                          <a:stretch>
                            <a:fillRect/>
                          </a:stretch>
                        </pic:blipFill>
                        <pic:spPr bwMode="auto">
                          <a:xfrm>
                            <a:off x="0" y="0"/>
                            <a:ext cx="3619500" cy="2371725"/>
                          </a:xfrm>
                          <a:prstGeom prst="rect">
                            <a:avLst/>
                          </a:prstGeom>
                          <a:noFill/>
                          <a:ln w="9525">
                            <a:noFill/>
                            <a:miter lim="800000"/>
                            <a:headEnd/>
                            <a:tailEnd/>
                          </a:ln>
                        </pic:spPr>
                      </pic:pic>
                    </a:graphicData>
                  </a:graphic>
                </wp:inline>
              </w:drawing>
            </w:r>
          </w:p>
        </w:tc>
      </w:tr>
      <w:tr w:rsidR="00F50331" w:rsidRPr="00492D96" w:rsidTr="004725E8">
        <w:trPr>
          <w:trHeight w:val="3945"/>
        </w:trPr>
        <w:tc>
          <w:tcPr>
            <w:tcW w:w="5437" w:type="dxa"/>
            <w:vMerge/>
          </w:tcPr>
          <w:p w:rsidR="00F50331" w:rsidRPr="00492D96" w:rsidRDefault="00F50331" w:rsidP="00492D96">
            <w:pPr>
              <w:spacing w:before="120" w:after="120"/>
              <w:jc w:val="both"/>
              <w:rPr>
                <w:rFonts w:ascii="Traditional Arabic" w:hAnsi="Traditional Arabic" w:cs="Traditional Arabic"/>
                <w:sz w:val="36"/>
                <w:szCs w:val="36"/>
                <w:rtl/>
                <w:lang w:bidi="ar-EG"/>
              </w:rPr>
            </w:pPr>
          </w:p>
        </w:tc>
        <w:tc>
          <w:tcPr>
            <w:tcW w:w="4537" w:type="dxa"/>
          </w:tcPr>
          <w:p w:rsidR="00F50331" w:rsidRPr="00492D96" w:rsidRDefault="004725E8" w:rsidP="00492D96">
            <w:pPr>
              <w:spacing w:before="120" w:after="120"/>
              <w:rPr>
                <w:rFonts w:ascii="Traditional Arabic" w:hAnsi="Traditional Arabic" w:cs="Traditional Arabic"/>
                <w:b/>
                <w:bCs/>
                <w:sz w:val="36"/>
                <w:szCs w:val="36"/>
                <w:rtl/>
                <w:lang w:bidi="ar-EG"/>
              </w:rPr>
            </w:pPr>
            <w:r w:rsidRPr="00492D96">
              <w:rPr>
                <w:rFonts w:ascii="Traditional Arabic" w:hAnsi="Traditional Arabic" w:cs="Traditional Arabic"/>
                <w:b/>
                <w:bCs/>
                <w:noProof/>
                <w:sz w:val="36"/>
                <w:szCs w:val="36"/>
                <w:rtl/>
              </w:rPr>
              <w:drawing>
                <wp:inline distT="0" distB="0" distL="0" distR="0" wp14:anchorId="348B07BB" wp14:editId="54B4690C">
                  <wp:extent cx="3695700" cy="2390775"/>
                  <wp:effectExtent l="19050" t="0" r="0" b="0"/>
                  <wp:docPr id="30" name="صورة 29"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 Badr\Desktop\Capture.PNG"/>
                          <pic:cNvPicPr>
                            <a:picLocks noChangeAspect="1" noChangeArrowheads="1"/>
                          </pic:cNvPicPr>
                        </pic:nvPicPr>
                        <pic:blipFill>
                          <a:blip r:embed="rId35"/>
                          <a:srcRect/>
                          <a:stretch>
                            <a:fillRect/>
                          </a:stretch>
                        </pic:blipFill>
                        <pic:spPr bwMode="auto">
                          <a:xfrm>
                            <a:off x="0" y="0"/>
                            <a:ext cx="3695700" cy="2390775"/>
                          </a:xfrm>
                          <a:prstGeom prst="rect">
                            <a:avLst/>
                          </a:prstGeom>
                          <a:noFill/>
                          <a:ln w="9525">
                            <a:noFill/>
                            <a:miter lim="800000"/>
                            <a:headEnd/>
                            <a:tailEnd/>
                          </a:ln>
                        </pic:spPr>
                      </pic:pic>
                    </a:graphicData>
                  </a:graphic>
                </wp:inline>
              </w:drawing>
            </w:r>
          </w:p>
          <w:p w:rsidR="004725E8" w:rsidRPr="00492D96" w:rsidRDefault="004725E8"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نماذج من عمارة تراثية في إطار معاصر</w:t>
            </w:r>
          </w:p>
        </w:tc>
      </w:tr>
    </w:tbl>
    <w:p w:rsidR="004725E8" w:rsidRPr="00492D96" w:rsidRDefault="004725E8" w:rsidP="00492D96">
      <w:pPr>
        <w:spacing w:before="120" w:after="120" w:line="240" w:lineRule="auto"/>
        <w:rPr>
          <w:rFonts w:ascii="Traditional Arabic" w:hAnsi="Traditional Arabic" w:cs="Traditional Arabic"/>
          <w:b/>
          <w:bCs/>
          <w:sz w:val="36"/>
          <w:szCs w:val="36"/>
          <w:rtl/>
          <w:lang w:bidi="ar-EG"/>
        </w:rPr>
      </w:pPr>
    </w:p>
    <w:p w:rsidR="004725E8" w:rsidRPr="00492D96" w:rsidRDefault="004725E8" w:rsidP="00492D96">
      <w:pPr>
        <w:bidi w:val="0"/>
        <w:spacing w:before="120" w:after="120" w:line="240" w:lineRule="auto"/>
        <w:rPr>
          <w:rFonts w:ascii="Traditional Arabic" w:hAnsi="Traditional Arabic" w:cs="Traditional Arabic"/>
          <w:b/>
          <w:bCs/>
          <w:sz w:val="36"/>
          <w:szCs w:val="36"/>
          <w:lang w:bidi="ar-EG"/>
        </w:rPr>
      </w:pPr>
      <w:r w:rsidRPr="00492D96">
        <w:rPr>
          <w:rFonts w:ascii="Traditional Arabic" w:hAnsi="Traditional Arabic" w:cs="Traditional Arabic"/>
          <w:b/>
          <w:bCs/>
          <w:sz w:val="36"/>
          <w:szCs w:val="36"/>
          <w:rtl/>
          <w:lang w:bidi="ar-EG"/>
        </w:rPr>
        <w:br w:type="page"/>
      </w:r>
    </w:p>
    <w:tbl>
      <w:tblPr>
        <w:tblStyle w:val="a3"/>
        <w:bidiVisual/>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5856"/>
      </w:tblGrid>
      <w:tr w:rsidR="00047A5F" w:rsidRPr="00492D96" w:rsidTr="00047A5F">
        <w:trPr>
          <w:trHeight w:val="4178"/>
        </w:trPr>
        <w:tc>
          <w:tcPr>
            <w:tcW w:w="4259" w:type="dxa"/>
            <w:vMerge w:val="restart"/>
          </w:tcPr>
          <w:p w:rsidR="00047A5F" w:rsidRPr="00492D96" w:rsidRDefault="00047A5F"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5- خدمات المرافق التحتية</w:t>
            </w:r>
          </w:p>
          <w:p w:rsidR="00047A5F" w:rsidRPr="00492D96" w:rsidRDefault="00047A5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ترتبط المنطقة المركزية بخدمة الحجاج والمعتمرين وزوار المسجد النبوي الشريف وخاصة في موسمي الحج ورمضان. ورغبة في تأمين حركة المشاة المزدحمة خلال تلك الفترة في الشوارع والممرات وتيسير تلك الحركة دون إعاقة، فقد تم تنفيذ شبكة من العبارات الخراسانية</w:t>
            </w:r>
            <w:bookmarkStart w:id="0" w:name="_GoBack"/>
            <w:bookmarkEnd w:id="0"/>
            <w:r w:rsidRPr="00492D96">
              <w:rPr>
                <w:rFonts w:ascii="Traditional Arabic" w:hAnsi="Traditional Arabic" w:cs="Traditional Arabic"/>
                <w:sz w:val="36"/>
                <w:szCs w:val="36"/>
                <w:rtl/>
                <w:lang w:bidi="ar-EG"/>
              </w:rPr>
              <w:t xml:space="preserve"> لتمديد كافة شبكات الخدمات بها.</w:t>
            </w:r>
          </w:p>
          <w:p w:rsidR="00047A5F" w:rsidRPr="00492D96" w:rsidRDefault="00047A5F"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6- الخدمات التجارية</w:t>
            </w:r>
          </w:p>
          <w:p w:rsidR="00047A5F" w:rsidRPr="00492D96" w:rsidRDefault="00047A5F"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كان الاهتمام بالخدمات التجارية بغرض تلبية احتياجات الزوار في شراء الهدايا والاحتياجات اليومية، وعليه فقد تم توفير أنواع مختلفة لتلك الخدمة، فهناك المراكز التجارية المجمعة على محاور طولية تطل على ساحات المسجد النبوي الشريف والأسواق التجارية المجمعة داخل المباني ذات المساحات الكبيرة، والمحلات المنتشرة على طول شرايين الحركة الرئيسية أسفل منطقة القناطر.</w:t>
            </w:r>
          </w:p>
        </w:tc>
        <w:tc>
          <w:tcPr>
            <w:tcW w:w="5856" w:type="dxa"/>
          </w:tcPr>
          <w:p w:rsidR="00047A5F" w:rsidRPr="00492D96" w:rsidRDefault="00047A5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282EE294" wp14:editId="29B70CDA">
                  <wp:extent cx="3133725" cy="2257425"/>
                  <wp:effectExtent l="19050" t="0" r="9525" b="0"/>
                  <wp:docPr id="32" name="صورة 30"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 Badr\Desktop\Capture.PNG"/>
                          <pic:cNvPicPr>
                            <a:picLocks noChangeAspect="1" noChangeArrowheads="1"/>
                          </pic:cNvPicPr>
                        </pic:nvPicPr>
                        <pic:blipFill>
                          <a:blip r:embed="rId36"/>
                          <a:srcRect/>
                          <a:stretch>
                            <a:fillRect/>
                          </a:stretch>
                        </pic:blipFill>
                        <pic:spPr bwMode="auto">
                          <a:xfrm>
                            <a:off x="0" y="0"/>
                            <a:ext cx="3133725" cy="2257425"/>
                          </a:xfrm>
                          <a:prstGeom prst="rect">
                            <a:avLst/>
                          </a:prstGeom>
                          <a:noFill/>
                          <a:ln w="9525">
                            <a:noFill/>
                            <a:miter lim="800000"/>
                            <a:headEnd/>
                            <a:tailEnd/>
                          </a:ln>
                        </pic:spPr>
                      </pic:pic>
                    </a:graphicData>
                  </a:graphic>
                </wp:inline>
              </w:drawing>
            </w:r>
          </w:p>
          <w:p w:rsidR="00047A5F" w:rsidRPr="00492D96" w:rsidRDefault="00047A5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العبارات الخراسانية لتمديد شبكات الخدمات</w:t>
            </w:r>
          </w:p>
        </w:tc>
      </w:tr>
      <w:tr w:rsidR="00047A5F" w:rsidRPr="00492D96" w:rsidTr="00047A5F">
        <w:trPr>
          <w:trHeight w:val="4177"/>
        </w:trPr>
        <w:tc>
          <w:tcPr>
            <w:tcW w:w="4259" w:type="dxa"/>
            <w:vMerge/>
          </w:tcPr>
          <w:p w:rsidR="00047A5F" w:rsidRPr="00492D96" w:rsidRDefault="00047A5F" w:rsidP="00492D96">
            <w:pPr>
              <w:spacing w:before="120" w:after="120"/>
              <w:jc w:val="both"/>
              <w:rPr>
                <w:rFonts w:ascii="Traditional Arabic" w:hAnsi="Traditional Arabic" w:cs="Traditional Arabic"/>
                <w:b/>
                <w:bCs/>
                <w:sz w:val="36"/>
                <w:szCs w:val="36"/>
                <w:rtl/>
                <w:lang w:bidi="ar-EG"/>
              </w:rPr>
            </w:pPr>
          </w:p>
        </w:tc>
        <w:tc>
          <w:tcPr>
            <w:tcW w:w="5856" w:type="dxa"/>
          </w:tcPr>
          <w:p w:rsidR="00047A5F" w:rsidRPr="00492D96" w:rsidRDefault="00047A5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6E74CCCD" wp14:editId="11E1CADD">
                  <wp:extent cx="3562350" cy="2362200"/>
                  <wp:effectExtent l="19050" t="0" r="0" b="0"/>
                  <wp:docPr id="33" name="صورة 3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 Badr\Desktop\Capture.PNG"/>
                          <pic:cNvPicPr>
                            <a:picLocks noChangeAspect="1" noChangeArrowheads="1"/>
                          </pic:cNvPicPr>
                        </pic:nvPicPr>
                        <pic:blipFill>
                          <a:blip r:embed="rId37"/>
                          <a:srcRect/>
                          <a:stretch>
                            <a:fillRect/>
                          </a:stretch>
                        </pic:blipFill>
                        <pic:spPr bwMode="auto">
                          <a:xfrm>
                            <a:off x="0" y="0"/>
                            <a:ext cx="3562350" cy="2362200"/>
                          </a:xfrm>
                          <a:prstGeom prst="rect">
                            <a:avLst/>
                          </a:prstGeom>
                          <a:noFill/>
                          <a:ln w="9525">
                            <a:noFill/>
                            <a:miter lim="800000"/>
                            <a:headEnd/>
                            <a:tailEnd/>
                          </a:ln>
                        </pic:spPr>
                      </pic:pic>
                    </a:graphicData>
                  </a:graphic>
                </wp:inline>
              </w:drawing>
            </w:r>
          </w:p>
          <w:p w:rsidR="00047A5F" w:rsidRPr="00492D96" w:rsidRDefault="00047A5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الفراغات الداخلية للأسواق التجارية المجمعة</w:t>
            </w:r>
          </w:p>
        </w:tc>
      </w:tr>
    </w:tbl>
    <w:p w:rsidR="00047A5F" w:rsidRPr="00492D96" w:rsidRDefault="00047A5F" w:rsidP="00492D96">
      <w:pPr>
        <w:spacing w:before="120" w:after="120" w:line="240" w:lineRule="auto"/>
        <w:rPr>
          <w:rFonts w:ascii="Traditional Arabic" w:hAnsi="Traditional Arabic" w:cs="Traditional Arabic"/>
          <w:sz w:val="36"/>
          <w:szCs w:val="36"/>
          <w:rtl/>
          <w:lang w:bidi="ar-EG"/>
        </w:rPr>
      </w:pPr>
    </w:p>
    <w:p w:rsidR="00047A5F" w:rsidRPr="00492D96" w:rsidRDefault="00047A5F"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tbl>
      <w:tblPr>
        <w:tblStyle w:val="a3"/>
        <w:bidiVisual/>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0"/>
        <w:gridCol w:w="5104"/>
      </w:tblGrid>
      <w:tr w:rsidR="00475931" w:rsidRPr="00492D96" w:rsidTr="00DE2C0F">
        <w:trPr>
          <w:trHeight w:val="3713"/>
        </w:trPr>
        <w:tc>
          <w:tcPr>
            <w:tcW w:w="4870" w:type="dxa"/>
            <w:vMerge w:val="restart"/>
          </w:tcPr>
          <w:p w:rsidR="00475931" w:rsidRPr="00492D96" w:rsidRDefault="00475931"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7- الخدمات الترفيهية</w:t>
            </w:r>
          </w:p>
          <w:p w:rsidR="00475931" w:rsidRPr="00492D96" w:rsidRDefault="0047593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ولتوفير احتياجات الزوار في الحصول على وجبات خفيفة وخاصة لمن يقطنون خارج المنطقة المركزية فقد تم استحداث فراغات عمرانية تحتوي على محلات طعام للخدمة السريعة، مع استغلال تلك الفراغات في توفير المسطحات الخضراء اللازمة لتلطيف الجو ولرفع المستوى العمراني البصري للمنطقة.</w:t>
            </w:r>
          </w:p>
          <w:p w:rsidR="00475931" w:rsidRPr="00492D96" w:rsidRDefault="00475931"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8- الخدمات الثقافية</w:t>
            </w:r>
          </w:p>
          <w:p w:rsidR="00475931" w:rsidRPr="00492D96" w:rsidRDefault="00475931"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تتمثل الخدمات الثقافية في مشروع </w:t>
            </w:r>
            <w:proofErr w:type="spellStart"/>
            <w:r w:rsidRPr="00492D96">
              <w:rPr>
                <w:rFonts w:ascii="Traditional Arabic" w:hAnsi="Traditional Arabic" w:cs="Traditional Arabic"/>
                <w:sz w:val="36"/>
                <w:szCs w:val="36"/>
                <w:rtl/>
                <w:lang w:bidi="ar-EG"/>
              </w:rPr>
              <w:t>المناخة</w:t>
            </w:r>
            <w:proofErr w:type="spellEnd"/>
            <w:r w:rsidRPr="00492D96">
              <w:rPr>
                <w:rFonts w:ascii="Traditional Arabic" w:hAnsi="Traditional Arabic" w:cs="Traditional Arabic"/>
                <w:sz w:val="36"/>
                <w:szCs w:val="36"/>
                <w:rtl/>
                <w:lang w:bidi="ar-EG"/>
              </w:rPr>
              <w:t xml:space="preserve"> الحضري والذي يحتوي على مراكز للمؤتمرات، ومركز للمعلومات، ومتحف المدينة التاريخي، ومبنى البانوراما للعروض المجسمة ثلاثية الأبعاد، ومعرض الخط العربي الإسلامي، ويعتمد ذلك على إحياء عمارة المدينة المنورة التراثية.</w:t>
            </w:r>
          </w:p>
        </w:tc>
        <w:tc>
          <w:tcPr>
            <w:tcW w:w="5104" w:type="dxa"/>
          </w:tcPr>
          <w:p w:rsidR="00475931" w:rsidRPr="00492D96" w:rsidRDefault="007A18A6"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1E303377" wp14:editId="3A331208">
                  <wp:extent cx="3733800" cy="2457450"/>
                  <wp:effectExtent l="19050" t="0" r="0" b="0"/>
                  <wp:docPr id="34" name="صورة 32"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 Badr\Desktop\Capture.PNG"/>
                          <pic:cNvPicPr>
                            <a:picLocks noChangeAspect="1" noChangeArrowheads="1"/>
                          </pic:cNvPicPr>
                        </pic:nvPicPr>
                        <pic:blipFill>
                          <a:blip r:embed="rId38"/>
                          <a:srcRect/>
                          <a:stretch>
                            <a:fillRect/>
                          </a:stretch>
                        </pic:blipFill>
                        <pic:spPr bwMode="auto">
                          <a:xfrm>
                            <a:off x="0" y="0"/>
                            <a:ext cx="3733800" cy="2457450"/>
                          </a:xfrm>
                          <a:prstGeom prst="rect">
                            <a:avLst/>
                          </a:prstGeom>
                          <a:noFill/>
                          <a:ln w="9525">
                            <a:noFill/>
                            <a:miter lim="800000"/>
                            <a:headEnd/>
                            <a:tailEnd/>
                          </a:ln>
                        </pic:spPr>
                      </pic:pic>
                    </a:graphicData>
                  </a:graphic>
                </wp:inline>
              </w:drawing>
            </w:r>
          </w:p>
          <w:p w:rsidR="007A18A6" w:rsidRPr="00492D96" w:rsidRDefault="007A18A6"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منظور عام لأحد الساحات العمرانية</w:t>
            </w:r>
          </w:p>
        </w:tc>
      </w:tr>
      <w:tr w:rsidR="00475931" w:rsidRPr="00492D96" w:rsidTr="00DE2C0F">
        <w:trPr>
          <w:trHeight w:val="3712"/>
        </w:trPr>
        <w:tc>
          <w:tcPr>
            <w:tcW w:w="4870" w:type="dxa"/>
            <w:vMerge/>
          </w:tcPr>
          <w:p w:rsidR="00475931" w:rsidRPr="00492D96" w:rsidRDefault="00475931" w:rsidP="00492D96">
            <w:pPr>
              <w:spacing w:before="120" w:after="120"/>
              <w:jc w:val="both"/>
              <w:rPr>
                <w:rFonts w:ascii="Traditional Arabic" w:hAnsi="Traditional Arabic" w:cs="Traditional Arabic"/>
                <w:b/>
                <w:bCs/>
                <w:sz w:val="36"/>
                <w:szCs w:val="36"/>
                <w:rtl/>
                <w:lang w:bidi="ar-EG"/>
              </w:rPr>
            </w:pPr>
          </w:p>
        </w:tc>
        <w:tc>
          <w:tcPr>
            <w:tcW w:w="5104" w:type="dxa"/>
          </w:tcPr>
          <w:p w:rsidR="00475931" w:rsidRPr="00492D96" w:rsidRDefault="00DE2C0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5447806A" wp14:editId="56165599">
                  <wp:extent cx="3028950" cy="2247900"/>
                  <wp:effectExtent l="19050" t="0" r="0" b="0"/>
                  <wp:docPr id="35" name="صورة 33"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 Badr\Desktop\Capture.PNG"/>
                          <pic:cNvPicPr>
                            <a:picLocks noChangeAspect="1" noChangeArrowheads="1"/>
                          </pic:cNvPicPr>
                        </pic:nvPicPr>
                        <pic:blipFill>
                          <a:blip r:embed="rId39"/>
                          <a:srcRect/>
                          <a:stretch>
                            <a:fillRect/>
                          </a:stretch>
                        </pic:blipFill>
                        <pic:spPr bwMode="auto">
                          <a:xfrm>
                            <a:off x="0" y="0"/>
                            <a:ext cx="3028950" cy="2247900"/>
                          </a:xfrm>
                          <a:prstGeom prst="rect">
                            <a:avLst/>
                          </a:prstGeom>
                          <a:noFill/>
                          <a:ln w="9525">
                            <a:noFill/>
                            <a:miter lim="800000"/>
                            <a:headEnd/>
                            <a:tailEnd/>
                          </a:ln>
                        </pic:spPr>
                      </pic:pic>
                    </a:graphicData>
                  </a:graphic>
                </wp:inline>
              </w:drawing>
            </w:r>
          </w:p>
          <w:p w:rsidR="00DE2C0F" w:rsidRPr="00492D96" w:rsidRDefault="00DE2C0F"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منظور عام لأحد فراغات مشروع </w:t>
            </w:r>
            <w:proofErr w:type="spellStart"/>
            <w:r w:rsidRPr="00492D96">
              <w:rPr>
                <w:rFonts w:ascii="Traditional Arabic" w:hAnsi="Traditional Arabic" w:cs="Traditional Arabic"/>
                <w:sz w:val="36"/>
                <w:szCs w:val="36"/>
                <w:rtl/>
                <w:lang w:bidi="ar-EG"/>
              </w:rPr>
              <w:t>المناخة</w:t>
            </w:r>
            <w:proofErr w:type="spellEnd"/>
            <w:r w:rsidRPr="00492D96">
              <w:rPr>
                <w:rFonts w:ascii="Traditional Arabic" w:hAnsi="Traditional Arabic" w:cs="Traditional Arabic"/>
                <w:sz w:val="36"/>
                <w:szCs w:val="36"/>
                <w:rtl/>
                <w:lang w:bidi="ar-EG"/>
              </w:rPr>
              <w:t xml:space="preserve"> الحضري</w:t>
            </w:r>
          </w:p>
        </w:tc>
      </w:tr>
    </w:tbl>
    <w:p w:rsidR="00DE2C0F" w:rsidRPr="00492D96" w:rsidRDefault="00DE2C0F" w:rsidP="00492D96">
      <w:pPr>
        <w:spacing w:before="120" w:after="120" w:line="240" w:lineRule="auto"/>
        <w:rPr>
          <w:rFonts w:ascii="Traditional Arabic" w:hAnsi="Traditional Arabic" w:cs="Traditional Arabic"/>
          <w:sz w:val="36"/>
          <w:szCs w:val="36"/>
          <w:rtl/>
          <w:lang w:bidi="ar-EG"/>
        </w:rPr>
      </w:pPr>
    </w:p>
    <w:p w:rsidR="00DE2C0F" w:rsidRPr="00492D96" w:rsidRDefault="00DE2C0F"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tbl>
      <w:tblPr>
        <w:tblStyle w:val="a3"/>
        <w:bidiVisual/>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5976"/>
      </w:tblGrid>
      <w:tr w:rsidR="00C05389" w:rsidRPr="00492D96" w:rsidTr="00FA4F88">
        <w:trPr>
          <w:trHeight w:val="3248"/>
        </w:trPr>
        <w:tc>
          <w:tcPr>
            <w:tcW w:w="3856" w:type="dxa"/>
            <w:vMerge w:val="restart"/>
          </w:tcPr>
          <w:p w:rsidR="00C05389" w:rsidRPr="00492D96" w:rsidRDefault="00C05389" w:rsidP="00492D96">
            <w:pPr>
              <w:spacing w:before="120" w:after="120"/>
              <w:jc w:val="both"/>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9- خدمات أخرى</w:t>
            </w:r>
          </w:p>
          <w:p w:rsidR="00C05389" w:rsidRPr="00492D96" w:rsidRDefault="00C05389" w:rsidP="00492D96">
            <w:pPr>
              <w:spacing w:before="120" w:after="120"/>
              <w:jc w:val="both"/>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تم توفير الخدمات الصحية اللازمة للمنطقة من خلال إيجاد مستشفى طوارئ لخدمة أهل المدينة المنورة وزوارها. إضافة إلى توفير خدمات المرافق المساندة من وحدات الدفاع المدني والهلال الأحمر ومراكز الشرطة، مع إيجاد الخدمات الإدارية بعمل مبنى مركز القبلة لخدمة الجهات الحكومية ذات العلاقة والعاملة في المنطقة المركزية. ومن جهة أخرى فقد تم استغلال مساحة كبيرة على الحدود الشمالية الغربية للمنطقة وتطل على الطريق الدائري المحيط بالمنطقة المركزية لعمل محطة النقل العام لربط المدينة المنورة بباقي مدن المملكة عن طريق البر.</w:t>
            </w:r>
          </w:p>
        </w:tc>
        <w:tc>
          <w:tcPr>
            <w:tcW w:w="5976" w:type="dxa"/>
          </w:tcPr>
          <w:p w:rsidR="00C05389" w:rsidRPr="00492D96" w:rsidRDefault="00C05389"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31DEA86C" wp14:editId="45F008E8">
                  <wp:extent cx="3352800" cy="2028825"/>
                  <wp:effectExtent l="19050" t="0" r="0" b="0"/>
                  <wp:docPr id="36" name="صورة 34"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 Badr\Desktop\Capture.PNG"/>
                          <pic:cNvPicPr>
                            <a:picLocks noChangeAspect="1" noChangeArrowheads="1"/>
                          </pic:cNvPicPr>
                        </pic:nvPicPr>
                        <pic:blipFill>
                          <a:blip r:embed="rId40"/>
                          <a:srcRect/>
                          <a:stretch>
                            <a:fillRect/>
                          </a:stretch>
                        </pic:blipFill>
                        <pic:spPr bwMode="auto">
                          <a:xfrm>
                            <a:off x="0" y="0"/>
                            <a:ext cx="3352800" cy="2028825"/>
                          </a:xfrm>
                          <a:prstGeom prst="rect">
                            <a:avLst/>
                          </a:prstGeom>
                          <a:noFill/>
                          <a:ln w="9525">
                            <a:noFill/>
                            <a:miter lim="800000"/>
                            <a:headEnd/>
                            <a:tailEnd/>
                          </a:ln>
                        </pic:spPr>
                      </pic:pic>
                    </a:graphicData>
                  </a:graphic>
                </wp:inline>
              </w:drawing>
            </w:r>
          </w:p>
          <w:p w:rsidR="00C05389" w:rsidRPr="00492D96" w:rsidRDefault="00D74784"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مشروع مركز القبلة الإداري</w:t>
            </w:r>
          </w:p>
        </w:tc>
      </w:tr>
      <w:tr w:rsidR="00C05389" w:rsidRPr="00492D96" w:rsidTr="00FA4F88">
        <w:trPr>
          <w:trHeight w:val="3247"/>
        </w:trPr>
        <w:tc>
          <w:tcPr>
            <w:tcW w:w="3856" w:type="dxa"/>
            <w:vMerge/>
          </w:tcPr>
          <w:p w:rsidR="00C05389" w:rsidRPr="00492D96" w:rsidRDefault="00C05389" w:rsidP="00492D96">
            <w:pPr>
              <w:spacing w:before="120" w:after="120"/>
              <w:jc w:val="both"/>
              <w:rPr>
                <w:rFonts w:ascii="Traditional Arabic" w:hAnsi="Traditional Arabic" w:cs="Traditional Arabic"/>
                <w:b/>
                <w:bCs/>
                <w:sz w:val="36"/>
                <w:szCs w:val="36"/>
                <w:rtl/>
                <w:lang w:bidi="ar-EG"/>
              </w:rPr>
            </w:pPr>
          </w:p>
        </w:tc>
        <w:tc>
          <w:tcPr>
            <w:tcW w:w="5976" w:type="dxa"/>
          </w:tcPr>
          <w:p w:rsidR="00C05389" w:rsidRPr="00492D96" w:rsidRDefault="00D113DC"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noProof/>
                <w:sz w:val="36"/>
                <w:szCs w:val="36"/>
                <w:rtl/>
              </w:rPr>
              <w:drawing>
                <wp:inline distT="0" distB="0" distL="0" distR="0" wp14:anchorId="249285AC" wp14:editId="241EE5B6">
                  <wp:extent cx="3629025" cy="2571750"/>
                  <wp:effectExtent l="19050" t="0" r="9525" b="0"/>
                  <wp:docPr id="37" name="صورة 35"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 Badr\Desktop\Capture.PNG"/>
                          <pic:cNvPicPr>
                            <a:picLocks noChangeAspect="1" noChangeArrowheads="1"/>
                          </pic:cNvPicPr>
                        </pic:nvPicPr>
                        <pic:blipFill>
                          <a:blip r:embed="rId41"/>
                          <a:srcRect/>
                          <a:stretch>
                            <a:fillRect/>
                          </a:stretch>
                        </pic:blipFill>
                        <pic:spPr bwMode="auto">
                          <a:xfrm>
                            <a:off x="0" y="0"/>
                            <a:ext cx="3629025" cy="2571750"/>
                          </a:xfrm>
                          <a:prstGeom prst="rect">
                            <a:avLst/>
                          </a:prstGeom>
                          <a:noFill/>
                          <a:ln w="9525">
                            <a:noFill/>
                            <a:miter lim="800000"/>
                            <a:headEnd/>
                            <a:tailEnd/>
                          </a:ln>
                        </pic:spPr>
                      </pic:pic>
                    </a:graphicData>
                  </a:graphic>
                </wp:inline>
              </w:drawing>
            </w:r>
          </w:p>
          <w:p w:rsidR="00D113DC" w:rsidRPr="00492D96" w:rsidRDefault="00D113DC" w:rsidP="00492D96">
            <w:pPr>
              <w:spacing w:before="120" w:after="120"/>
              <w:rPr>
                <w:rFonts w:ascii="Traditional Arabic" w:hAnsi="Traditional Arabic" w:cs="Traditional Arabic"/>
                <w:sz w:val="36"/>
                <w:szCs w:val="36"/>
                <w:rtl/>
                <w:lang w:bidi="ar-EG"/>
              </w:rPr>
            </w:pPr>
            <w:r w:rsidRPr="00492D96">
              <w:rPr>
                <w:rFonts w:ascii="Traditional Arabic" w:hAnsi="Traditional Arabic" w:cs="Traditional Arabic"/>
                <w:sz w:val="36"/>
                <w:szCs w:val="36"/>
                <w:rtl/>
                <w:lang w:bidi="ar-EG"/>
              </w:rPr>
              <w:t xml:space="preserve">منظور عام لمحطة </w:t>
            </w:r>
            <w:r w:rsidR="00FA4F88" w:rsidRPr="00492D96">
              <w:rPr>
                <w:rFonts w:ascii="Traditional Arabic" w:hAnsi="Traditional Arabic" w:cs="Traditional Arabic"/>
                <w:sz w:val="36"/>
                <w:szCs w:val="36"/>
                <w:rtl/>
                <w:lang w:bidi="ar-EG"/>
              </w:rPr>
              <w:t>النقل العام</w:t>
            </w:r>
          </w:p>
        </w:tc>
      </w:tr>
    </w:tbl>
    <w:p w:rsidR="00FA4F88" w:rsidRPr="00492D96" w:rsidRDefault="00FA4F88" w:rsidP="00492D96">
      <w:pPr>
        <w:spacing w:before="120" w:after="120" w:line="240" w:lineRule="auto"/>
        <w:rPr>
          <w:rFonts w:ascii="Traditional Arabic" w:hAnsi="Traditional Arabic" w:cs="Traditional Arabic"/>
          <w:sz w:val="36"/>
          <w:szCs w:val="36"/>
          <w:rtl/>
          <w:lang w:bidi="ar-EG"/>
        </w:rPr>
      </w:pPr>
    </w:p>
    <w:p w:rsidR="00FA4F88" w:rsidRPr="00492D96" w:rsidRDefault="00FA4F88" w:rsidP="00492D96">
      <w:pPr>
        <w:bidi w:val="0"/>
        <w:spacing w:before="120" w:after="120" w:line="240" w:lineRule="auto"/>
        <w:rPr>
          <w:rFonts w:ascii="Traditional Arabic" w:hAnsi="Traditional Arabic" w:cs="Traditional Arabic"/>
          <w:sz w:val="36"/>
          <w:szCs w:val="36"/>
          <w:lang w:bidi="ar-EG"/>
        </w:rPr>
      </w:pPr>
      <w:r w:rsidRPr="00492D96">
        <w:rPr>
          <w:rFonts w:ascii="Traditional Arabic" w:hAnsi="Traditional Arabic" w:cs="Traditional Arabic"/>
          <w:sz w:val="36"/>
          <w:szCs w:val="36"/>
          <w:rtl/>
          <w:lang w:bidi="ar-EG"/>
        </w:rPr>
        <w:br w:type="page"/>
      </w:r>
    </w:p>
    <w:p w:rsidR="004725E8" w:rsidRPr="00492D96" w:rsidRDefault="00A82F45" w:rsidP="00492D96">
      <w:pPr>
        <w:spacing w:before="120" w:after="120" w:line="240" w:lineRule="auto"/>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lastRenderedPageBreak/>
        <w:t>مقارنة ما بين عناصر المنطقة المركزية قبل وبعد التطوير</w:t>
      </w:r>
    </w:p>
    <w:tbl>
      <w:tblPr>
        <w:tblStyle w:val="a3"/>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840"/>
        <w:gridCol w:w="2841"/>
        <w:gridCol w:w="2841"/>
      </w:tblGrid>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العنصر</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قبل التطوير</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بعد التطوير</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الطاقة الاستيعابية للمسجد النبوي الشريف</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85000 مصل</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700000 مصل</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الطاقة الاستيعابية للمنطقة المركزية</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30000 زائر</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300000 زائر</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عدد العقارات</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3262</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570</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متوسط مساحة العقارات</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150م2</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900 م2</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نسبة المساحة السكنية</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5 أضعاف</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نسبة المساحة التجارية</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4 أضعاف</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نسبة المرافق الحكومية</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w:t>
            </w:r>
          </w:p>
        </w:tc>
        <w:tc>
          <w:tcPr>
            <w:tcW w:w="2841"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5 أضعاف</w:t>
            </w:r>
          </w:p>
        </w:tc>
      </w:tr>
      <w:tr w:rsidR="008F4A41" w:rsidRPr="00492D96" w:rsidTr="002709DE">
        <w:tc>
          <w:tcPr>
            <w:tcW w:w="2840" w:type="dxa"/>
          </w:tcPr>
          <w:p w:rsidR="008F4A41" w:rsidRPr="00492D96" w:rsidRDefault="008F4A41"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 xml:space="preserve">نسبة مساحة الطرق والساحات وممرات </w:t>
            </w:r>
            <w:r w:rsidR="009C18B2" w:rsidRPr="00492D96">
              <w:rPr>
                <w:rFonts w:ascii="Traditional Arabic" w:hAnsi="Traditional Arabic" w:cs="Traditional Arabic"/>
                <w:b/>
                <w:bCs/>
                <w:sz w:val="36"/>
                <w:szCs w:val="36"/>
                <w:rtl/>
                <w:lang w:bidi="ar-EG"/>
              </w:rPr>
              <w:t>المشاة إلى المساحة الإجمالية</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42%</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55%</w:t>
            </w:r>
          </w:p>
        </w:tc>
      </w:tr>
      <w:tr w:rsidR="008F4A41" w:rsidRPr="00492D96" w:rsidTr="002709DE">
        <w:tc>
          <w:tcPr>
            <w:tcW w:w="2840"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نسبة المباني المسلحة</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56%</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100%</w:t>
            </w:r>
          </w:p>
        </w:tc>
      </w:tr>
      <w:tr w:rsidR="008F4A41" w:rsidRPr="00492D96" w:rsidTr="002709DE">
        <w:tc>
          <w:tcPr>
            <w:tcW w:w="2840"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نسبة المباني الشعبية</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44%</w:t>
            </w:r>
          </w:p>
        </w:tc>
        <w:tc>
          <w:tcPr>
            <w:tcW w:w="2841" w:type="dxa"/>
          </w:tcPr>
          <w:p w:rsidR="008F4A41" w:rsidRPr="00492D96" w:rsidRDefault="009C18B2" w:rsidP="00492D96">
            <w:pPr>
              <w:spacing w:before="120" w:after="120"/>
              <w:jc w:val="center"/>
              <w:rPr>
                <w:rFonts w:ascii="Traditional Arabic" w:hAnsi="Traditional Arabic" w:cs="Traditional Arabic"/>
                <w:b/>
                <w:bCs/>
                <w:sz w:val="36"/>
                <w:szCs w:val="36"/>
                <w:rtl/>
                <w:lang w:bidi="ar-EG"/>
              </w:rPr>
            </w:pPr>
            <w:r w:rsidRPr="00492D96">
              <w:rPr>
                <w:rFonts w:ascii="Traditional Arabic" w:hAnsi="Traditional Arabic" w:cs="Traditional Arabic"/>
                <w:b/>
                <w:bCs/>
                <w:sz w:val="36"/>
                <w:szCs w:val="36"/>
                <w:rtl/>
                <w:lang w:bidi="ar-EG"/>
              </w:rPr>
              <w:t>صفر%</w:t>
            </w:r>
          </w:p>
        </w:tc>
      </w:tr>
    </w:tbl>
    <w:p w:rsidR="00A82F45" w:rsidRPr="00492D96" w:rsidRDefault="00A82F45" w:rsidP="00492D96">
      <w:pPr>
        <w:spacing w:before="120" w:after="120" w:line="240" w:lineRule="auto"/>
        <w:rPr>
          <w:rFonts w:ascii="Traditional Arabic" w:hAnsi="Traditional Arabic" w:cs="Traditional Arabic"/>
          <w:b/>
          <w:bCs/>
          <w:sz w:val="36"/>
          <w:szCs w:val="36"/>
          <w:lang w:bidi="ar-EG"/>
        </w:rPr>
      </w:pPr>
    </w:p>
    <w:sectPr w:rsidR="00A82F45" w:rsidRPr="00492D96" w:rsidSect="00DB79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C2D86"/>
    <w:multiLevelType w:val="hybridMultilevel"/>
    <w:tmpl w:val="D78CA776"/>
    <w:lvl w:ilvl="0" w:tplc="0D84C396">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2"/>
  </w:compat>
  <w:rsids>
    <w:rsidRoot w:val="00770864"/>
    <w:rsid w:val="0003468B"/>
    <w:rsid w:val="00037665"/>
    <w:rsid w:val="00046CCE"/>
    <w:rsid w:val="00047A5F"/>
    <w:rsid w:val="0009100C"/>
    <w:rsid w:val="000D058A"/>
    <w:rsid w:val="0010621E"/>
    <w:rsid w:val="00135D39"/>
    <w:rsid w:val="002162BA"/>
    <w:rsid w:val="002709DE"/>
    <w:rsid w:val="002A372F"/>
    <w:rsid w:val="002B22F8"/>
    <w:rsid w:val="002B51BA"/>
    <w:rsid w:val="003B5060"/>
    <w:rsid w:val="003C3507"/>
    <w:rsid w:val="003E76F3"/>
    <w:rsid w:val="00401FD2"/>
    <w:rsid w:val="00435548"/>
    <w:rsid w:val="00451291"/>
    <w:rsid w:val="004725E8"/>
    <w:rsid w:val="00475931"/>
    <w:rsid w:val="00492D96"/>
    <w:rsid w:val="004E7A68"/>
    <w:rsid w:val="00513A1E"/>
    <w:rsid w:val="00525454"/>
    <w:rsid w:val="00526E0F"/>
    <w:rsid w:val="005C0831"/>
    <w:rsid w:val="00607FE1"/>
    <w:rsid w:val="00622F33"/>
    <w:rsid w:val="006352AF"/>
    <w:rsid w:val="006660C6"/>
    <w:rsid w:val="0067654D"/>
    <w:rsid w:val="006A11AC"/>
    <w:rsid w:val="006A6B22"/>
    <w:rsid w:val="006E1966"/>
    <w:rsid w:val="006F052C"/>
    <w:rsid w:val="00770864"/>
    <w:rsid w:val="007A18A6"/>
    <w:rsid w:val="007B32C9"/>
    <w:rsid w:val="007F3A22"/>
    <w:rsid w:val="0084090E"/>
    <w:rsid w:val="008577A4"/>
    <w:rsid w:val="008F4A41"/>
    <w:rsid w:val="009300B7"/>
    <w:rsid w:val="00930124"/>
    <w:rsid w:val="00987E39"/>
    <w:rsid w:val="009A6E61"/>
    <w:rsid w:val="009C18B2"/>
    <w:rsid w:val="009D78F5"/>
    <w:rsid w:val="00A073A9"/>
    <w:rsid w:val="00A42FC5"/>
    <w:rsid w:val="00A82F45"/>
    <w:rsid w:val="00A8342B"/>
    <w:rsid w:val="00A94EEB"/>
    <w:rsid w:val="00AD5930"/>
    <w:rsid w:val="00AD6523"/>
    <w:rsid w:val="00B05636"/>
    <w:rsid w:val="00B47B09"/>
    <w:rsid w:val="00BA020A"/>
    <w:rsid w:val="00BA169C"/>
    <w:rsid w:val="00BA529E"/>
    <w:rsid w:val="00BF614C"/>
    <w:rsid w:val="00C05389"/>
    <w:rsid w:val="00C23AF0"/>
    <w:rsid w:val="00C32121"/>
    <w:rsid w:val="00D02F8E"/>
    <w:rsid w:val="00D113DC"/>
    <w:rsid w:val="00D74784"/>
    <w:rsid w:val="00D81C1A"/>
    <w:rsid w:val="00D96DB5"/>
    <w:rsid w:val="00DB79A2"/>
    <w:rsid w:val="00DC5B72"/>
    <w:rsid w:val="00DE2C0F"/>
    <w:rsid w:val="00E10E37"/>
    <w:rsid w:val="00E7003C"/>
    <w:rsid w:val="00E979FA"/>
    <w:rsid w:val="00EA61D9"/>
    <w:rsid w:val="00F42B6F"/>
    <w:rsid w:val="00F46D8B"/>
    <w:rsid w:val="00F50331"/>
    <w:rsid w:val="00FA4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1B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08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77086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70864"/>
    <w:rPr>
      <w:rFonts w:ascii="Tahoma" w:hAnsi="Tahoma" w:cs="Tahoma"/>
      <w:sz w:val="16"/>
      <w:szCs w:val="16"/>
    </w:rPr>
  </w:style>
  <w:style w:type="paragraph" w:styleId="a5">
    <w:name w:val="List Paragraph"/>
    <w:basedOn w:val="a"/>
    <w:uiPriority w:val="34"/>
    <w:qFormat/>
    <w:rsid w:val="003C35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21</Pages>
  <Words>2077</Words>
  <Characters>11845</Characters>
  <Application>Microsoft Office Word</Application>
  <DocSecurity>0</DocSecurity>
  <Lines>98</Lines>
  <Paragraphs>27</Paragraphs>
  <ScaleCrop>false</ScaleCrop>
  <HeadingPairs>
    <vt:vector size="2" baseType="variant">
      <vt:variant>
        <vt:lpstr>العنوان</vt:lpstr>
      </vt:variant>
      <vt:variant>
        <vt:i4>1</vt:i4>
      </vt:variant>
    </vt:vector>
  </HeadingPairs>
  <TitlesOfParts>
    <vt:vector size="1" baseType="lpstr">
      <vt:lpstr/>
    </vt:vector>
  </TitlesOfParts>
  <Company>CtrlSoft</Company>
  <LinksUpToDate>false</LinksUpToDate>
  <CharactersWithSpaces>13895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Badr</dc:creator>
  <cp:lastModifiedBy>معتز المحتسب</cp:lastModifiedBy>
  <cp:revision>65</cp:revision>
  <dcterms:created xsi:type="dcterms:W3CDTF">2020-02-11T00:08:00Z</dcterms:created>
  <dcterms:modified xsi:type="dcterms:W3CDTF">2020-02-16T05:35:00Z</dcterms:modified>
</cp:coreProperties>
</file>