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68" w:rsidRPr="000B080B" w:rsidRDefault="00F04968" w:rsidP="00F04968">
      <w:pPr>
        <w:spacing w:before="160" w:after="160"/>
        <w:jc w:val="center"/>
        <w:rPr>
          <w:rFonts w:cs="Akhbar MT" w:hint="cs"/>
          <w:b/>
          <w:bCs/>
          <w:sz w:val="40"/>
          <w:szCs w:val="40"/>
          <w:rtl/>
        </w:rPr>
      </w:pPr>
      <w:r>
        <w:rPr>
          <w:rFonts w:cs="Akhbar MT" w:hint="cs"/>
          <w:b/>
          <w:bCs/>
          <w:sz w:val="40"/>
          <w:szCs w:val="40"/>
          <w:rtl/>
        </w:rPr>
        <w:t>الروضة الشريفة .. دراسة تاريخية توثيقة</w:t>
      </w:r>
    </w:p>
    <w:p w:rsidR="00F04968" w:rsidRPr="001F6A31" w:rsidRDefault="00F04968" w:rsidP="00F04968">
      <w:pPr>
        <w:spacing w:before="360"/>
        <w:jc w:val="center"/>
        <w:rPr>
          <w:rFonts w:cs="Akhbar MT" w:hint="cs"/>
          <w:b/>
          <w:bCs/>
          <w:sz w:val="28"/>
          <w:szCs w:val="28"/>
          <w:rtl/>
        </w:rPr>
      </w:pPr>
      <w:r w:rsidRPr="001F6A31">
        <w:rPr>
          <w:rFonts w:cs="Akhbar MT" w:hint="cs"/>
          <w:b/>
          <w:bCs/>
          <w:sz w:val="28"/>
          <w:szCs w:val="28"/>
          <w:rtl/>
        </w:rPr>
        <w:t>إعداد</w:t>
      </w:r>
    </w:p>
    <w:p w:rsidR="00F04968" w:rsidRPr="001F6A31" w:rsidRDefault="00F04968" w:rsidP="00F04968">
      <w:pPr>
        <w:spacing w:line="168" w:lineRule="auto"/>
        <w:jc w:val="center"/>
        <w:rPr>
          <w:rFonts w:cs="Akhbar MT" w:hint="cs"/>
          <w:b/>
          <w:bCs/>
          <w:sz w:val="28"/>
          <w:szCs w:val="28"/>
          <w:rtl/>
        </w:rPr>
      </w:pPr>
      <w:r>
        <w:rPr>
          <w:rFonts w:cs="Akhbar MT" w:hint="cs"/>
          <w:b/>
          <w:bCs/>
          <w:sz w:val="28"/>
          <w:szCs w:val="28"/>
          <w:rtl/>
        </w:rPr>
        <w:t>أ. أحمد محمد شعبان</w:t>
      </w:r>
    </w:p>
    <w:p w:rsidR="00F04968" w:rsidRPr="001F6A31" w:rsidRDefault="00F04968" w:rsidP="00F04968">
      <w:pPr>
        <w:spacing w:line="168" w:lineRule="auto"/>
        <w:jc w:val="center"/>
        <w:rPr>
          <w:rFonts w:cs="Akhbar MT" w:hint="cs"/>
          <w:b/>
          <w:bCs/>
          <w:sz w:val="28"/>
          <w:szCs w:val="28"/>
          <w:rtl/>
        </w:rPr>
      </w:pPr>
      <w:r w:rsidRPr="00D01892">
        <w:rPr>
          <w:rFonts w:cs="Akhbar MT" w:hint="cs"/>
          <w:b/>
          <w:bCs/>
          <w:sz w:val="28"/>
          <w:szCs w:val="28"/>
          <w:rtl/>
        </w:rPr>
        <w:t>باحث في مركز بحوث ودراسات المدينة</w:t>
      </w:r>
    </w:p>
    <w:p w:rsidR="00F04968" w:rsidRPr="00524757" w:rsidRDefault="00F04968" w:rsidP="00F04968">
      <w:pPr>
        <w:spacing w:before="240"/>
        <w:jc w:val="center"/>
        <w:rPr>
          <w:rFonts w:cs="AL-Mateen" w:hint="cs"/>
          <w:sz w:val="32"/>
          <w:szCs w:val="32"/>
          <w:rtl/>
        </w:rPr>
      </w:pPr>
      <w:r w:rsidRPr="00524757">
        <w:rPr>
          <w:rFonts w:cs="AL-Mateen" w:hint="cs"/>
          <w:sz w:val="32"/>
          <w:szCs w:val="32"/>
          <w:rtl/>
        </w:rPr>
        <w:t>الملخص</w:t>
      </w:r>
    </w:p>
    <w:p w:rsidR="00F04968" w:rsidRPr="00D01892" w:rsidRDefault="00F04968" w:rsidP="00F04968">
      <w:pPr>
        <w:spacing w:before="120"/>
        <w:ind w:firstLine="567"/>
        <w:jc w:val="lowKashida"/>
        <w:rPr>
          <w:rFonts w:cs="Akhbar MT" w:hint="cs"/>
          <w:sz w:val="30"/>
          <w:szCs w:val="30"/>
          <w:rtl/>
        </w:rPr>
      </w:pPr>
      <w:r w:rsidRPr="00D01892">
        <w:rPr>
          <w:rFonts w:cs="Akhbar MT" w:hint="cs"/>
          <w:sz w:val="30"/>
          <w:szCs w:val="30"/>
          <w:rtl/>
        </w:rPr>
        <w:t>للروضة الشريفة مكانة متميزة عند المسلمين، لما تتمتع به من فضائل جليلة، ومعالم عظيمة.</w:t>
      </w:r>
    </w:p>
    <w:p w:rsidR="00F04968" w:rsidRPr="00D01892" w:rsidRDefault="00F04968" w:rsidP="00F04968">
      <w:pPr>
        <w:spacing w:before="120"/>
        <w:ind w:firstLine="567"/>
        <w:jc w:val="lowKashida"/>
        <w:rPr>
          <w:rFonts w:cs="Akhbar MT" w:hint="cs"/>
          <w:sz w:val="30"/>
          <w:szCs w:val="30"/>
          <w:rtl/>
        </w:rPr>
      </w:pPr>
      <w:r w:rsidRPr="00D01892">
        <w:rPr>
          <w:rFonts w:cs="Akhbar MT" w:hint="cs"/>
          <w:sz w:val="30"/>
          <w:szCs w:val="30"/>
          <w:rtl/>
        </w:rPr>
        <w:t>ولا تزال الدراسات التاريخية التوثيقية الخاصة بالروضة بحاجة بالروضة إلى من البحث، وخاصة فيما يتعلق بحدودها وإعمارها عبر العصور.</w:t>
      </w:r>
    </w:p>
    <w:p w:rsidR="00F04968" w:rsidRPr="00D01892" w:rsidRDefault="00F04968" w:rsidP="00F04968">
      <w:pPr>
        <w:spacing w:before="120"/>
        <w:ind w:firstLine="567"/>
        <w:jc w:val="lowKashida"/>
        <w:rPr>
          <w:rFonts w:cs="Akhbar MT" w:hint="cs"/>
          <w:sz w:val="30"/>
          <w:szCs w:val="30"/>
          <w:rtl/>
        </w:rPr>
      </w:pPr>
      <w:r w:rsidRPr="00D01892">
        <w:rPr>
          <w:rFonts w:cs="Akhbar MT" w:hint="cs"/>
          <w:sz w:val="30"/>
          <w:szCs w:val="30"/>
          <w:rtl/>
        </w:rPr>
        <w:t>وقد تناول البحث أقوال العلماء في تسمية الروضة، ومعنى كونها من رياض الجنة، واختلافهم في حدودها، وهل هي خاصة فيما بين النبي صلى الله عليه وسلم والمنبر أم تتعدى ذلك إلى كل المسجد، وتحديد المراد ببيت النبي صلى الله عليه وسلم، هل هو خاص ببيت السيدة عائشة رضي الله عنها، أم يعم جميع بيوت أمهات المؤمنين، مع ذكر أدلة كل قول ومناق</w:t>
      </w:r>
      <w:r>
        <w:rPr>
          <w:rFonts w:cs="Akhbar MT" w:hint="cs"/>
          <w:sz w:val="30"/>
          <w:szCs w:val="30"/>
          <w:rtl/>
        </w:rPr>
        <w:t>شتها، وتحديد الراجح من الأقوال.</w:t>
      </w:r>
      <w:r w:rsidRPr="00D01892">
        <w:rPr>
          <w:rFonts w:cs="Akhbar MT" w:hint="cs"/>
          <w:sz w:val="30"/>
          <w:szCs w:val="30"/>
          <w:rtl/>
        </w:rPr>
        <w:t xml:space="preserve"> وبيان أبعاد الروضة ومساحتها على كل قول.</w:t>
      </w:r>
    </w:p>
    <w:p w:rsidR="00F04968" w:rsidRPr="00D01892" w:rsidRDefault="00F04968" w:rsidP="00F04968">
      <w:pPr>
        <w:spacing w:before="120"/>
        <w:ind w:firstLine="567"/>
        <w:jc w:val="lowKashida"/>
        <w:rPr>
          <w:rFonts w:cs="Akhbar MT" w:hint="cs"/>
          <w:sz w:val="30"/>
          <w:szCs w:val="30"/>
          <w:rtl/>
        </w:rPr>
      </w:pPr>
      <w:r w:rsidRPr="00D01892">
        <w:rPr>
          <w:rFonts w:cs="Akhbar MT" w:hint="cs"/>
          <w:sz w:val="30"/>
          <w:szCs w:val="30"/>
          <w:rtl/>
        </w:rPr>
        <w:t>وتضمن البحث أيضاً عرضاً تاريخياً موسعاً لإعمار الروضة عبر العصور.</w:t>
      </w:r>
    </w:p>
    <w:p w:rsidR="00F04968" w:rsidRDefault="00F04968" w:rsidP="00F04968">
      <w:pPr>
        <w:spacing w:before="120"/>
        <w:ind w:firstLine="567"/>
        <w:jc w:val="lowKashida"/>
        <w:rPr>
          <w:rFonts w:cs="Akhbar MT" w:hint="cs"/>
          <w:sz w:val="30"/>
          <w:szCs w:val="30"/>
          <w:rtl/>
        </w:rPr>
      </w:pPr>
      <w:r w:rsidRPr="00D01892">
        <w:rPr>
          <w:rFonts w:cs="Akhbar MT" w:hint="cs"/>
          <w:sz w:val="30"/>
          <w:szCs w:val="30"/>
          <w:rtl/>
        </w:rPr>
        <w:t>كما تضمن دراسة وافية لأشهر معالم الروضة الشريفة، كالمنبر النبوي، والمحراب الشريف، والاسطوانات التاريخية، مبيناً تاريخ تأسيسها، والأحداث التي مرت بها منذ</w:t>
      </w:r>
      <w:r>
        <w:rPr>
          <w:rFonts w:cs="Akhbar MT" w:hint="cs"/>
          <w:sz w:val="30"/>
          <w:szCs w:val="30"/>
          <w:rtl/>
        </w:rPr>
        <w:t xml:space="preserve"> العصر الأول وإلى عصرنا الحاضر.</w:t>
      </w:r>
    </w:p>
    <w:p w:rsidR="00F95FE9" w:rsidRDefault="00DE43CC">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68"/>
    <w:rsid w:val="00090225"/>
    <w:rsid w:val="0084758D"/>
    <w:rsid w:val="00DE43CC"/>
    <w:rsid w:val="00F04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6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6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2020-02-25T11:14:00Z</cp:lastPrinted>
  <dcterms:created xsi:type="dcterms:W3CDTF">2020-02-25T11:13:00Z</dcterms:created>
  <dcterms:modified xsi:type="dcterms:W3CDTF">2020-02-25T11:14:00Z</dcterms:modified>
</cp:coreProperties>
</file>